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4C5" w:rsidRDefault="00AB56D1">
      <w:pPr>
        <w:pStyle w:val="Title"/>
        <w:spacing w:before="480"/>
        <w:ind w:right="-72"/>
        <w:rPr>
          <w:rFonts w:ascii="Arial Bold" w:hAnsi="Arial Bold"/>
          <w:shadow/>
          <w:noProof/>
          <w:sz w:val="52"/>
          <w:szCs w:val="52"/>
        </w:rPr>
      </w:pPr>
      <w:r>
        <w:rPr>
          <w:rFonts w:ascii="Arial Bold" w:hAnsi="Arial Bold"/>
          <w:shadow/>
          <w:noProof/>
          <w:sz w:val="52"/>
          <w:szCs w:val="52"/>
          <w:lang w:val="en-US"/>
        </w:rPr>
        <w:drawing>
          <wp:anchor distT="0" distB="0" distL="114300" distR="114300" simplePos="0" relativeHeight="251656704" behindDoc="0" locked="0" layoutInCell="1" allowOverlap="1">
            <wp:simplePos x="0" y="0"/>
            <wp:positionH relativeFrom="column">
              <wp:posOffset>1943100</wp:posOffset>
            </wp:positionH>
            <wp:positionV relativeFrom="paragraph">
              <wp:posOffset>-228600</wp:posOffset>
            </wp:positionV>
            <wp:extent cx="1426210" cy="1365250"/>
            <wp:effectExtent l="19050" t="0" r="2540" b="0"/>
            <wp:wrapSquare wrapText="bothSides"/>
            <wp:docPr id="19" name="Picture 19" descr="NTF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TF Logo2"/>
                    <pic:cNvPicPr>
                      <a:picLocks noChangeAspect="1" noChangeArrowheads="1"/>
                    </pic:cNvPicPr>
                  </pic:nvPicPr>
                  <pic:blipFill>
                    <a:blip r:embed="rId7"/>
                    <a:srcRect/>
                    <a:stretch>
                      <a:fillRect/>
                    </a:stretch>
                  </pic:blipFill>
                  <pic:spPr bwMode="auto">
                    <a:xfrm>
                      <a:off x="0" y="0"/>
                      <a:ext cx="1426210" cy="1365250"/>
                    </a:xfrm>
                    <a:prstGeom prst="rect">
                      <a:avLst/>
                    </a:prstGeom>
                    <a:noFill/>
                    <a:ln w="9525">
                      <a:noFill/>
                      <a:miter lim="800000"/>
                      <a:headEnd/>
                      <a:tailEnd/>
                    </a:ln>
                  </pic:spPr>
                </pic:pic>
              </a:graphicData>
            </a:graphic>
          </wp:anchor>
        </w:drawing>
      </w:r>
    </w:p>
    <w:p w:rsidR="00EE74C5" w:rsidRDefault="00EE74C5">
      <w:pPr>
        <w:tabs>
          <w:tab w:val="center" w:pos="4298"/>
          <w:tab w:val="left" w:pos="6700"/>
        </w:tabs>
        <w:rPr>
          <w:b/>
          <w:noProof/>
          <w:color w:val="3366FF"/>
          <w:sz w:val="40"/>
          <w:szCs w:val="40"/>
        </w:rPr>
      </w:pPr>
      <w:r>
        <w:rPr>
          <w:b/>
          <w:noProof/>
          <w:color w:val="3366FF"/>
          <w:sz w:val="40"/>
          <w:szCs w:val="40"/>
        </w:rPr>
        <w:tab/>
      </w:r>
    </w:p>
    <w:p w:rsidR="00EE74C5" w:rsidRDefault="00EE74C5">
      <w:pPr>
        <w:tabs>
          <w:tab w:val="center" w:pos="4298"/>
          <w:tab w:val="left" w:pos="6700"/>
        </w:tabs>
        <w:rPr>
          <w:b/>
          <w:noProof/>
          <w:color w:val="3366FF"/>
          <w:sz w:val="40"/>
          <w:szCs w:val="40"/>
        </w:rPr>
      </w:pPr>
    </w:p>
    <w:tbl>
      <w:tblPr>
        <w:tblW w:w="9620" w:type="dxa"/>
        <w:tblInd w:w="-792"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ayout w:type="fixed"/>
        <w:tblLook w:val="0000"/>
      </w:tblPr>
      <w:tblGrid>
        <w:gridCol w:w="9620"/>
      </w:tblGrid>
      <w:tr w:rsidR="00EE74C5">
        <w:tblPrEx>
          <w:tblCellMar>
            <w:top w:w="0" w:type="dxa"/>
            <w:bottom w:w="0" w:type="dxa"/>
          </w:tblCellMar>
        </w:tblPrEx>
        <w:trPr>
          <w:trHeight w:hRule="exact" w:val="200"/>
        </w:trPr>
        <w:tc>
          <w:tcPr>
            <w:tcW w:w="9620" w:type="dxa"/>
            <w:tcBorders>
              <w:top w:val="single" w:sz="36" w:space="0" w:color="auto"/>
              <w:left w:val="nil"/>
              <w:bottom w:val="nil"/>
              <w:right w:val="nil"/>
            </w:tcBorders>
          </w:tcPr>
          <w:p w:rsidR="00EE74C5" w:rsidRDefault="00EE74C5">
            <w:pPr>
              <w:pStyle w:val="Title"/>
              <w:spacing w:before="480"/>
              <w:ind w:right="-72"/>
              <w:rPr>
                <w:rFonts w:ascii="Arial Bold" w:hAnsi="Arial Bold"/>
                <w:caps/>
                <w:shadow/>
                <w:noProof/>
                <w:sz w:val="40"/>
                <w:highlight w:val="yellow"/>
              </w:rPr>
            </w:pPr>
          </w:p>
        </w:tc>
      </w:tr>
    </w:tbl>
    <w:p w:rsidR="00EE74C5" w:rsidRDefault="00EE74C5">
      <w:pPr>
        <w:pStyle w:val="Title"/>
        <w:ind w:right="-72"/>
        <w:rPr>
          <w:rFonts w:ascii="Castellar" w:hAnsi="Castellar"/>
          <w:caps/>
          <w:shadow/>
          <w:noProof/>
          <w:color w:val="FF0000"/>
          <w:sz w:val="96"/>
          <w:szCs w:val="96"/>
        </w:rPr>
      </w:pPr>
    </w:p>
    <w:p w:rsidR="00EE74C5" w:rsidRDefault="00EE74C5">
      <w:pPr>
        <w:pStyle w:val="Title"/>
        <w:spacing w:before="480"/>
        <w:ind w:right="-72"/>
        <w:rPr>
          <w:rFonts w:ascii="Arial Bold" w:hAnsi="Arial Bold"/>
          <w:caps/>
          <w:shadow/>
          <w:noProof/>
          <w:color w:val="FF0000"/>
          <w:sz w:val="40"/>
          <w:highlight w:val="yellow"/>
        </w:rPr>
      </w:pPr>
    </w:p>
    <w:p w:rsidR="00EE74C5" w:rsidRDefault="00EE74C5">
      <w:pPr>
        <w:pStyle w:val="Title"/>
        <w:spacing w:before="480"/>
        <w:ind w:right="-72"/>
        <w:rPr>
          <w:sz w:val="52"/>
          <w:szCs w:val="52"/>
        </w:rPr>
      </w:pPr>
      <w:r>
        <w:rPr>
          <w:shadow/>
          <w:noProof/>
          <w:sz w:val="52"/>
          <w:szCs w:val="52"/>
        </w:rPr>
        <w:t xml:space="preserve">INITIAL PoWPA ASSESSMENT FOR </w:t>
      </w:r>
      <w:smartTag w:uri="urn:schemas-microsoft-com:office:smarttags" w:element="place">
        <w:smartTag w:uri="urn:schemas-microsoft-com:office:smarttags" w:element="country-region">
          <w:r>
            <w:rPr>
              <w:shadow/>
              <w:noProof/>
              <w:sz w:val="52"/>
              <w:szCs w:val="52"/>
            </w:rPr>
            <w:t>FIJI</w:t>
          </w:r>
        </w:smartTag>
      </w:smartTag>
    </w:p>
    <w:p w:rsidR="00EE74C5" w:rsidRDefault="00EE74C5">
      <w:pPr>
        <w:pStyle w:val="Title"/>
        <w:spacing w:before="480"/>
        <w:ind w:right="-72"/>
        <w:rPr>
          <w:sz w:val="32"/>
          <w:highlight w:val="yellow"/>
        </w:rPr>
      </w:pPr>
    </w:p>
    <w:p w:rsidR="00EE74C5" w:rsidRDefault="00EE74C5">
      <w:pPr>
        <w:jc w:val="center"/>
        <w:rPr>
          <w:sz w:val="16"/>
          <w:szCs w:val="16"/>
          <w:highlight w:val="yellow"/>
        </w:rPr>
      </w:pPr>
    </w:p>
    <w:p w:rsidR="00EE74C5" w:rsidRDefault="00EE74C5">
      <w:pPr>
        <w:jc w:val="center"/>
        <w:rPr>
          <w:sz w:val="16"/>
          <w:szCs w:val="16"/>
          <w:highlight w:val="yellow"/>
        </w:rPr>
      </w:pPr>
    </w:p>
    <w:p w:rsidR="00EE74C5" w:rsidRDefault="00EE74C5">
      <w:pPr>
        <w:jc w:val="center"/>
        <w:rPr>
          <w:sz w:val="16"/>
          <w:szCs w:val="16"/>
          <w:highlight w:val="yellow"/>
        </w:rPr>
      </w:pPr>
    </w:p>
    <w:p w:rsidR="00EE74C5" w:rsidRDefault="00EE74C5">
      <w:pPr>
        <w:jc w:val="center"/>
        <w:rPr>
          <w:sz w:val="16"/>
          <w:szCs w:val="16"/>
          <w:highlight w:val="yellow"/>
        </w:rPr>
      </w:pPr>
    </w:p>
    <w:p w:rsidR="00EE74C5" w:rsidRDefault="00EE74C5">
      <w:pPr>
        <w:jc w:val="center"/>
        <w:rPr>
          <w:sz w:val="16"/>
          <w:szCs w:val="16"/>
          <w:highlight w:val="yellow"/>
        </w:rPr>
      </w:pPr>
    </w:p>
    <w:p w:rsidR="00EE74C5" w:rsidRDefault="00EE74C5">
      <w:pPr>
        <w:jc w:val="center"/>
        <w:rPr>
          <w:sz w:val="16"/>
          <w:szCs w:val="16"/>
          <w:highlight w:val="yellow"/>
        </w:rPr>
      </w:pPr>
    </w:p>
    <w:p w:rsidR="00EE74C5" w:rsidRDefault="00EE74C5">
      <w:pPr>
        <w:pStyle w:val="Title"/>
        <w:spacing w:before="480"/>
        <w:ind w:right="-72"/>
        <w:rPr>
          <w:sz w:val="40"/>
        </w:rPr>
      </w:pPr>
      <w:r>
        <w:rPr>
          <w:sz w:val="32"/>
        </w:rPr>
        <w:t>September 2008</w:t>
      </w:r>
    </w:p>
    <w:p w:rsidR="00EE74C5" w:rsidRDefault="00EE74C5">
      <w:pPr>
        <w:pStyle w:val="Title"/>
      </w:pPr>
    </w:p>
    <w:p w:rsidR="00EE74C5" w:rsidRDefault="00EE74C5">
      <w:pPr>
        <w:pStyle w:val="Title"/>
        <w:sectPr w:rsidR="00EE74C5">
          <w:footerReference w:type="default" r:id="rId8"/>
          <w:headerReference w:type="first" r:id="rId9"/>
          <w:pgSz w:w="11909" w:h="16834" w:code="9"/>
          <w:pgMar w:top="1296" w:right="1584" w:bottom="1296" w:left="1728" w:header="706" w:footer="706" w:gutter="0"/>
          <w:cols w:space="708"/>
          <w:docGrid w:linePitch="360"/>
        </w:sectPr>
      </w:pPr>
    </w:p>
    <w:p w:rsidR="00EE74C5" w:rsidRDefault="00EE74C5">
      <w:pPr>
        <w:jc w:val="center"/>
        <w:rPr>
          <w:rFonts w:ascii="Garamond" w:hAnsi="Garamond"/>
          <w:b/>
          <w:sz w:val="28"/>
          <w:szCs w:val="28"/>
        </w:rPr>
      </w:pPr>
      <w:r>
        <w:rPr>
          <w:rFonts w:ascii="Garamond" w:hAnsi="Garamond"/>
          <w:b/>
          <w:noProof/>
          <w:sz w:val="28"/>
          <w:szCs w:val="28"/>
        </w:rPr>
        <w:lastRenderedPageBreak/>
        <w:t>INITIAL PoWPA REPORT</w:t>
      </w:r>
    </w:p>
    <w:p w:rsidR="00EE74C5" w:rsidRDefault="00EE74C5"/>
    <w:p w:rsidR="00EE74C5" w:rsidRDefault="00EE74C5">
      <w:pPr>
        <w:pStyle w:val="ECFBodyChar"/>
        <w:rPr>
          <w:b/>
          <w:lang w:val="en-GB"/>
        </w:rPr>
      </w:pPr>
      <w:r>
        <w:rPr>
          <w:b/>
          <w:lang w:val="en-GB"/>
        </w:rPr>
        <w:t>Table of Contents</w:t>
      </w:r>
    </w:p>
    <w:p w:rsidR="00EE74C5" w:rsidRDefault="00EE74C5">
      <w:pPr>
        <w:pStyle w:val="TOC1"/>
        <w:tabs>
          <w:tab w:val="left" w:pos="480"/>
          <w:tab w:val="right" w:leader="dot" w:pos="8875"/>
        </w:tabs>
        <w:rPr>
          <w:b w:val="0"/>
          <w:bCs w:val="0"/>
          <w:caps w:val="0"/>
          <w:noProof/>
          <w:sz w:val="24"/>
          <w:szCs w:val="24"/>
          <w:lang w:val="en-US"/>
        </w:rPr>
      </w:pPr>
      <w:r>
        <w:fldChar w:fldCharType="begin"/>
      </w:r>
      <w:r>
        <w:instrText xml:space="preserve"> TOC \o "1-3" \h \z \u </w:instrText>
      </w:r>
      <w:r>
        <w:fldChar w:fldCharType="separate"/>
      </w:r>
      <w:hyperlink w:anchor="_Toc208154106" w:history="1">
        <w:r>
          <w:rPr>
            <w:rStyle w:val="Hyperlink"/>
            <w:noProof/>
          </w:rPr>
          <w:t>1</w:t>
        </w:r>
        <w:r>
          <w:rPr>
            <w:b w:val="0"/>
            <w:bCs w:val="0"/>
            <w:caps w:val="0"/>
            <w:noProof/>
            <w:sz w:val="24"/>
            <w:szCs w:val="24"/>
            <w:lang w:val="en-US"/>
          </w:rPr>
          <w:tab/>
        </w:r>
        <w:r>
          <w:rPr>
            <w:rStyle w:val="Hyperlink"/>
            <w:noProof/>
          </w:rPr>
          <w:t>Introduction</w:t>
        </w:r>
        <w:r>
          <w:rPr>
            <w:noProof/>
            <w:webHidden/>
          </w:rPr>
          <w:tab/>
        </w:r>
        <w:r>
          <w:rPr>
            <w:noProof/>
            <w:webHidden/>
          </w:rPr>
          <w:fldChar w:fldCharType="begin"/>
        </w:r>
        <w:r>
          <w:rPr>
            <w:noProof/>
            <w:webHidden/>
          </w:rPr>
          <w:instrText xml:space="preserve"> PAGEREF _Toc208154106 \h </w:instrText>
        </w:r>
        <w:r>
          <w:rPr>
            <w:noProof/>
          </w:rPr>
        </w:r>
        <w:r>
          <w:rPr>
            <w:noProof/>
            <w:webHidden/>
          </w:rPr>
          <w:fldChar w:fldCharType="separate"/>
        </w:r>
        <w:r w:rsidR="006E58C7">
          <w:rPr>
            <w:noProof/>
            <w:webHidden/>
          </w:rPr>
          <w:t>1</w:t>
        </w:r>
        <w:r>
          <w:rPr>
            <w:noProof/>
            <w:webHidden/>
          </w:rPr>
          <w:fldChar w:fldCharType="end"/>
        </w:r>
      </w:hyperlink>
    </w:p>
    <w:p w:rsidR="00EE74C5" w:rsidRDefault="00EE74C5">
      <w:pPr>
        <w:pStyle w:val="TOC2"/>
        <w:tabs>
          <w:tab w:val="left" w:pos="960"/>
          <w:tab w:val="right" w:leader="dot" w:pos="8875"/>
        </w:tabs>
        <w:rPr>
          <w:smallCaps w:val="0"/>
          <w:noProof/>
          <w:sz w:val="24"/>
          <w:szCs w:val="24"/>
          <w:lang w:val="en-US"/>
        </w:rPr>
      </w:pPr>
      <w:hyperlink w:anchor="_Toc208154107" w:history="1">
        <w:r>
          <w:rPr>
            <w:rStyle w:val="Hyperlink"/>
            <w:noProof/>
          </w:rPr>
          <w:t>1.1</w:t>
        </w:r>
        <w:r>
          <w:rPr>
            <w:smallCaps w:val="0"/>
            <w:noProof/>
            <w:sz w:val="24"/>
            <w:szCs w:val="24"/>
            <w:lang w:val="en-US"/>
          </w:rPr>
          <w:tab/>
        </w:r>
        <w:r>
          <w:rPr>
            <w:rStyle w:val="Hyperlink"/>
            <w:noProof/>
          </w:rPr>
          <w:t>Project Brief and its Objectives</w:t>
        </w:r>
        <w:r>
          <w:rPr>
            <w:noProof/>
            <w:webHidden/>
          </w:rPr>
          <w:tab/>
        </w:r>
        <w:r>
          <w:rPr>
            <w:noProof/>
            <w:webHidden/>
          </w:rPr>
          <w:fldChar w:fldCharType="begin"/>
        </w:r>
        <w:r>
          <w:rPr>
            <w:noProof/>
            <w:webHidden/>
          </w:rPr>
          <w:instrText xml:space="preserve"> PAGEREF _Toc208154107 \h </w:instrText>
        </w:r>
        <w:r>
          <w:rPr>
            <w:noProof/>
          </w:rPr>
        </w:r>
        <w:r>
          <w:rPr>
            <w:noProof/>
            <w:webHidden/>
          </w:rPr>
          <w:fldChar w:fldCharType="separate"/>
        </w:r>
        <w:r w:rsidR="006E58C7">
          <w:rPr>
            <w:noProof/>
            <w:webHidden/>
          </w:rPr>
          <w:t>1</w:t>
        </w:r>
        <w:r>
          <w:rPr>
            <w:noProof/>
            <w:webHidden/>
          </w:rPr>
          <w:fldChar w:fldCharType="end"/>
        </w:r>
      </w:hyperlink>
    </w:p>
    <w:p w:rsidR="00EE74C5" w:rsidRDefault="00EE74C5">
      <w:pPr>
        <w:pStyle w:val="TOC2"/>
        <w:tabs>
          <w:tab w:val="left" w:pos="960"/>
          <w:tab w:val="right" w:leader="dot" w:pos="8875"/>
        </w:tabs>
        <w:rPr>
          <w:smallCaps w:val="0"/>
          <w:noProof/>
          <w:sz w:val="24"/>
          <w:szCs w:val="24"/>
          <w:lang w:val="en-US"/>
        </w:rPr>
      </w:pPr>
      <w:hyperlink w:anchor="_Toc208154108" w:history="1">
        <w:r>
          <w:rPr>
            <w:rStyle w:val="Hyperlink"/>
            <w:noProof/>
          </w:rPr>
          <w:t>1.2</w:t>
        </w:r>
        <w:r>
          <w:rPr>
            <w:smallCaps w:val="0"/>
            <w:noProof/>
            <w:sz w:val="24"/>
            <w:szCs w:val="24"/>
            <w:lang w:val="en-US"/>
          </w:rPr>
          <w:tab/>
        </w:r>
        <w:r>
          <w:rPr>
            <w:rStyle w:val="Hyperlink"/>
            <w:noProof/>
          </w:rPr>
          <w:t>Project Execution</w:t>
        </w:r>
        <w:r>
          <w:rPr>
            <w:noProof/>
            <w:webHidden/>
          </w:rPr>
          <w:tab/>
        </w:r>
        <w:r>
          <w:rPr>
            <w:noProof/>
            <w:webHidden/>
          </w:rPr>
          <w:fldChar w:fldCharType="begin"/>
        </w:r>
        <w:r>
          <w:rPr>
            <w:noProof/>
            <w:webHidden/>
          </w:rPr>
          <w:instrText xml:space="preserve"> PAGEREF _Toc208154108 \h </w:instrText>
        </w:r>
        <w:r>
          <w:rPr>
            <w:noProof/>
          </w:rPr>
        </w:r>
        <w:r>
          <w:rPr>
            <w:noProof/>
            <w:webHidden/>
          </w:rPr>
          <w:fldChar w:fldCharType="separate"/>
        </w:r>
        <w:r w:rsidR="006E58C7">
          <w:rPr>
            <w:noProof/>
            <w:webHidden/>
          </w:rPr>
          <w:t>1</w:t>
        </w:r>
        <w:r>
          <w:rPr>
            <w:noProof/>
            <w:webHidden/>
          </w:rPr>
          <w:fldChar w:fldCharType="end"/>
        </w:r>
      </w:hyperlink>
    </w:p>
    <w:p w:rsidR="00EE74C5" w:rsidRDefault="00EE74C5">
      <w:pPr>
        <w:pStyle w:val="TOC2"/>
        <w:tabs>
          <w:tab w:val="left" w:pos="960"/>
          <w:tab w:val="right" w:leader="dot" w:pos="8875"/>
        </w:tabs>
        <w:rPr>
          <w:smallCaps w:val="0"/>
          <w:noProof/>
          <w:sz w:val="24"/>
          <w:szCs w:val="24"/>
          <w:lang w:val="en-US"/>
        </w:rPr>
      </w:pPr>
      <w:hyperlink w:anchor="_Toc208154109" w:history="1">
        <w:r>
          <w:rPr>
            <w:rStyle w:val="Hyperlink"/>
            <w:noProof/>
          </w:rPr>
          <w:t>1.3</w:t>
        </w:r>
        <w:r>
          <w:rPr>
            <w:smallCaps w:val="0"/>
            <w:noProof/>
            <w:sz w:val="24"/>
            <w:szCs w:val="24"/>
            <w:lang w:val="en-US"/>
          </w:rPr>
          <w:tab/>
        </w:r>
        <w:r>
          <w:rPr>
            <w:rStyle w:val="Hyperlink"/>
            <w:noProof/>
          </w:rPr>
          <w:t>Consultation and Process Towards PoWPA Project Application</w:t>
        </w:r>
        <w:r>
          <w:rPr>
            <w:noProof/>
            <w:webHidden/>
          </w:rPr>
          <w:tab/>
        </w:r>
        <w:r>
          <w:rPr>
            <w:noProof/>
            <w:webHidden/>
          </w:rPr>
          <w:fldChar w:fldCharType="begin"/>
        </w:r>
        <w:r>
          <w:rPr>
            <w:noProof/>
            <w:webHidden/>
          </w:rPr>
          <w:instrText xml:space="preserve"> PAGEREF _Toc208154109 \h </w:instrText>
        </w:r>
        <w:r>
          <w:rPr>
            <w:noProof/>
          </w:rPr>
        </w:r>
        <w:r>
          <w:rPr>
            <w:noProof/>
            <w:webHidden/>
          </w:rPr>
          <w:fldChar w:fldCharType="separate"/>
        </w:r>
        <w:r w:rsidR="006E58C7">
          <w:rPr>
            <w:noProof/>
            <w:webHidden/>
          </w:rPr>
          <w:t>2</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10" w:history="1">
        <w:r>
          <w:rPr>
            <w:rStyle w:val="Hyperlink"/>
            <w:noProof/>
          </w:rPr>
          <w:t>1.3.1</w:t>
        </w:r>
        <w:r>
          <w:rPr>
            <w:i w:val="0"/>
            <w:iCs w:val="0"/>
            <w:noProof/>
            <w:sz w:val="24"/>
            <w:szCs w:val="24"/>
            <w:lang w:val="en-US"/>
          </w:rPr>
          <w:tab/>
        </w:r>
        <w:r>
          <w:rPr>
            <w:rStyle w:val="Hyperlink"/>
            <w:noProof/>
          </w:rPr>
          <w:t>First Consultative Meeting</w:t>
        </w:r>
        <w:r>
          <w:rPr>
            <w:noProof/>
            <w:webHidden/>
          </w:rPr>
          <w:tab/>
        </w:r>
        <w:r>
          <w:rPr>
            <w:noProof/>
            <w:webHidden/>
          </w:rPr>
          <w:fldChar w:fldCharType="begin"/>
        </w:r>
        <w:r>
          <w:rPr>
            <w:noProof/>
            <w:webHidden/>
          </w:rPr>
          <w:instrText xml:space="preserve"> PAGEREF _Toc208154110 \h </w:instrText>
        </w:r>
        <w:r>
          <w:rPr>
            <w:noProof/>
          </w:rPr>
        </w:r>
        <w:r>
          <w:rPr>
            <w:noProof/>
            <w:webHidden/>
          </w:rPr>
          <w:fldChar w:fldCharType="separate"/>
        </w:r>
        <w:r w:rsidR="006E58C7">
          <w:rPr>
            <w:noProof/>
            <w:webHidden/>
          </w:rPr>
          <w:t>2</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11" w:history="1">
        <w:r>
          <w:rPr>
            <w:rStyle w:val="Hyperlink"/>
            <w:noProof/>
          </w:rPr>
          <w:t>1.3.2</w:t>
        </w:r>
        <w:r>
          <w:rPr>
            <w:i w:val="0"/>
            <w:iCs w:val="0"/>
            <w:noProof/>
            <w:sz w:val="24"/>
            <w:szCs w:val="24"/>
            <w:lang w:val="en-US"/>
          </w:rPr>
          <w:tab/>
        </w:r>
        <w:r>
          <w:rPr>
            <w:rStyle w:val="Hyperlink"/>
            <w:noProof/>
          </w:rPr>
          <w:t>Paper for the National Environment Council</w:t>
        </w:r>
        <w:r>
          <w:rPr>
            <w:noProof/>
            <w:webHidden/>
          </w:rPr>
          <w:tab/>
        </w:r>
        <w:r>
          <w:rPr>
            <w:noProof/>
            <w:webHidden/>
          </w:rPr>
          <w:fldChar w:fldCharType="begin"/>
        </w:r>
        <w:r>
          <w:rPr>
            <w:noProof/>
            <w:webHidden/>
          </w:rPr>
          <w:instrText xml:space="preserve"> PAGEREF _Toc208154111 \h </w:instrText>
        </w:r>
        <w:r>
          <w:rPr>
            <w:noProof/>
          </w:rPr>
        </w:r>
        <w:r>
          <w:rPr>
            <w:noProof/>
            <w:webHidden/>
          </w:rPr>
          <w:fldChar w:fldCharType="separate"/>
        </w:r>
        <w:r w:rsidR="006E58C7">
          <w:rPr>
            <w:noProof/>
            <w:webHidden/>
          </w:rPr>
          <w:t>2</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12" w:history="1">
        <w:r>
          <w:rPr>
            <w:rStyle w:val="Hyperlink"/>
            <w:noProof/>
          </w:rPr>
          <w:t>1.3.3</w:t>
        </w:r>
        <w:r>
          <w:rPr>
            <w:i w:val="0"/>
            <w:iCs w:val="0"/>
            <w:noProof/>
            <w:sz w:val="24"/>
            <w:szCs w:val="24"/>
            <w:lang w:val="en-US"/>
          </w:rPr>
          <w:tab/>
        </w:r>
        <w:r>
          <w:rPr>
            <w:rStyle w:val="Hyperlink"/>
            <w:noProof/>
          </w:rPr>
          <w:t>Draft Report – Initial PoWPA Assessment for Fiji</w:t>
        </w:r>
        <w:r>
          <w:rPr>
            <w:noProof/>
            <w:webHidden/>
          </w:rPr>
          <w:tab/>
        </w:r>
        <w:r>
          <w:rPr>
            <w:noProof/>
            <w:webHidden/>
          </w:rPr>
          <w:fldChar w:fldCharType="begin"/>
        </w:r>
        <w:r>
          <w:rPr>
            <w:noProof/>
            <w:webHidden/>
          </w:rPr>
          <w:instrText xml:space="preserve"> PAGEREF _Toc208154112 \h </w:instrText>
        </w:r>
        <w:r>
          <w:rPr>
            <w:noProof/>
          </w:rPr>
        </w:r>
        <w:r>
          <w:rPr>
            <w:noProof/>
            <w:webHidden/>
          </w:rPr>
          <w:fldChar w:fldCharType="separate"/>
        </w:r>
        <w:r w:rsidR="006E58C7">
          <w:rPr>
            <w:noProof/>
            <w:webHidden/>
          </w:rPr>
          <w:t>2</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13" w:history="1">
        <w:r>
          <w:rPr>
            <w:rStyle w:val="Hyperlink"/>
            <w:noProof/>
          </w:rPr>
          <w:t>1.3.4</w:t>
        </w:r>
        <w:r>
          <w:rPr>
            <w:i w:val="0"/>
            <w:iCs w:val="0"/>
            <w:noProof/>
            <w:sz w:val="24"/>
            <w:szCs w:val="24"/>
            <w:lang w:val="en-US"/>
          </w:rPr>
          <w:tab/>
        </w:r>
        <w:r>
          <w:rPr>
            <w:rStyle w:val="Hyperlink"/>
            <w:noProof/>
          </w:rPr>
          <w:t>Workshop</w:t>
        </w:r>
        <w:r>
          <w:rPr>
            <w:noProof/>
            <w:webHidden/>
          </w:rPr>
          <w:tab/>
        </w:r>
        <w:r>
          <w:rPr>
            <w:noProof/>
            <w:webHidden/>
          </w:rPr>
          <w:fldChar w:fldCharType="begin"/>
        </w:r>
        <w:r>
          <w:rPr>
            <w:noProof/>
            <w:webHidden/>
          </w:rPr>
          <w:instrText xml:space="preserve"> PAGEREF _Toc208154113 \h </w:instrText>
        </w:r>
        <w:r>
          <w:rPr>
            <w:noProof/>
          </w:rPr>
        </w:r>
        <w:r>
          <w:rPr>
            <w:noProof/>
            <w:webHidden/>
          </w:rPr>
          <w:fldChar w:fldCharType="separate"/>
        </w:r>
        <w:r w:rsidR="006E58C7">
          <w:rPr>
            <w:noProof/>
            <w:webHidden/>
          </w:rPr>
          <w:t>2</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14" w:history="1">
        <w:r>
          <w:rPr>
            <w:rStyle w:val="Hyperlink"/>
            <w:noProof/>
          </w:rPr>
          <w:t>1.3.5</w:t>
        </w:r>
        <w:r>
          <w:rPr>
            <w:i w:val="0"/>
            <w:iCs w:val="0"/>
            <w:noProof/>
            <w:sz w:val="24"/>
            <w:szCs w:val="24"/>
            <w:lang w:val="en-US"/>
          </w:rPr>
          <w:tab/>
        </w:r>
        <w:r>
          <w:rPr>
            <w:rStyle w:val="Hyperlink"/>
            <w:noProof/>
          </w:rPr>
          <w:t>2</w:t>
        </w:r>
        <w:r>
          <w:rPr>
            <w:rStyle w:val="Hyperlink"/>
            <w:noProof/>
            <w:vertAlign w:val="superscript"/>
          </w:rPr>
          <w:t>nd</w:t>
        </w:r>
        <w:r>
          <w:rPr>
            <w:rStyle w:val="Hyperlink"/>
            <w:noProof/>
          </w:rPr>
          <w:t xml:space="preserve"> Draft of the Initial PoWPA Assessment Report</w:t>
        </w:r>
        <w:r>
          <w:rPr>
            <w:noProof/>
            <w:webHidden/>
          </w:rPr>
          <w:tab/>
        </w:r>
        <w:r>
          <w:rPr>
            <w:noProof/>
            <w:webHidden/>
          </w:rPr>
          <w:fldChar w:fldCharType="begin"/>
        </w:r>
        <w:r>
          <w:rPr>
            <w:noProof/>
            <w:webHidden/>
          </w:rPr>
          <w:instrText xml:space="preserve"> PAGEREF _Toc208154114 \h </w:instrText>
        </w:r>
        <w:r>
          <w:rPr>
            <w:noProof/>
          </w:rPr>
        </w:r>
        <w:r>
          <w:rPr>
            <w:noProof/>
            <w:webHidden/>
          </w:rPr>
          <w:fldChar w:fldCharType="separate"/>
        </w:r>
        <w:r w:rsidR="006E58C7">
          <w:rPr>
            <w:noProof/>
            <w:webHidden/>
          </w:rPr>
          <w:t>3</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15" w:history="1">
        <w:r>
          <w:rPr>
            <w:rStyle w:val="Hyperlink"/>
            <w:noProof/>
          </w:rPr>
          <w:t>1.3.6</w:t>
        </w:r>
        <w:r>
          <w:rPr>
            <w:i w:val="0"/>
            <w:iCs w:val="0"/>
            <w:noProof/>
            <w:sz w:val="24"/>
            <w:szCs w:val="24"/>
            <w:lang w:val="en-US"/>
          </w:rPr>
          <w:tab/>
        </w:r>
        <w:r>
          <w:rPr>
            <w:rStyle w:val="Hyperlink"/>
            <w:noProof/>
          </w:rPr>
          <w:t>Project Application</w:t>
        </w:r>
        <w:r>
          <w:rPr>
            <w:noProof/>
            <w:webHidden/>
          </w:rPr>
          <w:tab/>
        </w:r>
        <w:r>
          <w:rPr>
            <w:noProof/>
            <w:webHidden/>
          </w:rPr>
          <w:fldChar w:fldCharType="begin"/>
        </w:r>
        <w:r>
          <w:rPr>
            <w:noProof/>
            <w:webHidden/>
          </w:rPr>
          <w:instrText xml:space="preserve"> PAGEREF _Toc208154115 \h </w:instrText>
        </w:r>
        <w:r>
          <w:rPr>
            <w:noProof/>
          </w:rPr>
        </w:r>
        <w:r>
          <w:rPr>
            <w:noProof/>
            <w:webHidden/>
          </w:rPr>
          <w:fldChar w:fldCharType="separate"/>
        </w:r>
        <w:r w:rsidR="006E58C7">
          <w:rPr>
            <w:noProof/>
            <w:webHidden/>
          </w:rPr>
          <w:t>3</w:t>
        </w:r>
        <w:r>
          <w:rPr>
            <w:noProof/>
            <w:webHidden/>
          </w:rPr>
          <w:fldChar w:fldCharType="end"/>
        </w:r>
      </w:hyperlink>
    </w:p>
    <w:p w:rsidR="00EE74C5" w:rsidRDefault="00EE74C5">
      <w:pPr>
        <w:pStyle w:val="TOC1"/>
        <w:tabs>
          <w:tab w:val="left" w:pos="480"/>
          <w:tab w:val="right" w:leader="dot" w:pos="8875"/>
        </w:tabs>
        <w:rPr>
          <w:b w:val="0"/>
          <w:bCs w:val="0"/>
          <w:caps w:val="0"/>
          <w:noProof/>
          <w:sz w:val="24"/>
          <w:szCs w:val="24"/>
          <w:lang w:val="en-US"/>
        </w:rPr>
      </w:pPr>
      <w:hyperlink w:anchor="_Toc208154116" w:history="1">
        <w:r>
          <w:rPr>
            <w:rStyle w:val="Hyperlink"/>
            <w:noProof/>
          </w:rPr>
          <w:t>2</w:t>
        </w:r>
        <w:r>
          <w:rPr>
            <w:b w:val="0"/>
            <w:bCs w:val="0"/>
            <w:caps w:val="0"/>
            <w:noProof/>
            <w:sz w:val="24"/>
            <w:szCs w:val="24"/>
            <w:lang w:val="en-US"/>
          </w:rPr>
          <w:tab/>
        </w:r>
        <w:r>
          <w:rPr>
            <w:rStyle w:val="Hyperlink"/>
            <w:noProof/>
          </w:rPr>
          <w:t>Fiji’s biodiversity &amp; protected areas</w:t>
        </w:r>
        <w:r>
          <w:rPr>
            <w:noProof/>
            <w:webHidden/>
          </w:rPr>
          <w:tab/>
        </w:r>
        <w:r>
          <w:rPr>
            <w:noProof/>
            <w:webHidden/>
          </w:rPr>
          <w:fldChar w:fldCharType="begin"/>
        </w:r>
        <w:r>
          <w:rPr>
            <w:noProof/>
            <w:webHidden/>
          </w:rPr>
          <w:instrText xml:space="preserve"> PAGEREF _Toc208154116 \h </w:instrText>
        </w:r>
        <w:r>
          <w:rPr>
            <w:noProof/>
          </w:rPr>
        </w:r>
        <w:r>
          <w:rPr>
            <w:noProof/>
            <w:webHidden/>
          </w:rPr>
          <w:fldChar w:fldCharType="separate"/>
        </w:r>
        <w:r w:rsidR="006E58C7">
          <w:rPr>
            <w:noProof/>
            <w:webHidden/>
          </w:rPr>
          <w:t>4</w:t>
        </w:r>
        <w:r>
          <w:rPr>
            <w:noProof/>
            <w:webHidden/>
          </w:rPr>
          <w:fldChar w:fldCharType="end"/>
        </w:r>
      </w:hyperlink>
    </w:p>
    <w:p w:rsidR="00EE74C5" w:rsidRDefault="00EE74C5">
      <w:pPr>
        <w:pStyle w:val="TOC2"/>
        <w:tabs>
          <w:tab w:val="left" w:pos="960"/>
          <w:tab w:val="right" w:leader="dot" w:pos="8875"/>
        </w:tabs>
        <w:rPr>
          <w:smallCaps w:val="0"/>
          <w:noProof/>
          <w:sz w:val="24"/>
          <w:szCs w:val="24"/>
          <w:lang w:val="en-US"/>
        </w:rPr>
      </w:pPr>
      <w:hyperlink w:anchor="_Toc208154117" w:history="1">
        <w:r>
          <w:rPr>
            <w:rStyle w:val="Hyperlink"/>
            <w:noProof/>
          </w:rPr>
          <w:t>2.1</w:t>
        </w:r>
        <w:r>
          <w:rPr>
            <w:smallCaps w:val="0"/>
            <w:noProof/>
            <w:sz w:val="24"/>
            <w:szCs w:val="24"/>
            <w:lang w:val="en-US"/>
          </w:rPr>
          <w:tab/>
        </w:r>
        <w:r>
          <w:rPr>
            <w:rStyle w:val="Hyperlink"/>
            <w:noProof/>
          </w:rPr>
          <w:t>Fiji’s Biodiversity – A Global Conservation Priority</w:t>
        </w:r>
        <w:r>
          <w:rPr>
            <w:noProof/>
            <w:webHidden/>
          </w:rPr>
          <w:tab/>
        </w:r>
        <w:r>
          <w:rPr>
            <w:noProof/>
            <w:webHidden/>
          </w:rPr>
          <w:fldChar w:fldCharType="begin"/>
        </w:r>
        <w:r>
          <w:rPr>
            <w:noProof/>
            <w:webHidden/>
          </w:rPr>
          <w:instrText xml:space="preserve"> PAGEREF _Toc208154117 \h </w:instrText>
        </w:r>
        <w:r>
          <w:rPr>
            <w:noProof/>
          </w:rPr>
        </w:r>
        <w:r>
          <w:rPr>
            <w:noProof/>
            <w:webHidden/>
          </w:rPr>
          <w:fldChar w:fldCharType="separate"/>
        </w:r>
        <w:r w:rsidR="006E58C7">
          <w:rPr>
            <w:noProof/>
            <w:webHidden/>
          </w:rPr>
          <w:t>4</w:t>
        </w:r>
        <w:r>
          <w:rPr>
            <w:noProof/>
            <w:webHidden/>
          </w:rPr>
          <w:fldChar w:fldCharType="end"/>
        </w:r>
      </w:hyperlink>
    </w:p>
    <w:p w:rsidR="00EE74C5" w:rsidRDefault="00EE74C5">
      <w:pPr>
        <w:pStyle w:val="TOC2"/>
        <w:tabs>
          <w:tab w:val="left" w:pos="960"/>
          <w:tab w:val="right" w:leader="dot" w:pos="8875"/>
        </w:tabs>
        <w:rPr>
          <w:smallCaps w:val="0"/>
          <w:noProof/>
          <w:sz w:val="24"/>
          <w:szCs w:val="24"/>
          <w:lang w:val="en-US"/>
        </w:rPr>
      </w:pPr>
      <w:hyperlink w:anchor="_Toc208154118" w:history="1">
        <w:r>
          <w:rPr>
            <w:rStyle w:val="Hyperlink"/>
            <w:noProof/>
          </w:rPr>
          <w:t>2.2</w:t>
        </w:r>
        <w:r>
          <w:rPr>
            <w:smallCaps w:val="0"/>
            <w:noProof/>
            <w:sz w:val="24"/>
            <w:szCs w:val="24"/>
            <w:lang w:val="en-US"/>
          </w:rPr>
          <w:tab/>
        </w:r>
        <w:r>
          <w:rPr>
            <w:rStyle w:val="Hyperlink"/>
            <w:noProof/>
          </w:rPr>
          <w:t>Biodiversity as a Foundation for Sustainable Development</w:t>
        </w:r>
        <w:r>
          <w:rPr>
            <w:noProof/>
            <w:webHidden/>
          </w:rPr>
          <w:tab/>
        </w:r>
        <w:r>
          <w:rPr>
            <w:noProof/>
            <w:webHidden/>
          </w:rPr>
          <w:fldChar w:fldCharType="begin"/>
        </w:r>
        <w:r>
          <w:rPr>
            <w:noProof/>
            <w:webHidden/>
          </w:rPr>
          <w:instrText xml:space="preserve"> PAGEREF _Toc208154118 \h </w:instrText>
        </w:r>
        <w:r>
          <w:rPr>
            <w:noProof/>
          </w:rPr>
        </w:r>
        <w:r>
          <w:rPr>
            <w:noProof/>
            <w:webHidden/>
          </w:rPr>
          <w:fldChar w:fldCharType="separate"/>
        </w:r>
        <w:r w:rsidR="006E58C7">
          <w:rPr>
            <w:noProof/>
            <w:webHidden/>
          </w:rPr>
          <w:t>4</w:t>
        </w:r>
        <w:r>
          <w:rPr>
            <w:noProof/>
            <w:webHidden/>
          </w:rPr>
          <w:fldChar w:fldCharType="end"/>
        </w:r>
      </w:hyperlink>
    </w:p>
    <w:p w:rsidR="00EE74C5" w:rsidRDefault="00EE74C5">
      <w:pPr>
        <w:pStyle w:val="TOC2"/>
        <w:tabs>
          <w:tab w:val="left" w:pos="960"/>
          <w:tab w:val="right" w:leader="dot" w:pos="8875"/>
        </w:tabs>
        <w:rPr>
          <w:smallCaps w:val="0"/>
          <w:noProof/>
          <w:sz w:val="24"/>
          <w:szCs w:val="24"/>
          <w:lang w:val="en-US"/>
        </w:rPr>
      </w:pPr>
      <w:hyperlink w:anchor="_Toc208154119" w:history="1">
        <w:r>
          <w:rPr>
            <w:rStyle w:val="Hyperlink"/>
            <w:noProof/>
          </w:rPr>
          <w:t>2.3</w:t>
        </w:r>
        <w:r>
          <w:rPr>
            <w:smallCaps w:val="0"/>
            <w:noProof/>
            <w:sz w:val="24"/>
            <w:szCs w:val="24"/>
            <w:lang w:val="en-US"/>
          </w:rPr>
          <w:tab/>
        </w:r>
        <w:r>
          <w:rPr>
            <w:rStyle w:val="Hyperlink"/>
            <w:noProof/>
          </w:rPr>
          <w:t>Fiji’s Protected Areas</w:t>
        </w:r>
        <w:r>
          <w:rPr>
            <w:noProof/>
            <w:webHidden/>
          </w:rPr>
          <w:tab/>
        </w:r>
        <w:r>
          <w:rPr>
            <w:noProof/>
            <w:webHidden/>
          </w:rPr>
          <w:fldChar w:fldCharType="begin"/>
        </w:r>
        <w:r>
          <w:rPr>
            <w:noProof/>
            <w:webHidden/>
          </w:rPr>
          <w:instrText xml:space="preserve"> PAGEREF _Toc208154119 \h </w:instrText>
        </w:r>
        <w:r>
          <w:rPr>
            <w:noProof/>
          </w:rPr>
        </w:r>
        <w:r>
          <w:rPr>
            <w:noProof/>
            <w:webHidden/>
          </w:rPr>
          <w:fldChar w:fldCharType="separate"/>
        </w:r>
        <w:r w:rsidR="006E58C7">
          <w:rPr>
            <w:noProof/>
            <w:webHidden/>
          </w:rPr>
          <w:t>5</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20" w:history="1">
        <w:r>
          <w:rPr>
            <w:rStyle w:val="Hyperlink"/>
            <w:noProof/>
          </w:rPr>
          <w:t>2.3.1</w:t>
        </w:r>
        <w:r>
          <w:rPr>
            <w:i w:val="0"/>
            <w:iCs w:val="0"/>
            <w:noProof/>
            <w:sz w:val="24"/>
            <w:szCs w:val="24"/>
            <w:lang w:val="en-US"/>
          </w:rPr>
          <w:tab/>
        </w:r>
        <w:r>
          <w:rPr>
            <w:rStyle w:val="Hyperlink"/>
            <w:noProof/>
          </w:rPr>
          <w:t>History of Protected Area Establishment in Fiji</w:t>
        </w:r>
        <w:r>
          <w:rPr>
            <w:noProof/>
            <w:webHidden/>
          </w:rPr>
          <w:tab/>
        </w:r>
        <w:r>
          <w:rPr>
            <w:noProof/>
            <w:webHidden/>
          </w:rPr>
          <w:fldChar w:fldCharType="begin"/>
        </w:r>
        <w:r>
          <w:rPr>
            <w:noProof/>
            <w:webHidden/>
          </w:rPr>
          <w:instrText xml:space="preserve"> PAGEREF _Toc208154120 \h </w:instrText>
        </w:r>
        <w:r>
          <w:rPr>
            <w:noProof/>
          </w:rPr>
        </w:r>
        <w:r>
          <w:rPr>
            <w:noProof/>
            <w:webHidden/>
          </w:rPr>
          <w:fldChar w:fldCharType="separate"/>
        </w:r>
        <w:r w:rsidR="006E58C7">
          <w:rPr>
            <w:noProof/>
            <w:webHidden/>
          </w:rPr>
          <w:t>5</w:t>
        </w:r>
        <w:r>
          <w:rPr>
            <w:noProof/>
            <w:webHidden/>
          </w:rPr>
          <w:fldChar w:fldCharType="end"/>
        </w:r>
      </w:hyperlink>
    </w:p>
    <w:p w:rsidR="00EE74C5" w:rsidRDefault="00EE74C5">
      <w:pPr>
        <w:pStyle w:val="TOC2"/>
        <w:tabs>
          <w:tab w:val="left" w:pos="960"/>
          <w:tab w:val="right" w:leader="dot" w:pos="8875"/>
        </w:tabs>
        <w:rPr>
          <w:smallCaps w:val="0"/>
          <w:noProof/>
          <w:sz w:val="24"/>
          <w:szCs w:val="24"/>
          <w:lang w:val="en-US"/>
        </w:rPr>
      </w:pPr>
      <w:hyperlink w:anchor="_Toc208154121" w:history="1">
        <w:r>
          <w:rPr>
            <w:rStyle w:val="Hyperlink"/>
            <w:noProof/>
          </w:rPr>
          <w:t>2.4</w:t>
        </w:r>
        <w:r>
          <w:rPr>
            <w:smallCaps w:val="0"/>
            <w:noProof/>
            <w:sz w:val="24"/>
            <w:szCs w:val="24"/>
            <w:lang w:val="en-US"/>
          </w:rPr>
          <w:tab/>
        </w:r>
        <w:r>
          <w:rPr>
            <w:rStyle w:val="Hyperlink"/>
            <w:noProof/>
          </w:rPr>
          <w:t>Sites of National Significance</w:t>
        </w:r>
        <w:r>
          <w:rPr>
            <w:noProof/>
            <w:webHidden/>
          </w:rPr>
          <w:tab/>
        </w:r>
        <w:r>
          <w:rPr>
            <w:noProof/>
            <w:webHidden/>
          </w:rPr>
          <w:fldChar w:fldCharType="begin"/>
        </w:r>
        <w:r>
          <w:rPr>
            <w:noProof/>
            <w:webHidden/>
          </w:rPr>
          <w:instrText xml:space="preserve"> PAGEREF _Toc208154121 \h </w:instrText>
        </w:r>
        <w:r>
          <w:rPr>
            <w:noProof/>
          </w:rPr>
        </w:r>
        <w:r>
          <w:rPr>
            <w:noProof/>
            <w:webHidden/>
          </w:rPr>
          <w:fldChar w:fldCharType="separate"/>
        </w:r>
        <w:r w:rsidR="006E58C7">
          <w:rPr>
            <w:noProof/>
            <w:webHidden/>
          </w:rPr>
          <w:t>8</w:t>
        </w:r>
        <w:r>
          <w:rPr>
            <w:noProof/>
            <w:webHidden/>
          </w:rPr>
          <w:fldChar w:fldCharType="end"/>
        </w:r>
      </w:hyperlink>
    </w:p>
    <w:p w:rsidR="00EE74C5" w:rsidRDefault="00EE74C5">
      <w:pPr>
        <w:pStyle w:val="TOC1"/>
        <w:tabs>
          <w:tab w:val="left" w:pos="480"/>
          <w:tab w:val="right" w:leader="dot" w:pos="8875"/>
        </w:tabs>
        <w:rPr>
          <w:b w:val="0"/>
          <w:bCs w:val="0"/>
          <w:caps w:val="0"/>
          <w:noProof/>
          <w:sz w:val="24"/>
          <w:szCs w:val="24"/>
          <w:lang w:val="en-US"/>
        </w:rPr>
      </w:pPr>
      <w:hyperlink w:anchor="_Toc208154122" w:history="1">
        <w:r>
          <w:rPr>
            <w:rStyle w:val="Hyperlink"/>
            <w:noProof/>
          </w:rPr>
          <w:t>3</w:t>
        </w:r>
        <w:r>
          <w:rPr>
            <w:b w:val="0"/>
            <w:bCs w:val="0"/>
            <w:caps w:val="0"/>
            <w:noProof/>
            <w:sz w:val="24"/>
            <w:szCs w:val="24"/>
            <w:lang w:val="en-US"/>
          </w:rPr>
          <w:tab/>
        </w:r>
        <w:r>
          <w:rPr>
            <w:rStyle w:val="Hyperlink"/>
            <w:noProof/>
          </w:rPr>
          <w:t>Protected areas – the policy setting and Recent progress</w:t>
        </w:r>
        <w:r>
          <w:rPr>
            <w:noProof/>
            <w:webHidden/>
          </w:rPr>
          <w:tab/>
        </w:r>
        <w:r>
          <w:rPr>
            <w:noProof/>
            <w:webHidden/>
          </w:rPr>
          <w:fldChar w:fldCharType="begin"/>
        </w:r>
        <w:r>
          <w:rPr>
            <w:noProof/>
            <w:webHidden/>
          </w:rPr>
          <w:instrText xml:space="preserve"> PAGEREF _Toc208154122 \h </w:instrText>
        </w:r>
        <w:r>
          <w:rPr>
            <w:noProof/>
          </w:rPr>
        </w:r>
        <w:r>
          <w:rPr>
            <w:noProof/>
            <w:webHidden/>
          </w:rPr>
          <w:fldChar w:fldCharType="separate"/>
        </w:r>
        <w:r w:rsidR="006E58C7">
          <w:rPr>
            <w:noProof/>
            <w:webHidden/>
          </w:rPr>
          <w:t>9</w:t>
        </w:r>
        <w:r>
          <w:rPr>
            <w:noProof/>
            <w:webHidden/>
          </w:rPr>
          <w:fldChar w:fldCharType="end"/>
        </w:r>
      </w:hyperlink>
    </w:p>
    <w:p w:rsidR="00EE74C5" w:rsidRDefault="00EE74C5">
      <w:pPr>
        <w:pStyle w:val="TOC2"/>
        <w:tabs>
          <w:tab w:val="left" w:pos="960"/>
          <w:tab w:val="right" w:leader="dot" w:pos="8875"/>
        </w:tabs>
        <w:rPr>
          <w:smallCaps w:val="0"/>
          <w:noProof/>
          <w:sz w:val="24"/>
          <w:szCs w:val="24"/>
          <w:lang w:val="en-US"/>
        </w:rPr>
      </w:pPr>
      <w:hyperlink w:anchor="_Toc208154123" w:history="1">
        <w:r>
          <w:rPr>
            <w:rStyle w:val="Hyperlink"/>
            <w:noProof/>
          </w:rPr>
          <w:t>3.1</w:t>
        </w:r>
        <w:r>
          <w:rPr>
            <w:smallCaps w:val="0"/>
            <w:noProof/>
            <w:sz w:val="24"/>
            <w:szCs w:val="24"/>
            <w:lang w:val="en-US"/>
          </w:rPr>
          <w:tab/>
        </w:r>
        <w:r>
          <w:rPr>
            <w:rStyle w:val="Hyperlink"/>
            <w:noProof/>
          </w:rPr>
          <w:t>Existing Policy</w:t>
        </w:r>
        <w:r>
          <w:rPr>
            <w:noProof/>
            <w:webHidden/>
          </w:rPr>
          <w:tab/>
        </w:r>
        <w:r>
          <w:rPr>
            <w:noProof/>
            <w:webHidden/>
          </w:rPr>
          <w:fldChar w:fldCharType="begin"/>
        </w:r>
        <w:r>
          <w:rPr>
            <w:noProof/>
            <w:webHidden/>
          </w:rPr>
          <w:instrText xml:space="preserve"> PAGEREF _Toc208154123 \h </w:instrText>
        </w:r>
        <w:r>
          <w:rPr>
            <w:noProof/>
          </w:rPr>
        </w:r>
        <w:r>
          <w:rPr>
            <w:noProof/>
            <w:webHidden/>
          </w:rPr>
          <w:fldChar w:fldCharType="separate"/>
        </w:r>
        <w:r w:rsidR="006E58C7">
          <w:rPr>
            <w:noProof/>
            <w:webHidden/>
          </w:rPr>
          <w:t>9</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24" w:history="1">
        <w:r>
          <w:rPr>
            <w:rStyle w:val="Hyperlink"/>
            <w:noProof/>
          </w:rPr>
          <w:t>3.1.1</w:t>
        </w:r>
        <w:r>
          <w:rPr>
            <w:i w:val="0"/>
            <w:iCs w:val="0"/>
            <w:noProof/>
            <w:sz w:val="24"/>
            <w:szCs w:val="24"/>
            <w:lang w:val="en-US"/>
          </w:rPr>
          <w:tab/>
        </w:r>
        <w:r>
          <w:rPr>
            <w:rStyle w:val="Hyperlink"/>
            <w:noProof/>
          </w:rPr>
          <w:t>National Environment Strategy (1993)</w:t>
        </w:r>
        <w:r>
          <w:rPr>
            <w:noProof/>
            <w:webHidden/>
          </w:rPr>
          <w:tab/>
        </w:r>
        <w:r>
          <w:rPr>
            <w:noProof/>
            <w:webHidden/>
          </w:rPr>
          <w:fldChar w:fldCharType="begin"/>
        </w:r>
        <w:r>
          <w:rPr>
            <w:noProof/>
            <w:webHidden/>
          </w:rPr>
          <w:instrText xml:space="preserve"> PAGEREF _Toc208154124 \h </w:instrText>
        </w:r>
        <w:r>
          <w:rPr>
            <w:noProof/>
          </w:rPr>
        </w:r>
        <w:r>
          <w:rPr>
            <w:noProof/>
            <w:webHidden/>
          </w:rPr>
          <w:fldChar w:fldCharType="separate"/>
        </w:r>
        <w:r w:rsidR="006E58C7">
          <w:rPr>
            <w:noProof/>
            <w:webHidden/>
          </w:rPr>
          <w:t>9</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25" w:history="1">
        <w:r>
          <w:rPr>
            <w:rStyle w:val="Hyperlink"/>
            <w:noProof/>
          </w:rPr>
          <w:t>3.1.2</w:t>
        </w:r>
        <w:r>
          <w:rPr>
            <w:i w:val="0"/>
            <w:iCs w:val="0"/>
            <w:noProof/>
            <w:sz w:val="24"/>
            <w:szCs w:val="24"/>
            <w:lang w:val="en-US"/>
          </w:rPr>
          <w:tab/>
        </w:r>
        <w:r>
          <w:rPr>
            <w:rStyle w:val="Hyperlink"/>
            <w:noProof/>
          </w:rPr>
          <w:t>Fiji Biodiversity Strategy &amp; Action Plan (1999)</w:t>
        </w:r>
        <w:r>
          <w:rPr>
            <w:noProof/>
            <w:webHidden/>
          </w:rPr>
          <w:tab/>
        </w:r>
        <w:r>
          <w:rPr>
            <w:noProof/>
            <w:webHidden/>
          </w:rPr>
          <w:fldChar w:fldCharType="begin"/>
        </w:r>
        <w:r>
          <w:rPr>
            <w:noProof/>
            <w:webHidden/>
          </w:rPr>
          <w:instrText xml:space="preserve"> PAGEREF _Toc208154125 \h </w:instrText>
        </w:r>
        <w:r>
          <w:rPr>
            <w:noProof/>
          </w:rPr>
        </w:r>
        <w:r>
          <w:rPr>
            <w:noProof/>
            <w:webHidden/>
          </w:rPr>
          <w:fldChar w:fldCharType="separate"/>
        </w:r>
        <w:r w:rsidR="006E58C7">
          <w:rPr>
            <w:noProof/>
            <w:webHidden/>
          </w:rPr>
          <w:t>10</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26" w:history="1">
        <w:r>
          <w:rPr>
            <w:rStyle w:val="Hyperlink"/>
            <w:noProof/>
          </w:rPr>
          <w:t>3.1.3</w:t>
        </w:r>
        <w:r>
          <w:rPr>
            <w:i w:val="0"/>
            <w:iCs w:val="0"/>
            <w:noProof/>
            <w:sz w:val="24"/>
            <w:szCs w:val="24"/>
            <w:lang w:val="en-US"/>
          </w:rPr>
          <w:tab/>
        </w:r>
        <w:r>
          <w:rPr>
            <w:rStyle w:val="Hyperlink"/>
            <w:noProof/>
          </w:rPr>
          <w:t>Rural Land Use Policy for Fiji (2002)</w:t>
        </w:r>
        <w:r>
          <w:rPr>
            <w:noProof/>
            <w:webHidden/>
          </w:rPr>
          <w:tab/>
        </w:r>
        <w:r>
          <w:rPr>
            <w:noProof/>
            <w:webHidden/>
          </w:rPr>
          <w:fldChar w:fldCharType="begin"/>
        </w:r>
        <w:r>
          <w:rPr>
            <w:noProof/>
            <w:webHidden/>
          </w:rPr>
          <w:instrText xml:space="preserve"> PAGEREF _Toc208154126 \h </w:instrText>
        </w:r>
        <w:r>
          <w:rPr>
            <w:noProof/>
          </w:rPr>
        </w:r>
        <w:r>
          <w:rPr>
            <w:noProof/>
            <w:webHidden/>
          </w:rPr>
          <w:fldChar w:fldCharType="separate"/>
        </w:r>
        <w:r w:rsidR="006E58C7">
          <w:rPr>
            <w:noProof/>
            <w:webHidden/>
          </w:rPr>
          <w:t>12</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27" w:history="1">
        <w:r>
          <w:rPr>
            <w:rStyle w:val="Hyperlink"/>
            <w:noProof/>
          </w:rPr>
          <w:t>3.1.4</w:t>
        </w:r>
        <w:r>
          <w:rPr>
            <w:i w:val="0"/>
            <w:iCs w:val="0"/>
            <w:noProof/>
            <w:sz w:val="24"/>
            <w:szCs w:val="24"/>
            <w:lang w:val="en-US"/>
          </w:rPr>
          <w:tab/>
        </w:r>
        <w:r>
          <w:rPr>
            <w:rStyle w:val="Hyperlink"/>
            <w:noProof/>
          </w:rPr>
          <w:t>Forestry</w:t>
        </w:r>
        <w:r>
          <w:rPr>
            <w:noProof/>
            <w:webHidden/>
          </w:rPr>
          <w:tab/>
        </w:r>
        <w:r>
          <w:rPr>
            <w:noProof/>
            <w:webHidden/>
          </w:rPr>
          <w:fldChar w:fldCharType="begin"/>
        </w:r>
        <w:r>
          <w:rPr>
            <w:noProof/>
            <w:webHidden/>
          </w:rPr>
          <w:instrText xml:space="preserve"> PAGEREF _Toc208154127 \h </w:instrText>
        </w:r>
        <w:r>
          <w:rPr>
            <w:noProof/>
          </w:rPr>
        </w:r>
        <w:r>
          <w:rPr>
            <w:noProof/>
            <w:webHidden/>
          </w:rPr>
          <w:fldChar w:fldCharType="separate"/>
        </w:r>
        <w:r w:rsidR="006E58C7">
          <w:rPr>
            <w:noProof/>
            <w:webHidden/>
          </w:rPr>
          <w:t>13</w:t>
        </w:r>
        <w:r>
          <w:rPr>
            <w:noProof/>
            <w:webHidden/>
          </w:rPr>
          <w:fldChar w:fldCharType="end"/>
        </w:r>
      </w:hyperlink>
    </w:p>
    <w:p w:rsidR="00EE74C5" w:rsidRDefault="00EE74C5">
      <w:pPr>
        <w:pStyle w:val="TOC2"/>
        <w:tabs>
          <w:tab w:val="left" w:pos="960"/>
          <w:tab w:val="right" w:leader="dot" w:pos="8875"/>
        </w:tabs>
        <w:rPr>
          <w:smallCaps w:val="0"/>
          <w:noProof/>
          <w:sz w:val="24"/>
          <w:szCs w:val="24"/>
          <w:lang w:val="en-US"/>
        </w:rPr>
      </w:pPr>
      <w:hyperlink w:anchor="_Toc208154128" w:history="1">
        <w:r>
          <w:rPr>
            <w:rStyle w:val="Hyperlink"/>
            <w:noProof/>
          </w:rPr>
          <w:t>3.2</w:t>
        </w:r>
        <w:r>
          <w:rPr>
            <w:smallCaps w:val="0"/>
            <w:noProof/>
            <w:sz w:val="24"/>
            <w:szCs w:val="24"/>
            <w:lang w:val="en-US"/>
          </w:rPr>
          <w:tab/>
        </w:r>
        <w:r>
          <w:rPr>
            <w:rStyle w:val="Hyperlink"/>
            <w:noProof/>
          </w:rPr>
          <w:t>Recent Progress in Conservation &amp; Protected Areas</w:t>
        </w:r>
        <w:r>
          <w:rPr>
            <w:noProof/>
            <w:webHidden/>
          </w:rPr>
          <w:tab/>
        </w:r>
        <w:r>
          <w:rPr>
            <w:noProof/>
            <w:webHidden/>
          </w:rPr>
          <w:fldChar w:fldCharType="begin"/>
        </w:r>
        <w:r>
          <w:rPr>
            <w:noProof/>
            <w:webHidden/>
          </w:rPr>
          <w:instrText xml:space="preserve"> PAGEREF _Toc208154128 \h </w:instrText>
        </w:r>
        <w:r>
          <w:rPr>
            <w:noProof/>
          </w:rPr>
        </w:r>
        <w:r>
          <w:rPr>
            <w:noProof/>
            <w:webHidden/>
          </w:rPr>
          <w:fldChar w:fldCharType="separate"/>
        </w:r>
        <w:r w:rsidR="006E58C7">
          <w:rPr>
            <w:noProof/>
            <w:webHidden/>
          </w:rPr>
          <w:t>14</w:t>
        </w:r>
        <w:r>
          <w:rPr>
            <w:noProof/>
            <w:webHidden/>
          </w:rPr>
          <w:fldChar w:fldCharType="end"/>
        </w:r>
      </w:hyperlink>
    </w:p>
    <w:p w:rsidR="00EE74C5" w:rsidRDefault="00EE74C5">
      <w:pPr>
        <w:pStyle w:val="TOC2"/>
        <w:tabs>
          <w:tab w:val="left" w:pos="960"/>
          <w:tab w:val="right" w:leader="dot" w:pos="8875"/>
        </w:tabs>
        <w:rPr>
          <w:smallCaps w:val="0"/>
          <w:noProof/>
          <w:sz w:val="24"/>
          <w:szCs w:val="24"/>
          <w:lang w:val="en-US"/>
        </w:rPr>
      </w:pPr>
      <w:hyperlink w:anchor="_Toc208154129" w:history="1">
        <w:r>
          <w:rPr>
            <w:rStyle w:val="Hyperlink"/>
            <w:noProof/>
          </w:rPr>
          <w:t>3.3</w:t>
        </w:r>
        <w:r>
          <w:rPr>
            <w:smallCaps w:val="0"/>
            <w:noProof/>
            <w:sz w:val="24"/>
            <w:szCs w:val="24"/>
            <w:lang w:val="en-US"/>
          </w:rPr>
          <w:tab/>
        </w:r>
        <w:r>
          <w:rPr>
            <w:rStyle w:val="Hyperlink"/>
            <w:noProof/>
          </w:rPr>
          <w:t>Biodiversity Research, Surveys and Conservation Prioritisation Concepts</w:t>
        </w:r>
        <w:r>
          <w:rPr>
            <w:noProof/>
            <w:webHidden/>
          </w:rPr>
          <w:tab/>
        </w:r>
        <w:r>
          <w:rPr>
            <w:noProof/>
            <w:webHidden/>
          </w:rPr>
          <w:fldChar w:fldCharType="begin"/>
        </w:r>
        <w:r>
          <w:rPr>
            <w:noProof/>
            <w:webHidden/>
          </w:rPr>
          <w:instrText xml:space="preserve"> PAGEREF _Toc208154129 \h </w:instrText>
        </w:r>
        <w:r>
          <w:rPr>
            <w:noProof/>
          </w:rPr>
        </w:r>
        <w:r>
          <w:rPr>
            <w:noProof/>
            <w:webHidden/>
          </w:rPr>
          <w:fldChar w:fldCharType="separate"/>
        </w:r>
        <w:r w:rsidR="006E58C7">
          <w:rPr>
            <w:noProof/>
            <w:webHidden/>
          </w:rPr>
          <w:t>15</w:t>
        </w:r>
        <w:r>
          <w:rPr>
            <w:noProof/>
            <w:webHidden/>
          </w:rPr>
          <w:fldChar w:fldCharType="end"/>
        </w:r>
      </w:hyperlink>
    </w:p>
    <w:p w:rsidR="00EE74C5" w:rsidRDefault="00EE74C5">
      <w:pPr>
        <w:pStyle w:val="TOC1"/>
        <w:tabs>
          <w:tab w:val="left" w:pos="480"/>
          <w:tab w:val="right" w:leader="dot" w:pos="8875"/>
        </w:tabs>
        <w:rPr>
          <w:b w:val="0"/>
          <w:bCs w:val="0"/>
          <w:caps w:val="0"/>
          <w:noProof/>
          <w:sz w:val="24"/>
          <w:szCs w:val="24"/>
          <w:lang w:val="en-US"/>
        </w:rPr>
      </w:pPr>
      <w:hyperlink w:anchor="_Toc208154130" w:history="1">
        <w:r>
          <w:rPr>
            <w:rStyle w:val="Hyperlink"/>
            <w:noProof/>
          </w:rPr>
          <w:t>4</w:t>
        </w:r>
        <w:r>
          <w:rPr>
            <w:b w:val="0"/>
            <w:bCs w:val="0"/>
            <w:caps w:val="0"/>
            <w:noProof/>
            <w:sz w:val="24"/>
            <w:szCs w:val="24"/>
            <w:lang w:val="en-US"/>
          </w:rPr>
          <w:tab/>
        </w:r>
        <w:r>
          <w:rPr>
            <w:rStyle w:val="Hyperlink"/>
            <w:noProof/>
          </w:rPr>
          <w:t>Issues</w:t>
        </w:r>
        <w:r>
          <w:rPr>
            <w:noProof/>
            <w:webHidden/>
          </w:rPr>
          <w:tab/>
        </w:r>
        <w:r>
          <w:rPr>
            <w:noProof/>
            <w:webHidden/>
          </w:rPr>
          <w:fldChar w:fldCharType="begin"/>
        </w:r>
        <w:r>
          <w:rPr>
            <w:noProof/>
            <w:webHidden/>
          </w:rPr>
          <w:instrText xml:space="preserve"> PAGEREF _Toc208154130 \h </w:instrText>
        </w:r>
        <w:r>
          <w:rPr>
            <w:noProof/>
            <w:webHidden/>
          </w:rPr>
          <w:fldChar w:fldCharType="separate"/>
        </w:r>
        <w:r w:rsidR="006E58C7">
          <w:rPr>
            <w:b w:val="0"/>
            <w:bCs w:val="0"/>
            <w:noProof/>
            <w:webHidden/>
            <w:lang w:val="en-US"/>
          </w:rPr>
          <w:t>Error! Bookmark not defined.</w:t>
        </w:r>
        <w:r>
          <w:rPr>
            <w:noProof/>
            <w:webHidden/>
          </w:rPr>
          <w:fldChar w:fldCharType="end"/>
        </w:r>
      </w:hyperlink>
    </w:p>
    <w:p w:rsidR="00EE74C5" w:rsidRDefault="00EE74C5">
      <w:pPr>
        <w:pStyle w:val="TOC2"/>
        <w:tabs>
          <w:tab w:val="left" w:pos="960"/>
          <w:tab w:val="right" w:leader="dot" w:pos="8875"/>
        </w:tabs>
        <w:rPr>
          <w:smallCaps w:val="0"/>
          <w:noProof/>
          <w:sz w:val="24"/>
          <w:szCs w:val="24"/>
          <w:lang w:val="en-US"/>
        </w:rPr>
      </w:pPr>
      <w:hyperlink w:anchor="_Toc208154131" w:history="1">
        <w:r>
          <w:rPr>
            <w:rStyle w:val="Hyperlink"/>
            <w:noProof/>
          </w:rPr>
          <w:t>4.1</w:t>
        </w:r>
        <w:r>
          <w:rPr>
            <w:smallCaps w:val="0"/>
            <w:noProof/>
            <w:sz w:val="24"/>
            <w:szCs w:val="24"/>
            <w:lang w:val="en-US"/>
          </w:rPr>
          <w:tab/>
        </w:r>
        <w:r>
          <w:rPr>
            <w:rStyle w:val="Hyperlink"/>
            <w:noProof/>
          </w:rPr>
          <w:t>Overview</w:t>
        </w:r>
        <w:r>
          <w:rPr>
            <w:noProof/>
            <w:webHidden/>
          </w:rPr>
          <w:tab/>
        </w:r>
        <w:r>
          <w:rPr>
            <w:noProof/>
            <w:webHidden/>
          </w:rPr>
          <w:fldChar w:fldCharType="begin"/>
        </w:r>
        <w:r>
          <w:rPr>
            <w:noProof/>
            <w:webHidden/>
          </w:rPr>
          <w:instrText xml:space="preserve"> PAGEREF _Toc208154131 \h </w:instrText>
        </w:r>
        <w:r>
          <w:rPr>
            <w:noProof/>
          </w:rPr>
        </w:r>
        <w:r>
          <w:rPr>
            <w:noProof/>
            <w:webHidden/>
          </w:rPr>
          <w:fldChar w:fldCharType="separate"/>
        </w:r>
        <w:r w:rsidR="006E58C7">
          <w:rPr>
            <w:noProof/>
            <w:webHidden/>
          </w:rPr>
          <w:t>18</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32" w:history="1">
        <w:r>
          <w:rPr>
            <w:rStyle w:val="Hyperlink"/>
            <w:noProof/>
          </w:rPr>
          <w:t>4.1.1</w:t>
        </w:r>
        <w:r>
          <w:rPr>
            <w:i w:val="0"/>
            <w:iCs w:val="0"/>
            <w:noProof/>
            <w:sz w:val="24"/>
            <w:szCs w:val="24"/>
            <w:lang w:val="en-US"/>
          </w:rPr>
          <w:tab/>
        </w:r>
        <w:r>
          <w:rPr>
            <w:rStyle w:val="Hyperlink"/>
            <w:noProof/>
          </w:rPr>
          <w:t>The Conservation Sector in Fiji</w:t>
        </w:r>
        <w:r>
          <w:rPr>
            <w:noProof/>
            <w:webHidden/>
          </w:rPr>
          <w:tab/>
        </w:r>
        <w:r>
          <w:rPr>
            <w:noProof/>
            <w:webHidden/>
          </w:rPr>
          <w:fldChar w:fldCharType="begin"/>
        </w:r>
        <w:r>
          <w:rPr>
            <w:noProof/>
            <w:webHidden/>
          </w:rPr>
          <w:instrText xml:space="preserve"> PAGEREF _Toc208154132 \h </w:instrText>
        </w:r>
        <w:r>
          <w:rPr>
            <w:noProof/>
          </w:rPr>
        </w:r>
        <w:r>
          <w:rPr>
            <w:noProof/>
            <w:webHidden/>
          </w:rPr>
          <w:fldChar w:fldCharType="separate"/>
        </w:r>
        <w:r w:rsidR="006E58C7">
          <w:rPr>
            <w:noProof/>
            <w:webHidden/>
          </w:rPr>
          <w:t>18</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33" w:history="1">
        <w:r>
          <w:rPr>
            <w:rStyle w:val="Hyperlink"/>
            <w:noProof/>
          </w:rPr>
          <w:t>4.1.2</w:t>
        </w:r>
        <w:r>
          <w:rPr>
            <w:i w:val="0"/>
            <w:iCs w:val="0"/>
            <w:noProof/>
            <w:sz w:val="24"/>
            <w:szCs w:val="24"/>
            <w:lang w:val="en-US"/>
          </w:rPr>
          <w:tab/>
        </w:r>
        <w:r>
          <w:rPr>
            <w:rStyle w:val="Hyperlink"/>
            <w:noProof/>
          </w:rPr>
          <w:t>Protected Area Identification</w:t>
        </w:r>
        <w:r>
          <w:rPr>
            <w:noProof/>
            <w:webHidden/>
          </w:rPr>
          <w:tab/>
        </w:r>
        <w:r>
          <w:rPr>
            <w:noProof/>
            <w:webHidden/>
          </w:rPr>
          <w:fldChar w:fldCharType="begin"/>
        </w:r>
        <w:r>
          <w:rPr>
            <w:noProof/>
            <w:webHidden/>
          </w:rPr>
          <w:instrText xml:space="preserve"> PAGEREF _Toc208154133 \h </w:instrText>
        </w:r>
        <w:r>
          <w:rPr>
            <w:noProof/>
          </w:rPr>
        </w:r>
        <w:r>
          <w:rPr>
            <w:noProof/>
            <w:webHidden/>
          </w:rPr>
          <w:fldChar w:fldCharType="separate"/>
        </w:r>
        <w:r w:rsidR="006E58C7">
          <w:rPr>
            <w:noProof/>
            <w:webHidden/>
          </w:rPr>
          <w:t>19</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34" w:history="1">
        <w:r>
          <w:rPr>
            <w:rStyle w:val="Hyperlink"/>
            <w:noProof/>
          </w:rPr>
          <w:t>4.1.3</w:t>
        </w:r>
        <w:r>
          <w:rPr>
            <w:i w:val="0"/>
            <w:iCs w:val="0"/>
            <w:noProof/>
            <w:sz w:val="24"/>
            <w:szCs w:val="24"/>
            <w:lang w:val="en-US"/>
          </w:rPr>
          <w:tab/>
        </w:r>
        <w:r>
          <w:rPr>
            <w:rStyle w:val="Hyperlink"/>
            <w:noProof/>
          </w:rPr>
          <w:t>Protected Area Establishment and Management</w:t>
        </w:r>
        <w:r>
          <w:rPr>
            <w:noProof/>
            <w:webHidden/>
          </w:rPr>
          <w:tab/>
        </w:r>
        <w:r>
          <w:rPr>
            <w:noProof/>
            <w:webHidden/>
          </w:rPr>
          <w:fldChar w:fldCharType="begin"/>
        </w:r>
        <w:r>
          <w:rPr>
            <w:noProof/>
            <w:webHidden/>
          </w:rPr>
          <w:instrText xml:space="preserve"> PAGEREF _Toc208154134 \h </w:instrText>
        </w:r>
        <w:r>
          <w:rPr>
            <w:noProof/>
          </w:rPr>
        </w:r>
        <w:r>
          <w:rPr>
            <w:noProof/>
            <w:webHidden/>
          </w:rPr>
          <w:fldChar w:fldCharType="separate"/>
        </w:r>
        <w:r w:rsidR="006E58C7">
          <w:rPr>
            <w:noProof/>
            <w:webHidden/>
          </w:rPr>
          <w:t>20</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35" w:history="1">
        <w:r>
          <w:rPr>
            <w:rStyle w:val="Hyperlink"/>
            <w:noProof/>
          </w:rPr>
          <w:t>4.1.4</w:t>
        </w:r>
        <w:r>
          <w:rPr>
            <w:i w:val="0"/>
            <w:iCs w:val="0"/>
            <w:noProof/>
            <w:sz w:val="24"/>
            <w:szCs w:val="24"/>
            <w:lang w:val="en-US"/>
          </w:rPr>
          <w:tab/>
        </w:r>
        <w:r>
          <w:rPr>
            <w:rStyle w:val="Hyperlink"/>
            <w:noProof/>
          </w:rPr>
          <w:t>Workshop Discussion</w:t>
        </w:r>
        <w:r>
          <w:rPr>
            <w:noProof/>
            <w:webHidden/>
          </w:rPr>
          <w:tab/>
        </w:r>
        <w:r>
          <w:rPr>
            <w:noProof/>
            <w:webHidden/>
          </w:rPr>
          <w:fldChar w:fldCharType="begin"/>
        </w:r>
        <w:r>
          <w:rPr>
            <w:noProof/>
            <w:webHidden/>
          </w:rPr>
          <w:instrText xml:space="preserve"> PAGEREF _Toc208154135 \h </w:instrText>
        </w:r>
        <w:r>
          <w:rPr>
            <w:noProof/>
          </w:rPr>
        </w:r>
        <w:r>
          <w:rPr>
            <w:noProof/>
            <w:webHidden/>
          </w:rPr>
          <w:fldChar w:fldCharType="separate"/>
        </w:r>
        <w:r w:rsidR="006E58C7">
          <w:rPr>
            <w:noProof/>
            <w:webHidden/>
          </w:rPr>
          <w:t>21</w:t>
        </w:r>
        <w:r>
          <w:rPr>
            <w:noProof/>
            <w:webHidden/>
          </w:rPr>
          <w:fldChar w:fldCharType="end"/>
        </w:r>
      </w:hyperlink>
    </w:p>
    <w:p w:rsidR="00EE74C5" w:rsidRDefault="00EE74C5">
      <w:pPr>
        <w:pStyle w:val="TOC2"/>
        <w:tabs>
          <w:tab w:val="left" w:pos="960"/>
          <w:tab w:val="right" w:leader="dot" w:pos="8875"/>
        </w:tabs>
        <w:rPr>
          <w:smallCaps w:val="0"/>
          <w:noProof/>
          <w:sz w:val="24"/>
          <w:szCs w:val="24"/>
          <w:lang w:val="en-US"/>
        </w:rPr>
      </w:pPr>
      <w:hyperlink w:anchor="_Toc208154136" w:history="1">
        <w:r>
          <w:rPr>
            <w:rStyle w:val="Hyperlink"/>
            <w:noProof/>
          </w:rPr>
          <w:t>4.2</w:t>
        </w:r>
        <w:r>
          <w:rPr>
            <w:smallCaps w:val="0"/>
            <w:noProof/>
            <w:sz w:val="24"/>
            <w:szCs w:val="24"/>
            <w:lang w:val="en-US"/>
          </w:rPr>
          <w:tab/>
        </w:r>
        <w:r>
          <w:rPr>
            <w:rStyle w:val="Hyperlink"/>
            <w:noProof/>
          </w:rPr>
          <w:t>Fiji’s Biodiversity Strategy and Action Plan</w:t>
        </w:r>
        <w:r>
          <w:rPr>
            <w:noProof/>
            <w:webHidden/>
          </w:rPr>
          <w:tab/>
        </w:r>
        <w:r>
          <w:rPr>
            <w:noProof/>
            <w:webHidden/>
          </w:rPr>
          <w:fldChar w:fldCharType="begin"/>
        </w:r>
        <w:r>
          <w:rPr>
            <w:noProof/>
            <w:webHidden/>
          </w:rPr>
          <w:instrText xml:space="preserve"> PAGEREF _Toc208154136 \h </w:instrText>
        </w:r>
        <w:r>
          <w:rPr>
            <w:noProof/>
          </w:rPr>
        </w:r>
        <w:r>
          <w:rPr>
            <w:noProof/>
            <w:webHidden/>
          </w:rPr>
          <w:fldChar w:fldCharType="separate"/>
        </w:r>
        <w:r w:rsidR="006E58C7">
          <w:rPr>
            <w:noProof/>
            <w:webHidden/>
          </w:rPr>
          <w:t>21</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37" w:history="1">
        <w:r>
          <w:rPr>
            <w:rStyle w:val="Hyperlink"/>
            <w:noProof/>
          </w:rPr>
          <w:t>4.2.1</w:t>
        </w:r>
        <w:r>
          <w:rPr>
            <w:i w:val="0"/>
            <w:iCs w:val="0"/>
            <w:noProof/>
            <w:sz w:val="24"/>
            <w:szCs w:val="24"/>
            <w:lang w:val="en-US"/>
          </w:rPr>
          <w:tab/>
        </w:r>
        <w:r>
          <w:rPr>
            <w:rStyle w:val="Hyperlink"/>
            <w:noProof/>
          </w:rPr>
          <w:t>Issue</w:t>
        </w:r>
        <w:r>
          <w:rPr>
            <w:noProof/>
            <w:webHidden/>
          </w:rPr>
          <w:tab/>
        </w:r>
        <w:r>
          <w:rPr>
            <w:noProof/>
            <w:webHidden/>
          </w:rPr>
          <w:fldChar w:fldCharType="begin"/>
        </w:r>
        <w:r>
          <w:rPr>
            <w:noProof/>
            <w:webHidden/>
          </w:rPr>
          <w:instrText xml:space="preserve"> PAGEREF _Toc208154137 \h </w:instrText>
        </w:r>
        <w:r>
          <w:rPr>
            <w:noProof/>
          </w:rPr>
        </w:r>
        <w:r>
          <w:rPr>
            <w:noProof/>
            <w:webHidden/>
          </w:rPr>
          <w:fldChar w:fldCharType="separate"/>
        </w:r>
        <w:r w:rsidR="006E58C7">
          <w:rPr>
            <w:noProof/>
            <w:webHidden/>
          </w:rPr>
          <w:t>21</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38" w:history="1">
        <w:r>
          <w:rPr>
            <w:rStyle w:val="Hyperlink"/>
            <w:noProof/>
          </w:rPr>
          <w:t>4.2.2</w:t>
        </w:r>
        <w:r>
          <w:rPr>
            <w:i w:val="0"/>
            <w:iCs w:val="0"/>
            <w:noProof/>
            <w:sz w:val="24"/>
            <w:szCs w:val="24"/>
            <w:lang w:val="en-US"/>
          </w:rPr>
          <w:tab/>
        </w:r>
        <w:r>
          <w:rPr>
            <w:rStyle w:val="Hyperlink"/>
            <w:noProof/>
          </w:rPr>
          <w:t>Talking Point</w:t>
        </w:r>
        <w:r>
          <w:rPr>
            <w:noProof/>
            <w:webHidden/>
          </w:rPr>
          <w:tab/>
        </w:r>
        <w:r>
          <w:rPr>
            <w:noProof/>
            <w:webHidden/>
          </w:rPr>
          <w:fldChar w:fldCharType="begin"/>
        </w:r>
        <w:r>
          <w:rPr>
            <w:noProof/>
            <w:webHidden/>
          </w:rPr>
          <w:instrText xml:space="preserve"> PAGEREF _Toc208154138 \h </w:instrText>
        </w:r>
        <w:r>
          <w:rPr>
            <w:noProof/>
          </w:rPr>
        </w:r>
        <w:r>
          <w:rPr>
            <w:noProof/>
            <w:webHidden/>
          </w:rPr>
          <w:fldChar w:fldCharType="separate"/>
        </w:r>
        <w:r w:rsidR="006E58C7">
          <w:rPr>
            <w:noProof/>
            <w:webHidden/>
          </w:rPr>
          <w:t>21</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39" w:history="1">
        <w:r>
          <w:rPr>
            <w:rStyle w:val="Hyperlink"/>
            <w:noProof/>
          </w:rPr>
          <w:t>4.2.3</w:t>
        </w:r>
        <w:r>
          <w:rPr>
            <w:i w:val="0"/>
            <w:iCs w:val="0"/>
            <w:noProof/>
            <w:sz w:val="24"/>
            <w:szCs w:val="24"/>
            <w:lang w:val="en-US"/>
          </w:rPr>
          <w:tab/>
        </w:r>
        <w:r>
          <w:rPr>
            <w:rStyle w:val="Hyperlink"/>
            <w:noProof/>
          </w:rPr>
          <w:t>Action</w:t>
        </w:r>
        <w:r>
          <w:rPr>
            <w:noProof/>
            <w:webHidden/>
          </w:rPr>
          <w:tab/>
        </w:r>
        <w:r>
          <w:rPr>
            <w:noProof/>
            <w:webHidden/>
          </w:rPr>
          <w:fldChar w:fldCharType="begin"/>
        </w:r>
        <w:r>
          <w:rPr>
            <w:noProof/>
            <w:webHidden/>
          </w:rPr>
          <w:instrText xml:space="preserve"> PAGEREF _Toc208154139 \h </w:instrText>
        </w:r>
        <w:r>
          <w:rPr>
            <w:noProof/>
          </w:rPr>
        </w:r>
        <w:r>
          <w:rPr>
            <w:noProof/>
            <w:webHidden/>
          </w:rPr>
          <w:fldChar w:fldCharType="separate"/>
        </w:r>
        <w:r w:rsidR="006E58C7">
          <w:rPr>
            <w:noProof/>
            <w:webHidden/>
          </w:rPr>
          <w:t>22</w:t>
        </w:r>
        <w:r>
          <w:rPr>
            <w:noProof/>
            <w:webHidden/>
          </w:rPr>
          <w:fldChar w:fldCharType="end"/>
        </w:r>
      </w:hyperlink>
    </w:p>
    <w:p w:rsidR="00EE74C5" w:rsidRDefault="00EE74C5">
      <w:pPr>
        <w:pStyle w:val="TOC2"/>
        <w:tabs>
          <w:tab w:val="left" w:pos="960"/>
          <w:tab w:val="right" w:leader="dot" w:pos="8875"/>
        </w:tabs>
        <w:rPr>
          <w:smallCaps w:val="0"/>
          <w:noProof/>
          <w:sz w:val="24"/>
          <w:szCs w:val="24"/>
          <w:lang w:val="en-US"/>
        </w:rPr>
      </w:pPr>
      <w:hyperlink w:anchor="_Toc208154140" w:history="1">
        <w:r>
          <w:rPr>
            <w:rStyle w:val="Hyperlink"/>
            <w:noProof/>
          </w:rPr>
          <w:t>4.3</w:t>
        </w:r>
        <w:r>
          <w:rPr>
            <w:smallCaps w:val="0"/>
            <w:noProof/>
            <w:sz w:val="24"/>
            <w:szCs w:val="24"/>
            <w:lang w:val="en-US"/>
          </w:rPr>
          <w:tab/>
        </w:r>
        <w:r>
          <w:rPr>
            <w:rStyle w:val="Hyperlink"/>
            <w:noProof/>
          </w:rPr>
          <w:t>Sites of National Significance</w:t>
        </w:r>
        <w:r>
          <w:rPr>
            <w:noProof/>
            <w:webHidden/>
          </w:rPr>
          <w:tab/>
        </w:r>
        <w:r>
          <w:rPr>
            <w:noProof/>
            <w:webHidden/>
          </w:rPr>
          <w:fldChar w:fldCharType="begin"/>
        </w:r>
        <w:r>
          <w:rPr>
            <w:noProof/>
            <w:webHidden/>
          </w:rPr>
          <w:instrText xml:space="preserve"> PAGEREF _Toc208154140 \h </w:instrText>
        </w:r>
        <w:r>
          <w:rPr>
            <w:noProof/>
          </w:rPr>
        </w:r>
        <w:r>
          <w:rPr>
            <w:noProof/>
            <w:webHidden/>
          </w:rPr>
          <w:fldChar w:fldCharType="separate"/>
        </w:r>
        <w:r w:rsidR="006E58C7">
          <w:rPr>
            <w:noProof/>
            <w:webHidden/>
          </w:rPr>
          <w:t>22</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41" w:history="1">
        <w:r>
          <w:rPr>
            <w:rStyle w:val="Hyperlink"/>
            <w:noProof/>
          </w:rPr>
          <w:t>4.3.1</w:t>
        </w:r>
        <w:r>
          <w:rPr>
            <w:i w:val="0"/>
            <w:iCs w:val="0"/>
            <w:noProof/>
            <w:sz w:val="24"/>
            <w:szCs w:val="24"/>
            <w:lang w:val="en-US"/>
          </w:rPr>
          <w:tab/>
        </w:r>
        <w:r>
          <w:rPr>
            <w:rStyle w:val="Hyperlink"/>
            <w:noProof/>
          </w:rPr>
          <w:t>Issue</w:t>
        </w:r>
        <w:r>
          <w:rPr>
            <w:noProof/>
            <w:webHidden/>
          </w:rPr>
          <w:tab/>
        </w:r>
        <w:r>
          <w:rPr>
            <w:noProof/>
            <w:webHidden/>
          </w:rPr>
          <w:fldChar w:fldCharType="begin"/>
        </w:r>
        <w:r>
          <w:rPr>
            <w:noProof/>
            <w:webHidden/>
          </w:rPr>
          <w:instrText xml:space="preserve"> PAGEREF _Toc208154141 \h </w:instrText>
        </w:r>
        <w:r>
          <w:rPr>
            <w:noProof/>
          </w:rPr>
        </w:r>
        <w:r>
          <w:rPr>
            <w:noProof/>
            <w:webHidden/>
          </w:rPr>
          <w:fldChar w:fldCharType="separate"/>
        </w:r>
        <w:r w:rsidR="006E58C7">
          <w:rPr>
            <w:noProof/>
            <w:webHidden/>
          </w:rPr>
          <w:t>22</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42" w:history="1">
        <w:r>
          <w:rPr>
            <w:rStyle w:val="Hyperlink"/>
            <w:noProof/>
          </w:rPr>
          <w:t>4.3.2</w:t>
        </w:r>
        <w:r>
          <w:rPr>
            <w:i w:val="0"/>
            <w:iCs w:val="0"/>
            <w:noProof/>
            <w:sz w:val="24"/>
            <w:szCs w:val="24"/>
            <w:lang w:val="en-US"/>
          </w:rPr>
          <w:tab/>
        </w:r>
        <w:r>
          <w:rPr>
            <w:rStyle w:val="Hyperlink"/>
            <w:noProof/>
          </w:rPr>
          <w:t>Talking Points</w:t>
        </w:r>
        <w:r>
          <w:rPr>
            <w:noProof/>
            <w:webHidden/>
          </w:rPr>
          <w:tab/>
        </w:r>
        <w:r>
          <w:rPr>
            <w:noProof/>
            <w:webHidden/>
          </w:rPr>
          <w:fldChar w:fldCharType="begin"/>
        </w:r>
        <w:r>
          <w:rPr>
            <w:noProof/>
            <w:webHidden/>
          </w:rPr>
          <w:instrText xml:space="preserve"> PAGEREF _Toc208154142 \h </w:instrText>
        </w:r>
        <w:r>
          <w:rPr>
            <w:noProof/>
          </w:rPr>
        </w:r>
        <w:r>
          <w:rPr>
            <w:noProof/>
            <w:webHidden/>
          </w:rPr>
          <w:fldChar w:fldCharType="separate"/>
        </w:r>
        <w:r w:rsidR="006E58C7">
          <w:rPr>
            <w:noProof/>
            <w:webHidden/>
          </w:rPr>
          <w:t>22</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43" w:history="1">
        <w:r>
          <w:rPr>
            <w:rStyle w:val="Hyperlink"/>
            <w:noProof/>
          </w:rPr>
          <w:t>4.3.3</w:t>
        </w:r>
        <w:r>
          <w:rPr>
            <w:i w:val="0"/>
            <w:iCs w:val="0"/>
            <w:noProof/>
            <w:sz w:val="24"/>
            <w:szCs w:val="24"/>
            <w:lang w:val="en-US"/>
          </w:rPr>
          <w:tab/>
        </w:r>
        <w:r>
          <w:rPr>
            <w:rStyle w:val="Hyperlink"/>
            <w:noProof/>
          </w:rPr>
          <w:t>Action</w:t>
        </w:r>
        <w:r>
          <w:rPr>
            <w:noProof/>
            <w:webHidden/>
          </w:rPr>
          <w:tab/>
        </w:r>
        <w:r>
          <w:rPr>
            <w:noProof/>
            <w:webHidden/>
          </w:rPr>
          <w:fldChar w:fldCharType="begin"/>
        </w:r>
        <w:r>
          <w:rPr>
            <w:noProof/>
            <w:webHidden/>
          </w:rPr>
          <w:instrText xml:space="preserve"> PAGEREF _Toc208154143 \h </w:instrText>
        </w:r>
        <w:r>
          <w:rPr>
            <w:noProof/>
          </w:rPr>
        </w:r>
        <w:r>
          <w:rPr>
            <w:noProof/>
            <w:webHidden/>
          </w:rPr>
          <w:fldChar w:fldCharType="separate"/>
        </w:r>
        <w:r w:rsidR="006E58C7">
          <w:rPr>
            <w:noProof/>
            <w:webHidden/>
          </w:rPr>
          <w:t>22</w:t>
        </w:r>
        <w:r>
          <w:rPr>
            <w:noProof/>
            <w:webHidden/>
          </w:rPr>
          <w:fldChar w:fldCharType="end"/>
        </w:r>
      </w:hyperlink>
    </w:p>
    <w:p w:rsidR="00EE74C5" w:rsidRDefault="00EE74C5">
      <w:pPr>
        <w:pStyle w:val="TOC2"/>
        <w:tabs>
          <w:tab w:val="left" w:pos="960"/>
          <w:tab w:val="right" w:leader="dot" w:pos="8875"/>
        </w:tabs>
        <w:rPr>
          <w:smallCaps w:val="0"/>
          <w:noProof/>
          <w:sz w:val="24"/>
          <w:szCs w:val="24"/>
          <w:lang w:val="en-US"/>
        </w:rPr>
      </w:pPr>
      <w:hyperlink w:anchor="_Toc208154144" w:history="1">
        <w:r>
          <w:rPr>
            <w:rStyle w:val="Hyperlink"/>
            <w:noProof/>
          </w:rPr>
          <w:t>4.4</w:t>
        </w:r>
        <w:r>
          <w:rPr>
            <w:smallCaps w:val="0"/>
            <w:noProof/>
            <w:sz w:val="24"/>
            <w:szCs w:val="24"/>
            <w:lang w:val="en-US"/>
          </w:rPr>
          <w:tab/>
        </w:r>
        <w:r>
          <w:rPr>
            <w:rStyle w:val="Hyperlink"/>
            <w:noProof/>
          </w:rPr>
          <w:t>Protected Area Legislation</w:t>
        </w:r>
        <w:r>
          <w:rPr>
            <w:noProof/>
            <w:webHidden/>
          </w:rPr>
          <w:tab/>
        </w:r>
        <w:r>
          <w:rPr>
            <w:noProof/>
            <w:webHidden/>
          </w:rPr>
          <w:fldChar w:fldCharType="begin"/>
        </w:r>
        <w:r>
          <w:rPr>
            <w:noProof/>
            <w:webHidden/>
          </w:rPr>
          <w:instrText xml:space="preserve"> PAGEREF _Toc208154144 \h </w:instrText>
        </w:r>
        <w:r>
          <w:rPr>
            <w:noProof/>
          </w:rPr>
        </w:r>
        <w:r>
          <w:rPr>
            <w:noProof/>
            <w:webHidden/>
          </w:rPr>
          <w:fldChar w:fldCharType="separate"/>
        </w:r>
        <w:r w:rsidR="006E58C7">
          <w:rPr>
            <w:noProof/>
            <w:webHidden/>
          </w:rPr>
          <w:t>23</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45" w:history="1">
        <w:r>
          <w:rPr>
            <w:rStyle w:val="Hyperlink"/>
            <w:noProof/>
          </w:rPr>
          <w:t>4.4.1</w:t>
        </w:r>
        <w:r>
          <w:rPr>
            <w:i w:val="0"/>
            <w:iCs w:val="0"/>
            <w:noProof/>
            <w:sz w:val="24"/>
            <w:szCs w:val="24"/>
            <w:lang w:val="en-US"/>
          </w:rPr>
          <w:tab/>
        </w:r>
        <w:r>
          <w:rPr>
            <w:rStyle w:val="Hyperlink"/>
            <w:noProof/>
          </w:rPr>
          <w:t>Issue</w:t>
        </w:r>
        <w:r>
          <w:rPr>
            <w:noProof/>
            <w:webHidden/>
          </w:rPr>
          <w:tab/>
        </w:r>
        <w:r>
          <w:rPr>
            <w:noProof/>
            <w:webHidden/>
          </w:rPr>
          <w:fldChar w:fldCharType="begin"/>
        </w:r>
        <w:r>
          <w:rPr>
            <w:noProof/>
            <w:webHidden/>
          </w:rPr>
          <w:instrText xml:space="preserve"> PAGEREF _Toc208154145 \h </w:instrText>
        </w:r>
        <w:r>
          <w:rPr>
            <w:noProof/>
          </w:rPr>
        </w:r>
        <w:r>
          <w:rPr>
            <w:noProof/>
            <w:webHidden/>
          </w:rPr>
          <w:fldChar w:fldCharType="separate"/>
        </w:r>
        <w:r w:rsidR="006E58C7">
          <w:rPr>
            <w:noProof/>
            <w:webHidden/>
          </w:rPr>
          <w:t>23</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46" w:history="1">
        <w:r>
          <w:rPr>
            <w:rStyle w:val="Hyperlink"/>
            <w:noProof/>
          </w:rPr>
          <w:t>4.4.2</w:t>
        </w:r>
        <w:r>
          <w:rPr>
            <w:i w:val="0"/>
            <w:iCs w:val="0"/>
            <w:noProof/>
            <w:sz w:val="24"/>
            <w:szCs w:val="24"/>
            <w:lang w:val="en-US"/>
          </w:rPr>
          <w:tab/>
        </w:r>
        <w:r>
          <w:rPr>
            <w:rStyle w:val="Hyperlink"/>
            <w:noProof/>
          </w:rPr>
          <w:t>Talking Points</w:t>
        </w:r>
        <w:r>
          <w:rPr>
            <w:noProof/>
            <w:webHidden/>
          </w:rPr>
          <w:tab/>
        </w:r>
        <w:r>
          <w:rPr>
            <w:noProof/>
            <w:webHidden/>
          </w:rPr>
          <w:fldChar w:fldCharType="begin"/>
        </w:r>
        <w:r>
          <w:rPr>
            <w:noProof/>
            <w:webHidden/>
          </w:rPr>
          <w:instrText xml:space="preserve"> PAGEREF _Toc208154146 \h </w:instrText>
        </w:r>
        <w:r>
          <w:rPr>
            <w:noProof/>
          </w:rPr>
        </w:r>
        <w:r>
          <w:rPr>
            <w:noProof/>
            <w:webHidden/>
          </w:rPr>
          <w:fldChar w:fldCharType="separate"/>
        </w:r>
        <w:r w:rsidR="006E58C7">
          <w:rPr>
            <w:noProof/>
            <w:webHidden/>
          </w:rPr>
          <w:t>23</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47" w:history="1">
        <w:r>
          <w:rPr>
            <w:rStyle w:val="Hyperlink"/>
            <w:noProof/>
          </w:rPr>
          <w:t>4.4.3</w:t>
        </w:r>
        <w:r>
          <w:rPr>
            <w:i w:val="0"/>
            <w:iCs w:val="0"/>
            <w:noProof/>
            <w:sz w:val="24"/>
            <w:szCs w:val="24"/>
            <w:lang w:val="en-US"/>
          </w:rPr>
          <w:tab/>
        </w:r>
        <w:r>
          <w:rPr>
            <w:rStyle w:val="Hyperlink"/>
            <w:noProof/>
          </w:rPr>
          <w:t>Action</w:t>
        </w:r>
        <w:r>
          <w:rPr>
            <w:noProof/>
            <w:webHidden/>
          </w:rPr>
          <w:tab/>
        </w:r>
        <w:r>
          <w:rPr>
            <w:noProof/>
            <w:webHidden/>
          </w:rPr>
          <w:fldChar w:fldCharType="begin"/>
        </w:r>
        <w:r>
          <w:rPr>
            <w:noProof/>
            <w:webHidden/>
          </w:rPr>
          <w:instrText xml:space="preserve"> PAGEREF _Toc208154147 \h </w:instrText>
        </w:r>
        <w:r>
          <w:rPr>
            <w:noProof/>
          </w:rPr>
        </w:r>
        <w:r>
          <w:rPr>
            <w:noProof/>
            <w:webHidden/>
          </w:rPr>
          <w:fldChar w:fldCharType="separate"/>
        </w:r>
        <w:r w:rsidR="006E58C7">
          <w:rPr>
            <w:noProof/>
            <w:webHidden/>
          </w:rPr>
          <w:t>24</w:t>
        </w:r>
        <w:r>
          <w:rPr>
            <w:noProof/>
            <w:webHidden/>
          </w:rPr>
          <w:fldChar w:fldCharType="end"/>
        </w:r>
      </w:hyperlink>
    </w:p>
    <w:p w:rsidR="00EE74C5" w:rsidRDefault="00EE74C5">
      <w:pPr>
        <w:pStyle w:val="TOC2"/>
        <w:tabs>
          <w:tab w:val="left" w:pos="960"/>
          <w:tab w:val="right" w:leader="dot" w:pos="8875"/>
        </w:tabs>
        <w:rPr>
          <w:smallCaps w:val="0"/>
          <w:noProof/>
          <w:sz w:val="24"/>
          <w:szCs w:val="24"/>
          <w:lang w:val="en-US"/>
        </w:rPr>
      </w:pPr>
      <w:hyperlink w:anchor="_Toc208154148" w:history="1">
        <w:r>
          <w:rPr>
            <w:rStyle w:val="Hyperlink"/>
            <w:noProof/>
          </w:rPr>
          <w:t>4.5</w:t>
        </w:r>
        <w:r>
          <w:rPr>
            <w:smallCaps w:val="0"/>
            <w:noProof/>
            <w:sz w:val="24"/>
            <w:szCs w:val="24"/>
            <w:lang w:val="en-US"/>
          </w:rPr>
          <w:tab/>
        </w:r>
        <w:r>
          <w:rPr>
            <w:rStyle w:val="Hyperlink"/>
            <w:noProof/>
          </w:rPr>
          <w:t>Establishing an Effective Protected Areas System</w:t>
        </w:r>
        <w:r>
          <w:rPr>
            <w:noProof/>
            <w:webHidden/>
          </w:rPr>
          <w:tab/>
        </w:r>
        <w:r>
          <w:rPr>
            <w:noProof/>
            <w:webHidden/>
          </w:rPr>
          <w:fldChar w:fldCharType="begin"/>
        </w:r>
        <w:r>
          <w:rPr>
            <w:noProof/>
            <w:webHidden/>
          </w:rPr>
          <w:instrText xml:space="preserve"> PAGEREF _Toc208154148 \h </w:instrText>
        </w:r>
        <w:r>
          <w:rPr>
            <w:noProof/>
          </w:rPr>
        </w:r>
        <w:r>
          <w:rPr>
            <w:noProof/>
            <w:webHidden/>
          </w:rPr>
          <w:fldChar w:fldCharType="separate"/>
        </w:r>
        <w:r w:rsidR="006E58C7">
          <w:rPr>
            <w:noProof/>
            <w:webHidden/>
          </w:rPr>
          <w:t>24</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49" w:history="1">
        <w:r>
          <w:rPr>
            <w:rStyle w:val="Hyperlink"/>
            <w:noProof/>
          </w:rPr>
          <w:t>4.5.1</w:t>
        </w:r>
        <w:r>
          <w:rPr>
            <w:i w:val="0"/>
            <w:iCs w:val="0"/>
            <w:noProof/>
            <w:sz w:val="24"/>
            <w:szCs w:val="24"/>
            <w:lang w:val="en-US"/>
          </w:rPr>
          <w:tab/>
        </w:r>
        <w:r>
          <w:rPr>
            <w:rStyle w:val="Hyperlink"/>
            <w:noProof/>
          </w:rPr>
          <w:t>Issue</w:t>
        </w:r>
        <w:r>
          <w:rPr>
            <w:noProof/>
            <w:webHidden/>
          </w:rPr>
          <w:tab/>
        </w:r>
        <w:r>
          <w:rPr>
            <w:noProof/>
            <w:webHidden/>
          </w:rPr>
          <w:fldChar w:fldCharType="begin"/>
        </w:r>
        <w:r>
          <w:rPr>
            <w:noProof/>
            <w:webHidden/>
          </w:rPr>
          <w:instrText xml:space="preserve"> PAGEREF _Toc208154149 \h </w:instrText>
        </w:r>
        <w:r>
          <w:rPr>
            <w:noProof/>
          </w:rPr>
        </w:r>
        <w:r>
          <w:rPr>
            <w:noProof/>
            <w:webHidden/>
          </w:rPr>
          <w:fldChar w:fldCharType="separate"/>
        </w:r>
        <w:r w:rsidR="006E58C7">
          <w:rPr>
            <w:noProof/>
            <w:webHidden/>
          </w:rPr>
          <w:t>24</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50" w:history="1">
        <w:r>
          <w:rPr>
            <w:rStyle w:val="Hyperlink"/>
            <w:noProof/>
          </w:rPr>
          <w:t>4.5.2</w:t>
        </w:r>
        <w:r>
          <w:rPr>
            <w:i w:val="0"/>
            <w:iCs w:val="0"/>
            <w:noProof/>
            <w:sz w:val="24"/>
            <w:szCs w:val="24"/>
            <w:lang w:val="en-US"/>
          </w:rPr>
          <w:tab/>
        </w:r>
        <w:r>
          <w:rPr>
            <w:rStyle w:val="Hyperlink"/>
            <w:noProof/>
          </w:rPr>
          <w:t>Talking Points</w:t>
        </w:r>
        <w:r>
          <w:rPr>
            <w:noProof/>
            <w:webHidden/>
          </w:rPr>
          <w:tab/>
        </w:r>
        <w:r>
          <w:rPr>
            <w:noProof/>
            <w:webHidden/>
          </w:rPr>
          <w:fldChar w:fldCharType="begin"/>
        </w:r>
        <w:r>
          <w:rPr>
            <w:noProof/>
            <w:webHidden/>
          </w:rPr>
          <w:instrText xml:space="preserve"> PAGEREF _Toc208154150 \h </w:instrText>
        </w:r>
        <w:r>
          <w:rPr>
            <w:noProof/>
          </w:rPr>
        </w:r>
        <w:r>
          <w:rPr>
            <w:noProof/>
            <w:webHidden/>
          </w:rPr>
          <w:fldChar w:fldCharType="separate"/>
        </w:r>
        <w:r w:rsidR="006E58C7">
          <w:rPr>
            <w:noProof/>
            <w:webHidden/>
          </w:rPr>
          <w:t>25</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51" w:history="1">
        <w:r>
          <w:rPr>
            <w:rStyle w:val="Hyperlink"/>
            <w:noProof/>
          </w:rPr>
          <w:t>4.5.3</w:t>
        </w:r>
        <w:r>
          <w:rPr>
            <w:i w:val="0"/>
            <w:iCs w:val="0"/>
            <w:noProof/>
            <w:sz w:val="24"/>
            <w:szCs w:val="24"/>
            <w:lang w:val="en-US"/>
          </w:rPr>
          <w:tab/>
        </w:r>
        <w:r>
          <w:rPr>
            <w:rStyle w:val="Hyperlink"/>
            <w:noProof/>
          </w:rPr>
          <w:t>Action</w:t>
        </w:r>
        <w:r>
          <w:rPr>
            <w:noProof/>
            <w:webHidden/>
          </w:rPr>
          <w:tab/>
        </w:r>
        <w:r>
          <w:rPr>
            <w:noProof/>
            <w:webHidden/>
          </w:rPr>
          <w:fldChar w:fldCharType="begin"/>
        </w:r>
        <w:r>
          <w:rPr>
            <w:noProof/>
            <w:webHidden/>
          </w:rPr>
          <w:instrText xml:space="preserve"> PAGEREF _Toc208154151 \h </w:instrText>
        </w:r>
        <w:r>
          <w:rPr>
            <w:noProof/>
          </w:rPr>
        </w:r>
        <w:r>
          <w:rPr>
            <w:noProof/>
            <w:webHidden/>
          </w:rPr>
          <w:fldChar w:fldCharType="separate"/>
        </w:r>
        <w:r w:rsidR="006E58C7">
          <w:rPr>
            <w:noProof/>
            <w:webHidden/>
          </w:rPr>
          <w:t>25</w:t>
        </w:r>
        <w:r>
          <w:rPr>
            <w:noProof/>
            <w:webHidden/>
          </w:rPr>
          <w:fldChar w:fldCharType="end"/>
        </w:r>
      </w:hyperlink>
    </w:p>
    <w:p w:rsidR="00EE74C5" w:rsidRDefault="00EE74C5">
      <w:pPr>
        <w:pStyle w:val="TOC2"/>
        <w:tabs>
          <w:tab w:val="left" w:pos="960"/>
          <w:tab w:val="right" w:leader="dot" w:pos="8875"/>
        </w:tabs>
        <w:rPr>
          <w:smallCaps w:val="0"/>
          <w:noProof/>
          <w:sz w:val="24"/>
          <w:szCs w:val="24"/>
          <w:lang w:val="en-US"/>
        </w:rPr>
      </w:pPr>
      <w:hyperlink w:anchor="_Toc208154152" w:history="1">
        <w:r>
          <w:rPr>
            <w:rStyle w:val="Hyperlink"/>
            <w:noProof/>
          </w:rPr>
          <w:t>4.6</w:t>
        </w:r>
        <w:r>
          <w:rPr>
            <w:smallCaps w:val="0"/>
            <w:noProof/>
            <w:sz w:val="24"/>
            <w:szCs w:val="24"/>
            <w:lang w:val="en-US"/>
          </w:rPr>
          <w:tab/>
        </w:r>
        <w:r>
          <w:rPr>
            <w:rStyle w:val="Hyperlink"/>
            <w:noProof/>
          </w:rPr>
          <w:t>Locally Managed Terrestrial Areas</w:t>
        </w:r>
        <w:r>
          <w:rPr>
            <w:noProof/>
            <w:webHidden/>
          </w:rPr>
          <w:tab/>
        </w:r>
        <w:r>
          <w:rPr>
            <w:noProof/>
            <w:webHidden/>
          </w:rPr>
          <w:fldChar w:fldCharType="begin"/>
        </w:r>
        <w:r>
          <w:rPr>
            <w:noProof/>
            <w:webHidden/>
          </w:rPr>
          <w:instrText xml:space="preserve"> PAGEREF _Toc208154152 \h </w:instrText>
        </w:r>
        <w:r>
          <w:rPr>
            <w:noProof/>
          </w:rPr>
        </w:r>
        <w:r>
          <w:rPr>
            <w:noProof/>
            <w:webHidden/>
          </w:rPr>
          <w:fldChar w:fldCharType="separate"/>
        </w:r>
        <w:r w:rsidR="006E58C7">
          <w:rPr>
            <w:noProof/>
            <w:webHidden/>
          </w:rPr>
          <w:t>25</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53" w:history="1">
        <w:r>
          <w:rPr>
            <w:rStyle w:val="Hyperlink"/>
            <w:noProof/>
          </w:rPr>
          <w:t>4.6.1</w:t>
        </w:r>
        <w:r>
          <w:rPr>
            <w:i w:val="0"/>
            <w:iCs w:val="0"/>
            <w:noProof/>
            <w:sz w:val="24"/>
            <w:szCs w:val="24"/>
            <w:lang w:val="en-US"/>
          </w:rPr>
          <w:tab/>
        </w:r>
        <w:r>
          <w:rPr>
            <w:rStyle w:val="Hyperlink"/>
            <w:noProof/>
          </w:rPr>
          <w:t>Issue</w:t>
        </w:r>
        <w:r>
          <w:rPr>
            <w:noProof/>
            <w:webHidden/>
          </w:rPr>
          <w:tab/>
        </w:r>
        <w:r>
          <w:rPr>
            <w:noProof/>
            <w:webHidden/>
          </w:rPr>
          <w:fldChar w:fldCharType="begin"/>
        </w:r>
        <w:r>
          <w:rPr>
            <w:noProof/>
            <w:webHidden/>
          </w:rPr>
          <w:instrText xml:space="preserve"> PAGEREF _Toc208154153 \h </w:instrText>
        </w:r>
        <w:r>
          <w:rPr>
            <w:noProof/>
          </w:rPr>
        </w:r>
        <w:r>
          <w:rPr>
            <w:noProof/>
            <w:webHidden/>
          </w:rPr>
          <w:fldChar w:fldCharType="separate"/>
        </w:r>
        <w:r w:rsidR="006E58C7">
          <w:rPr>
            <w:noProof/>
            <w:webHidden/>
          </w:rPr>
          <w:t>25</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54" w:history="1">
        <w:r>
          <w:rPr>
            <w:rStyle w:val="Hyperlink"/>
            <w:noProof/>
          </w:rPr>
          <w:t>4.6.2</w:t>
        </w:r>
        <w:r>
          <w:rPr>
            <w:i w:val="0"/>
            <w:iCs w:val="0"/>
            <w:noProof/>
            <w:sz w:val="24"/>
            <w:szCs w:val="24"/>
            <w:lang w:val="en-US"/>
          </w:rPr>
          <w:tab/>
        </w:r>
        <w:r>
          <w:rPr>
            <w:rStyle w:val="Hyperlink"/>
            <w:noProof/>
          </w:rPr>
          <w:t>Talking Points</w:t>
        </w:r>
        <w:r>
          <w:rPr>
            <w:noProof/>
            <w:webHidden/>
          </w:rPr>
          <w:tab/>
        </w:r>
        <w:r>
          <w:rPr>
            <w:noProof/>
            <w:webHidden/>
          </w:rPr>
          <w:fldChar w:fldCharType="begin"/>
        </w:r>
        <w:r>
          <w:rPr>
            <w:noProof/>
            <w:webHidden/>
          </w:rPr>
          <w:instrText xml:space="preserve"> PAGEREF _Toc208154154 \h </w:instrText>
        </w:r>
        <w:r>
          <w:rPr>
            <w:noProof/>
          </w:rPr>
        </w:r>
        <w:r>
          <w:rPr>
            <w:noProof/>
            <w:webHidden/>
          </w:rPr>
          <w:fldChar w:fldCharType="separate"/>
        </w:r>
        <w:r w:rsidR="006E58C7">
          <w:rPr>
            <w:noProof/>
            <w:webHidden/>
          </w:rPr>
          <w:t>25</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55" w:history="1">
        <w:r>
          <w:rPr>
            <w:rStyle w:val="Hyperlink"/>
            <w:noProof/>
          </w:rPr>
          <w:t>4.6.3</w:t>
        </w:r>
        <w:r>
          <w:rPr>
            <w:i w:val="0"/>
            <w:iCs w:val="0"/>
            <w:noProof/>
            <w:sz w:val="24"/>
            <w:szCs w:val="24"/>
            <w:lang w:val="en-US"/>
          </w:rPr>
          <w:tab/>
        </w:r>
        <w:r>
          <w:rPr>
            <w:rStyle w:val="Hyperlink"/>
            <w:noProof/>
          </w:rPr>
          <w:t>Action</w:t>
        </w:r>
        <w:r>
          <w:rPr>
            <w:noProof/>
            <w:webHidden/>
          </w:rPr>
          <w:tab/>
        </w:r>
        <w:r>
          <w:rPr>
            <w:noProof/>
            <w:webHidden/>
          </w:rPr>
          <w:fldChar w:fldCharType="begin"/>
        </w:r>
        <w:r>
          <w:rPr>
            <w:noProof/>
            <w:webHidden/>
          </w:rPr>
          <w:instrText xml:space="preserve"> PAGEREF _Toc208154155 \h </w:instrText>
        </w:r>
        <w:r>
          <w:rPr>
            <w:noProof/>
          </w:rPr>
        </w:r>
        <w:r>
          <w:rPr>
            <w:noProof/>
            <w:webHidden/>
          </w:rPr>
          <w:fldChar w:fldCharType="separate"/>
        </w:r>
        <w:r w:rsidR="006E58C7">
          <w:rPr>
            <w:noProof/>
            <w:webHidden/>
          </w:rPr>
          <w:t>26</w:t>
        </w:r>
        <w:r>
          <w:rPr>
            <w:noProof/>
            <w:webHidden/>
          </w:rPr>
          <w:fldChar w:fldCharType="end"/>
        </w:r>
      </w:hyperlink>
    </w:p>
    <w:p w:rsidR="00EE74C5" w:rsidRDefault="00EE74C5">
      <w:pPr>
        <w:pStyle w:val="TOC2"/>
        <w:tabs>
          <w:tab w:val="left" w:pos="960"/>
          <w:tab w:val="right" w:leader="dot" w:pos="8875"/>
        </w:tabs>
        <w:rPr>
          <w:smallCaps w:val="0"/>
          <w:noProof/>
          <w:sz w:val="24"/>
          <w:szCs w:val="24"/>
          <w:lang w:val="en-US"/>
        </w:rPr>
      </w:pPr>
      <w:hyperlink w:anchor="_Toc208154156" w:history="1">
        <w:r>
          <w:rPr>
            <w:rStyle w:val="Hyperlink"/>
            <w:noProof/>
          </w:rPr>
          <w:t>4.7</w:t>
        </w:r>
        <w:r>
          <w:rPr>
            <w:smallCaps w:val="0"/>
            <w:noProof/>
            <w:sz w:val="24"/>
            <w:szCs w:val="24"/>
            <w:lang w:val="en-US"/>
          </w:rPr>
          <w:tab/>
        </w:r>
        <w:r>
          <w:rPr>
            <w:rStyle w:val="Hyperlink"/>
            <w:noProof/>
          </w:rPr>
          <w:t>Government Capacity</w:t>
        </w:r>
        <w:r>
          <w:rPr>
            <w:noProof/>
            <w:webHidden/>
          </w:rPr>
          <w:tab/>
        </w:r>
        <w:r>
          <w:rPr>
            <w:noProof/>
            <w:webHidden/>
          </w:rPr>
          <w:fldChar w:fldCharType="begin"/>
        </w:r>
        <w:r>
          <w:rPr>
            <w:noProof/>
            <w:webHidden/>
          </w:rPr>
          <w:instrText xml:space="preserve"> PAGEREF _Toc208154156 \h </w:instrText>
        </w:r>
        <w:r>
          <w:rPr>
            <w:noProof/>
          </w:rPr>
        </w:r>
        <w:r>
          <w:rPr>
            <w:noProof/>
            <w:webHidden/>
          </w:rPr>
          <w:fldChar w:fldCharType="separate"/>
        </w:r>
        <w:r w:rsidR="006E58C7">
          <w:rPr>
            <w:noProof/>
            <w:webHidden/>
          </w:rPr>
          <w:t>26</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57" w:history="1">
        <w:r>
          <w:rPr>
            <w:rStyle w:val="Hyperlink"/>
            <w:noProof/>
          </w:rPr>
          <w:t>4.7.1</w:t>
        </w:r>
        <w:r>
          <w:rPr>
            <w:i w:val="0"/>
            <w:iCs w:val="0"/>
            <w:noProof/>
            <w:sz w:val="24"/>
            <w:szCs w:val="24"/>
            <w:lang w:val="en-US"/>
          </w:rPr>
          <w:tab/>
        </w:r>
        <w:r>
          <w:rPr>
            <w:rStyle w:val="Hyperlink"/>
            <w:noProof/>
          </w:rPr>
          <w:t>Issue</w:t>
        </w:r>
        <w:r>
          <w:rPr>
            <w:noProof/>
            <w:webHidden/>
          </w:rPr>
          <w:tab/>
        </w:r>
        <w:r>
          <w:rPr>
            <w:noProof/>
            <w:webHidden/>
          </w:rPr>
          <w:fldChar w:fldCharType="begin"/>
        </w:r>
        <w:r>
          <w:rPr>
            <w:noProof/>
            <w:webHidden/>
          </w:rPr>
          <w:instrText xml:space="preserve"> PAGEREF _Toc208154157 \h </w:instrText>
        </w:r>
        <w:r>
          <w:rPr>
            <w:noProof/>
          </w:rPr>
        </w:r>
        <w:r>
          <w:rPr>
            <w:noProof/>
            <w:webHidden/>
          </w:rPr>
          <w:fldChar w:fldCharType="separate"/>
        </w:r>
        <w:r w:rsidR="006E58C7">
          <w:rPr>
            <w:noProof/>
            <w:webHidden/>
          </w:rPr>
          <w:t>26</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58" w:history="1">
        <w:r>
          <w:rPr>
            <w:rStyle w:val="Hyperlink"/>
            <w:noProof/>
          </w:rPr>
          <w:t>4.7.2</w:t>
        </w:r>
        <w:r>
          <w:rPr>
            <w:i w:val="0"/>
            <w:iCs w:val="0"/>
            <w:noProof/>
            <w:sz w:val="24"/>
            <w:szCs w:val="24"/>
            <w:lang w:val="en-US"/>
          </w:rPr>
          <w:tab/>
        </w:r>
        <w:r>
          <w:rPr>
            <w:rStyle w:val="Hyperlink"/>
            <w:noProof/>
          </w:rPr>
          <w:t>Talking Points</w:t>
        </w:r>
        <w:r>
          <w:rPr>
            <w:noProof/>
            <w:webHidden/>
          </w:rPr>
          <w:tab/>
        </w:r>
        <w:r>
          <w:rPr>
            <w:noProof/>
            <w:webHidden/>
          </w:rPr>
          <w:fldChar w:fldCharType="begin"/>
        </w:r>
        <w:r>
          <w:rPr>
            <w:noProof/>
            <w:webHidden/>
          </w:rPr>
          <w:instrText xml:space="preserve"> PAGEREF _Toc208154158 \h </w:instrText>
        </w:r>
        <w:r>
          <w:rPr>
            <w:noProof/>
          </w:rPr>
        </w:r>
        <w:r>
          <w:rPr>
            <w:noProof/>
            <w:webHidden/>
          </w:rPr>
          <w:fldChar w:fldCharType="separate"/>
        </w:r>
        <w:r w:rsidR="006E58C7">
          <w:rPr>
            <w:noProof/>
            <w:webHidden/>
          </w:rPr>
          <w:t>26</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59" w:history="1">
        <w:r>
          <w:rPr>
            <w:rStyle w:val="Hyperlink"/>
            <w:noProof/>
          </w:rPr>
          <w:t>4.7.3</w:t>
        </w:r>
        <w:r>
          <w:rPr>
            <w:i w:val="0"/>
            <w:iCs w:val="0"/>
            <w:noProof/>
            <w:sz w:val="24"/>
            <w:szCs w:val="24"/>
            <w:lang w:val="en-US"/>
          </w:rPr>
          <w:tab/>
        </w:r>
        <w:r>
          <w:rPr>
            <w:rStyle w:val="Hyperlink"/>
            <w:noProof/>
          </w:rPr>
          <w:t>Action</w:t>
        </w:r>
        <w:r>
          <w:rPr>
            <w:noProof/>
            <w:webHidden/>
          </w:rPr>
          <w:tab/>
        </w:r>
        <w:r>
          <w:rPr>
            <w:noProof/>
            <w:webHidden/>
          </w:rPr>
          <w:fldChar w:fldCharType="begin"/>
        </w:r>
        <w:r>
          <w:rPr>
            <w:noProof/>
            <w:webHidden/>
          </w:rPr>
          <w:instrText xml:space="preserve"> PAGEREF _Toc208154159 \h </w:instrText>
        </w:r>
        <w:r>
          <w:rPr>
            <w:noProof/>
          </w:rPr>
        </w:r>
        <w:r>
          <w:rPr>
            <w:noProof/>
            <w:webHidden/>
          </w:rPr>
          <w:fldChar w:fldCharType="separate"/>
        </w:r>
        <w:r w:rsidR="006E58C7">
          <w:rPr>
            <w:noProof/>
            <w:webHidden/>
          </w:rPr>
          <w:t>26</w:t>
        </w:r>
        <w:r>
          <w:rPr>
            <w:noProof/>
            <w:webHidden/>
          </w:rPr>
          <w:fldChar w:fldCharType="end"/>
        </w:r>
      </w:hyperlink>
    </w:p>
    <w:p w:rsidR="00EE74C5" w:rsidRDefault="00EE74C5">
      <w:pPr>
        <w:pStyle w:val="TOC2"/>
        <w:tabs>
          <w:tab w:val="left" w:pos="960"/>
          <w:tab w:val="right" w:leader="dot" w:pos="8875"/>
        </w:tabs>
        <w:rPr>
          <w:smallCaps w:val="0"/>
          <w:noProof/>
          <w:sz w:val="24"/>
          <w:szCs w:val="24"/>
          <w:lang w:val="en-US"/>
        </w:rPr>
      </w:pPr>
      <w:hyperlink w:anchor="_Toc208154160" w:history="1">
        <w:r>
          <w:rPr>
            <w:rStyle w:val="Hyperlink"/>
            <w:noProof/>
          </w:rPr>
          <w:t>4.8</w:t>
        </w:r>
        <w:r>
          <w:rPr>
            <w:smallCaps w:val="0"/>
            <w:noProof/>
            <w:sz w:val="24"/>
            <w:szCs w:val="24"/>
            <w:lang w:val="en-US"/>
          </w:rPr>
          <w:tab/>
        </w:r>
        <w:r>
          <w:rPr>
            <w:rStyle w:val="Hyperlink"/>
            <w:noProof/>
          </w:rPr>
          <w:t>Innovative Financing Mechanisms</w:t>
        </w:r>
        <w:r>
          <w:rPr>
            <w:noProof/>
            <w:webHidden/>
          </w:rPr>
          <w:tab/>
        </w:r>
        <w:r>
          <w:rPr>
            <w:noProof/>
            <w:webHidden/>
          </w:rPr>
          <w:fldChar w:fldCharType="begin"/>
        </w:r>
        <w:r>
          <w:rPr>
            <w:noProof/>
            <w:webHidden/>
          </w:rPr>
          <w:instrText xml:space="preserve"> PAGEREF _Toc208154160 \h </w:instrText>
        </w:r>
        <w:r>
          <w:rPr>
            <w:noProof/>
          </w:rPr>
        </w:r>
        <w:r>
          <w:rPr>
            <w:noProof/>
            <w:webHidden/>
          </w:rPr>
          <w:fldChar w:fldCharType="separate"/>
        </w:r>
        <w:r w:rsidR="006E58C7">
          <w:rPr>
            <w:noProof/>
            <w:webHidden/>
          </w:rPr>
          <w:t>27</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61" w:history="1">
        <w:r>
          <w:rPr>
            <w:rStyle w:val="Hyperlink"/>
            <w:noProof/>
          </w:rPr>
          <w:t>4.8.1</w:t>
        </w:r>
        <w:r>
          <w:rPr>
            <w:i w:val="0"/>
            <w:iCs w:val="0"/>
            <w:noProof/>
            <w:sz w:val="24"/>
            <w:szCs w:val="24"/>
            <w:lang w:val="en-US"/>
          </w:rPr>
          <w:tab/>
        </w:r>
        <w:r>
          <w:rPr>
            <w:rStyle w:val="Hyperlink"/>
            <w:noProof/>
          </w:rPr>
          <w:t>Issue</w:t>
        </w:r>
        <w:r>
          <w:rPr>
            <w:noProof/>
            <w:webHidden/>
          </w:rPr>
          <w:tab/>
        </w:r>
        <w:r>
          <w:rPr>
            <w:noProof/>
            <w:webHidden/>
          </w:rPr>
          <w:fldChar w:fldCharType="begin"/>
        </w:r>
        <w:r>
          <w:rPr>
            <w:noProof/>
            <w:webHidden/>
          </w:rPr>
          <w:instrText xml:space="preserve"> PAGEREF _Toc208154161 \h </w:instrText>
        </w:r>
        <w:r>
          <w:rPr>
            <w:noProof/>
          </w:rPr>
        </w:r>
        <w:r>
          <w:rPr>
            <w:noProof/>
            <w:webHidden/>
          </w:rPr>
          <w:fldChar w:fldCharType="separate"/>
        </w:r>
        <w:r w:rsidR="006E58C7">
          <w:rPr>
            <w:noProof/>
            <w:webHidden/>
          </w:rPr>
          <w:t>27</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62" w:history="1">
        <w:r>
          <w:rPr>
            <w:rStyle w:val="Hyperlink"/>
            <w:noProof/>
          </w:rPr>
          <w:t>4.8.2</w:t>
        </w:r>
        <w:r>
          <w:rPr>
            <w:i w:val="0"/>
            <w:iCs w:val="0"/>
            <w:noProof/>
            <w:sz w:val="24"/>
            <w:szCs w:val="24"/>
            <w:lang w:val="en-US"/>
          </w:rPr>
          <w:tab/>
        </w:r>
        <w:r>
          <w:rPr>
            <w:rStyle w:val="Hyperlink"/>
            <w:noProof/>
          </w:rPr>
          <w:t>Talking Points</w:t>
        </w:r>
        <w:r>
          <w:rPr>
            <w:noProof/>
            <w:webHidden/>
          </w:rPr>
          <w:tab/>
        </w:r>
        <w:r>
          <w:rPr>
            <w:noProof/>
            <w:webHidden/>
          </w:rPr>
          <w:fldChar w:fldCharType="begin"/>
        </w:r>
        <w:r>
          <w:rPr>
            <w:noProof/>
            <w:webHidden/>
          </w:rPr>
          <w:instrText xml:space="preserve"> PAGEREF _Toc208154162 \h </w:instrText>
        </w:r>
        <w:r>
          <w:rPr>
            <w:noProof/>
          </w:rPr>
        </w:r>
        <w:r>
          <w:rPr>
            <w:noProof/>
            <w:webHidden/>
          </w:rPr>
          <w:fldChar w:fldCharType="separate"/>
        </w:r>
        <w:r w:rsidR="006E58C7">
          <w:rPr>
            <w:noProof/>
            <w:webHidden/>
          </w:rPr>
          <w:t>27</w:t>
        </w:r>
        <w:r>
          <w:rPr>
            <w:noProof/>
            <w:webHidden/>
          </w:rPr>
          <w:fldChar w:fldCharType="end"/>
        </w:r>
      </w:hyperlink>
    </w:p>
    <w:p w:rsidR="00EE74C5" w:rsidRDefault="00EE74C5">
      <w:pPr>
        <w:pStyle w:val="TOC3"/>
        <w:tabs>
          <w:tab w:val="left" w:pos="1200"/>
          <w:tab w:val="right" w:leader="dot" w:pos="8875"/>
        </w:tabs>
        <w:rPr>
          <w:i w:val="0"/>
          <w:iCs w:val="0"/>
          <w:noProof/>
          <w:sz w:val="24"/>
          <w:szCs w:val="24"/>
          <w:lang w:val="en-US"/>
        </w:rPr>
      </w:pPr>
      <w:hyperlink w:anchor="_Toc208154163" w:history="1">
        <w:r>
          <w:rPr>
            <w:rStyle w:val="Hyperlink"/>
            <w:noProof/>
          </w:rPr>
          <w:t>4.8.3</w:t>
        </w:r>
        <w:r>
          <w:rPr>
            <w:i w:val="0"/>
            <w:iCs w:val="0"/>
            <w:noProof/>
            <w:sz w:val="24"/>
            <w:szCs w:val="24"/>
            <w:lang w:val="en-US"/>
          </w:rPr>
          <w:tab/>
        </w:r>
        <w:r>
          <w:rPr>
            <w:rStyle w:val="Hyperlink"/>
            <w:noProof/>
          </w:rPr>
          <w:t>Action</w:t>
        </w:r>
        <w:r>
          <w:rPr>
            <w:noProof/>
            <w:webHidden/>
          </w:rPr>
          <w:tab/>
        </w:r>
        <w:r>
          <w:rPr>
            <w:noProof/>
            <w:webHidden/>
          </w:rPr>
          <w:fldChar w:fldCharType="begin"/>
        </w:r>
        <w:r>
          <w:rPr>
            <w:noProof/>
            <w:webHidden/>
          </w:rPr>
          <w:instrText xml:space="preserve"> PAGEREF _Toc208154163 \h </w:instrText>
        </w:r>
        <w:r>
          <w:rPr>
            <w:noProof/>
          </w:rPr>
        </w:r>
        <w:r>
          <w:rPr>
            <w:noProof/>
            <w:webHidden/>
          </w:rPr>
          <w:fldChar w:fldCharType="separate"/>
        </w:r>
        <w:r w:rsidR="006E58C7">
          <w:rPr>
            <w:noProof/>
            <w:webHidden/>
          </w:rPr>
          <w:t>27</w:t>
        </w:r>
        <w:r>
          <w:rPr>
            <w:noProof/>
            <w:webHidden/>
          </w:rPr>
          <w:fldChar w:fldCharType="end"/>
        </w:r>
      </w:hyperlink>
    </w:p>
    <w:p w:rsidR="00EE74C5" w:rsidRDefault="00EE74C5">
      <w:pPr>
        <w:pStyle w:val="TOC1"/>
        <w:tabs>
          <w:tab w:val="left" w:pos="480"/>
          <w:tab w:val="right" w:leader="dot" w:pos="8875"/>
        </w:tabs>
        <w:rPr>
          <w:b w:val="0"/>
          <w:bCs w:val="0"/>
          <w:caps w:val="0"/>
          <w:noProof/>
          <w:sz w:val="24"/>
          <w:szCs w:val="24"/>
          <w:lang w:val="en-US"/>
        </w:rPr>
      </w:pPr>
      <w:hyperlink w:anchor="_Toc208154164" w:history="1">
        <w:r>
          <w:rPr>
            <w:rStyle w:val="Hyperlink"/>
            <w:noProof/>
          </w:rPr>
          <w:t>5</w:t>
        </w:r>
        <w:r>
          <w:rPr>
            <w:b w:val="0"/>
            <w:bCs w:val="0"/>
            <w:caps w:val="0"/>
            <w:noProof/>
            <w:sz w:val="24"/>
            <w:szCs w:val="24"/>
            <w:lang w:val="en-US"/>
          </w:rPr>
          <w:tab/>
        </w:r>
        <w:r>
          <w:rPr>
            <w:rStyle w:val="Hyperlink"/>
            <w:noProof/>
          </w:rPr>
          <w:t>References</w:t>
        </w:r>
        <w:r>
          <w:rPr>
            <w:noProof/>
            <w:webHidden/>
          </w:rPr>
          <w:tab/>
        </w:r>
        <w:r>
          <w:rPr>
            <w:noProof/>
            <w:webHidden/>
          </w:rPr>
          <w:fldChar w:fldCharType="begin"/>
        </w:r>
        <w:r>
          <w:rPr>
            <w:noProof/>
            <w:webHidden/>
          </w:rPr>
          <w:instrText xml:space="preserve"> PAGEREF _Toc208154164 \h </w:instrText>
        </w:r>
        <w:r>
          <w:rPr>
            <w:noProof/>
          </w:rPr>
        </w:r>
        <w:r>
          <w:rPr>
            <w:noProof/>
            <w:webHidden/>
          </w:rPr>
          <w:fldChar w:fldCharType="separate"/>
        </w:r>
        <w:r w:rsidR="006E58C7">
          <w:rPr>
            <w:noProof/>
            <w:webHidden/>
          </w:rPr>
          <w:t>28</w:t>
        </w:r>
        <w:r>
          <w:rPr>
            <w:noProof/>
            <w:webHidden/>
          </w:rPr>
          <w:fldChar w:fldCharType="end"/>
        </w:r>
      </w:hyperlink>
    </w:p>
    <w:p w:rsidR="00EE74C5" w:rsidRDefault="00EE74C5">
      <w:pPr>
        <w:pStyle w:val="ECFBodyChar"/>
        <w:rPr>
          <w:lang w:val="en-GB"/>
        </w:rPr>
      </w:pPr>
      <w:r>
        <w:rPr>
          <w:lang w:val="en-GB"/>
        </w:rPr>
        <w:fldChar w:fldCharType="end"/>
      </w:r>
    </w:p>
    <w:p w:rsidR="00EE74C5" w:rsidRDefault="00EE74C5">
      <w:pPr>
        <w:pStyle w:val="ECFBodyChar"/>
        <w:rPr>
          <w:b/>
          <w:lang w:val="en-GB"/>
        </w:rPr>
      </w:pPr>
      <w:r>
        <w:rPr>
          <w:b/>
          <w:lang w:val="en-GB"/>
        </w:rPr>
        <w:t>Attachments:</w:t>
      </w:r>
    </w:p>
    <w:p w:rsidR="00EE74C5" w:rsidRDefault="00EE74C5">
      <w:pPr>
        <w:pStyle w:val="ECFBodyCharChar"/>
        <w:ind w:left="2160" w:hanging="1800"/>
        <w:jc w:val="left"/>
        <w:rPr>
          <w:rFonts w:cs="Arial"/>
          <w:color w:val="000000"/>
          <w:sz w:val="20"/>
        </w:rPr>
      </w:pPr>
      <w:r>
        <w:rPr>
          <w:rFonts w:cs="Arial"/>
          <w:color w:val="000000"/>
          <w:sz w:val="20"/>
        </w:rPr>
        <w:t>Attachment 1:</w:t>
      </w:r>
      <w:r>
        <w:rPr>
          <w:rFonts w:cs="Arial"/>
          <w:color w:val="000000"/>
          <w:sz w:val="20"/>
        </w:rPr>
        <w:tab/>
        <w:t xml:space="preserve">Paper for the National Environment Council to establish a National Committee on Protected Areas </w:t>
      </w:r>
    </w:p>
    <w:p w:rsidR="00EE74C5" w:rsidRDefault="00EE74C5">
      <w:pPr>
        <w:pStyle w:val="ECFBodyCharChar"/>
        <w:ind w:left="2160" w:hanging="1800"/>
        <w:jc w:val="left"/>
        <w:rPr>
          <w:rFonts w:cs="Arial"/>
          <w:color w:val="000000"/>
          <w:sz w:val="20"/>
        </w:rPr>
      </w:pPr>
      <w:r>
        <w:rPr>
          <w:rFonts w:cs="Arial"/>
          <w:color w:val="000000"/>
          <w:sz w:val="20"/>
        </w:rPr>
        <w:t>Attachment 2:</w:t>
      </w:r>
      <w:r>
        <w:rPr>
          <w:rFonts w:cs="Arial"/>
          <w:color w:val="000000"/>
          <w:sz w:val="20"/>
        </w:rPr>
        <w:tab/>
        <w:t>Minutes of the Workshop to Discuss the Draft Initial Assessment Report</w:t>
      </w:r>
    </w:p>
    <w:p w:rsidR="00EE74C5" w:rsidRDefault="00EE74C5">
      <w:pPr>
        <w:pStyle w:val="ECFBodyCharChar"/>
        <w:ind w:left="2160" w:hanging="1800"/>
        <w:jc w:val="left"/>
        <w:rPr>
          <w:rFonts w:cs="Arial"/>
          <w:color w:val="000000"/>
          <w:sz w:val="20"/>
        </w:rPr>
      </w:pPr>
      <w:r>
        <w:rPr>
          <w:rFonts w:cs="Arial"/>
          <w:color w:val="000000"/>
          <w:sz w:val="20"/>
        </w:rPr>
        <w:t>Attachment 3:</w:t>
      </w:r>
      <w:r>
        <w:rPr>
          <w:rFonts w:cs="Arial"/>
          <w:color w:val="000000"/>
          <w:sz w:val="20"/>
        </w:rPr>
        <w:tab/>
        <w:t>The Preliminary Register of Sites of National Significance with Known Damage or Threats – a Superficial Analysis</w:t>
      </w:r>
    </w:p>
    <w:p w:rsidR="00EE74C5" w:rsidRDefault="00EE74C5">
      <w:pPr>
        <w:pStyle w:val="ECFBodyCharChar"/>
        <w:ind w:left="2160" w:hanging="1800"/>
        <w:jc w:val="left"/>
        <w:rPr>
          <w:rFonts w:cs="Arial"/>
          <w:color w:val="000000"/>
          <w:sz w:val="20"/>
        </w:rPr>
      </w:pPr>
      <w:r>
        <w:rPr>
          <w:rFonts w:cs="Arial"/>
          <w:color w:val="000000"/>
          <w:sz w:val="20"/>
        </w:rPr>
        <w:t>Attachment 4:</w:t>
      </w:r>
      <w:r>
        <w:rPr>
          <w:rFonts w:cs="Arial"/>
          <w:color w:val="000000"/>
          <w:sz w:val="20"/>
        </w:rPr>
        <w:tab/>
        <w:t>References of information published since the FBSAP relevant to biodiversity species and site priority setting</w:t>
      </w:r>
    </w:p>
    <w:p w:rsidR="00EE74C5" w:rsidRDefault="00EE74C5">
      <w:pPr>
        <w:pStyle w:val="ECFBodyCharChar"/>
        <w:ind w:left="2160" w:hanging="1800"/>
        <w:jc w:val="left"/>
        <w:rPr>
          <w:rFonts w:cs="Arial"/>
          <w:color w:val="000000"/>
          <w:sz w:val="20"/>
        </w:rPr>
      </w:pPr>
      <w:r>
        <w:rPr>
          <w:rFonts w:cs="Arial"/>
          <w:color w:val="000000"/>
          <w:sz w:val="20"/>
        </w:rPr>
        <w:t>Attachment 5:</w:t>
      </w:r>
      <w:r>
        <w:rPr>
          <w:rFonts w:cs="Arial"/>
          <w:color w:val="000000"/>
          <w:sz w:val="20"/>
        </w:rPr>
        <w:tab/>
        <w:t>Draft Project Application</w:t>
      </w:r>
    </w:p>
    <w:p w:rsidR="00EE74C5" w:rsidRDefault="00EE74C5">
      <w:pPr>
        <w:pStyle w:val="ECFBodyChar"/>
        <w:spacing w:after="0"/>
        <w:rPr>
          <w:lang w:val="en-GB"/>
        </w:rPr>
      </w:pPr>
    </w:p>
    <w:p w:rsidR="00EE74C5" w:rsidRDefault="00EE74C5">
      <w:pPr>
        <w:pStyle w:val="ECFBodyChar"/>
        <w:rPr>
          <w:lang w:val="en-GB"/>
        </w:rPr>
        <w:sectPr w:rsidR="00EE74C5">
          <w:headerReference w:type="default" r:id="rId10"/>
          <w:footerReference w:type="default" r:id="rId11"/>
          <w:pgSz w:w="11909" w:h="16834" w:code="9"/>
          <w:pgMar w:top="1296" w:right="1296" w:bottom="1296" w:left="1728" w:header="720" w:footer="720" w:gutter="0"/>
          <w:pgNumType w:fmt="lowerRoman" w:start="1"/>
          <w:cols w:space="720"/>
        </w:sectPr>
      </w:pPr>
    </w:p>
    <w:p w:rsidR="00EE74C5" w:rsidRDefault="00EE74C5">
      <w:pPr>
        <w:pStyle w:val="Heading1"/>
      </w:pPr>
      <w:bookmarkStart w:id="0" w:name="_Toc208154106"/>
      <w:r>
        <w:lastRenderedPageBreak/>
        <w:t>Introduction</w:t>
      </w:r>
      <w:bookmarkEnd w:id="0"/>
    </w:p>
    <w:p w:rsidR="00EE74C5" w:rsidRDefault="00EE74C5">
      <w:pPr>
        <w:pStyle w:val="Heading2"/>
      </w:pPr>
      <w:bookmarkStart w:id="1" w:name="_Toc208154107"/>
      <w:r>
        <w:t>Project Brief and its Objectives</w:t>
      </w:r>
      <w:bookmarkEnd w:id="1"/>
    </w:p>
    <w:p w:rsidR="00EE74C5" w:rsidRDefault="00EE74C5">
      <w:pPr>
        <w:pStyle w:val="ECFBodyCharChar"/>
      </w:pPr>
      <w:r>
        <w:t xml:space="preserve">In June 2008, following consultations with the Department of Environment and other stakeholders, the National Trust of Fiji convened a stakeholder meeting on national priorities for terrestrial, freshwater and marine protected areas in </w:t>
      </w:r>
      <w:smartTag w:uri="urn:schemas-microsoft-com:office:smarttags" w:element="place">
        <w:smartTag w:uri="urn:schemas-microsoft-com:office:smarttags" w:element="country-region">
          <w:r>
            <w:t>Fiji</w:t>
          </w:r>
        </w:smartTag>
      </w:smartTag>
      <w:r>
        <w:t xml:space="preserve">. The meeting brought together government agencies and non-government organisations to discuss ongoing efforts to establish and effectively manage a national protected areas network. Participants stressed the need to improve national coordination of protected area activities in </w:t>
      </w:r>
      <w:smartTag w:uri="urn:schemas-microsoft-com:office:smarttags" w:element="place">
        <w:smartTag w:uri="urn:schemas-microsoft-com:office:smarttags" w:element="country-region">
          <w:r>
            <w:t>Fiji</w:t>
          </w:r>
        </w:smartTag>
      </w:smartTag>
      <w:r>
        <w:t xml:space="preserve">, supported the establishment of a national protected areas committee, and endorsed the submission of an application for an initial PoWPA analysis and priority setting. </w:t>
      </w:r>
    </w:p>
    <w:p w:rsidR="00EE74C5" w:rsidRDefault="00EE74C5">
      <w:pPr>
        <w:pStyle w:val="ECFBodyCharChar"/>
      </w:pPr>
      <w:r>
        <w:t xml:space="preserve">A PoWPA application was prepared, submitted on </w:t>
      </w:r>
      <w:smartTag w:uri="urn:schemas-microsoft-com:office:smarttags" w:element="date">
        <w:smartTagPr>
          <w:attr w:name="Year" w:val="2008"/>
          <w:attr w:name="Day" w:val="21"/>
          <w:attr w:name="Month" w:val="7"/>
        </w:smartTagPr>
        <w:r>
          <w:t>21 July 2008</w:t>
        </w:r>
      </w:smartTag>
      <w:r>
        <w:t>, and accepted with the following objectives:</w:t>
      </w:r>
    </w:p>
    <w:p w:rsidR="00EE74C5" w:rsidRDefault="00EE74C5">
      <w:pPr>
        <w:pStyle w:val="ECFBodyCharChar"/>
        <w:numPr>
          <w:ilvl w:val="0"/>
          <w:numId w:val="3"/>
        </w:numPr>
        <w:rPr>
          <w:i/>
        </w:rPr>
      </w:pPr>
      <w:r>
        <w:rPr>
          <w:i/>
        </w:rPr>
        <w:t xml:space="preserve">The objective of the initial analysis will be to identify, in consultation with key stakeholders, priorities for national level action on protected areas, consistent with national policies. </w:t>
      </w:r>
    </w:p>
    <w:p w:rsidR="00EE74C5" w:rsidRDefault="00EE74C5">
      <w:pPr>
        <w:pStyle w:val="ECFBodyCharChar"/>
        <w:numPr>
          <w:ilvl w:val="0"/>
          <w:numId w:val="3"/>
        </w:numPr>
        <w:rPr>
          <w:i/>
        </w:rPr>
      </w:pPr>
      <w:r>
        <w:rPr>
          <w:i/>
        </w:rPr>
        <w:t>The preparation of a full POWPA proposal.</w:t>
      </w:r>
    </w:p>
    <w:p w:rsidR="00EE74C5" w:rsidRDefault="00EE74C5">
      <w:pPr>
        <w:pStyle w:val="Heading2"/>
      </w:pPr>
      <w:bookmarkStart w:id="2" w:name="_Toc208154108"/>
      <w:r>
        <w:t>Project Execution</w:t>
      </w:r>
      <w:bookmarkEnd w:id="2"/>
    </w:p>
    <w:p w:rsidR="00EE74C5" w:rsidRDefault="00EE74C5">
      <w:pPr>
        <w:pStyle w:val="ECFBodyCharChar"/>
      </w:pPr>
      <w:r>
        <w:t xml:space="preserve">The work is being led by two consultants Stuart Chape, Programme Manager - Island Ecosystems at the Secretariat of the Pacific Regional Environment Programme (SPREP) and Dick Watling, Environment Consultants Fiji.  </w:t>
      </w:r>
    </w:p>
    <w:p w:rsidR="00EE74C5" w:rsidRDefault="00EE74C5">
      <w:pPr>
        <w:pStyle w:val="ECFBodyCharChar"/>
      </w:pPr>
      <w:r>
        <w:t>A coordinating team consisting of the Director of the National Trust of Fiji (chair) and representatives from Birdlife International, Conservation International, Environment Department, IUCN and the University of the South Pacific has been set up to assist the consultants.</w:t>
      </w:r>
    </w:p>
    <w:p w:rsidR="00EE74C5" w:rsidRDefault="00EE74C5">
      <w:pPr>
        <w:pStyle w:val="ECFBodyCharChar"/>
      </w:pPr>
      <w:r>
        <w:t>The key activities of the project are as follows:</w:t>
      </w:r>
    </w:p>
    <w:p w:rsidR="00EE74C5" w:rsidRDefault="00EE74C5">
      <w:pPr>
        <w:pStyle w:val="ECFBodyCharChar"/>
        <w:ind w:left="1440" w:hanging="1440"/>
      </w:pPr>
      <w:r>
        <w:rPr>
          <w:b/>
        </w:rPr>
        <w:t>Activity 1</w:t>
      </w:r>
      <w:r>
        <w:t>:</w:t>
      </w:r>
      <w:r>
        <w:tab/>
        <w:t xml:space="preserve">Preparation of an initial report by leading biodiversity/protected area specialists in consultation with the government. </w:t>
      </w:r>
    </w:p>
    <w:p w:rsidR="00EE74C5" w:rsidRDefault="00EE74C5">
      <w:pPr>
        <w:pStyle w:val="ECFBodyCharChar"/>
        <w:ind w:left="1440" w:hanging="1440"/>
      </w:pPr>
      <w:r>
        <w:rPr>
          <w:b/>
        </w:rPr>
        <w:t>Activity 2:</w:t>
      </w:r>
      <w:r>
        <w:rPr>
          <w:b/>
        </w:rPr>
        <w:tab/>
      </w:r>
      <w:r>
        <w:t xml:space="preserve">A workshop to present the findings of the draft report, discuss them, and agree on the PoWPA priority actions within the government, scientific and NGO communities. </w:t>
      </w:r>
    </w:p>
    <w:p w:rsidR="00EE74C5" w:rsidRDefault="00EE74C5">
      <w:pPr>
        <w:pStyle w:val="ECFBodyCharChar"/>
        <w:ind w:left="1440" w:hanging="1440"/>
        <w:rPr>
          <w:b/>
        </w:rPr>
      </w:pPr>
      <w:r>
        <w:rPr>
          <w:b/>
        </w:rPr>
        <w:t>Activity 3:</w:t>
      </w:r>
      <w:r>
        <w:rPr>
          <w:b/>
        </w:rPr>
        <w:tab/>
      </w:r>
      <w:r>
        <w:t>Preparation of the final version of the initial PoWPA analysis and priority setting report based on feedback from the consultation workshop.</w:t>
      </w:r>
    </w:p>
    <w:p w:rsidR="00EE74C5" w:rsidRDefault="00EE74C5">
      <w:pPr>
        <w:pStyle w:val="ECFBodyCharChar"/>
        <w:ind w:left="1440" w:hanging="1440"/>
      </w:pPr>
      <w:r>
        <w:rPr>
          <w:b/>
        </w:rPr>
        <w:t>Activity 4:</w:t>
      </w:r>
      <w:r>
        <w:rPr>
          <w:b/>
        </w:rPr>
        <w:tab/>
      </w:r>
      <w:r>
        <w:t xml:space="preserve">Preparation of a full PoWPA proposal, for submission before </w:t>
      </w:r>
      <w:smartTag w:uri="urn:schemas-microsoft-com:office:smarttags" w:element="date">
        <w:smartTagPr>
          <w:attr w:name="Year" w:val="2008"/>
          <w:attr w:name="Day" w:val="10"/>
          <w:attr w:name="Month" w:val="9"/>
        </w:smartTagPr>
        <w:r>
          <w:t>10 September 2008</w:t>
        </w:r>
      </w:smartTag>
      <w:r>
        <w:t>.</w:t>
      </w:r>
    </w:p>
    <w:p w:rsidR="00EE74C5" w:rsidRDefault="00EE74C5">
      <w:pPr>
        <w:pStyle w:val="ECFBodyCharChar"/>
        <w:ind w:left="1440" w:hanging="1440"/>
      </w:pPr>
    </w:p>
    <w:p w:rsidR="00EE74C5" w:rsidRDefault="00EE74C5">
      <w:pPr>
        <w:pStyle w:val="ECFBodyCharChar"/>
        <w:ind w:left="1440" w:hanging="1440"/>
      </w:pPr>
    </w:p>
    <w:p w:rsidR="00EE74C5" w:rsidRDefault="00EE74C5">
      <w:pPr>
        <w:pStyle w:val="Heading2"/>
      </w:pPr>
      <w:bookmarkStart w:id="3" w:name="_Toc208154109"/>
      <w:r>
        <w:lastRenderedPageBreak/>
        <w:t>Consultation and Process Towards PoWPA Project Application</w:t>
      </w:r>
      <w:bookmarkEnd w:id="3"/>
    </w:p>
    <w:p w:rsidR="00EE74C5" w:rsidRDefault="00EE74C5">
      <w:pPr>
        <w:pStyle w:val="Heading3"/>
      </w:pPr>
      <w:bookmarkStart w:id="4" w:name="_Toc208154110"/>
      <w:r>
        <w:t>First Consultative Meeting</w:t>
      </w:r>
      <w:bookmarkEnd w:id="4"/>
    </w:p>
    <w:p w:rsidR="00EE74C5" w:rsidRDefault="00EE74C5">
      <w:pPr>
        <w:pStyle w:val="ECFBodyCharChar"/>
      </w:pPr>
      <w:r>
        <w:t xml:space="preserve">On </w:t>
      </w:r>
      <w:smartTag w:uri="urn:schemas-microsoft-com:office:smarttags" w:element="date">
        <w:smartTagPr>
          <w:attr w:name="Year" w:val="2008"/>
          <w:attr w:name="Day" w:val="21"/>
          <w:attr w:name="Month" w:val="6"/>
        </w:smartTagPr>
        <w:r>
          <w:t>Thursday, 21 June 2008</w:t>
        </w:r>
      </w:smartTag>
      <w:r>
        <w:t xml:space="preserve">, following consultations with the Department of Environment and other stakeholders, the National Trust of Fiji convened a stakeholder meeting on national priorities for terrestrial, freshwater and marine protected areas in </w:t>
      </w:r>
      <w:smartTag w:uri="urn:schemas-microsoft-com:office:smarttags" w:element="place">
        <w:smartTag w:uri="urn:schemas-microsoft-com:office:smarttags" w:element="country-region">
          <w:r>
            <w:t>Fiji</w:t>
          </w:r>
        </w:smartTag>
      </w:smartTag>
      <w:r>
        <w:t xml:space="preserve">. </w:t>
      </w:r>
    </w:p>
    <w:p w:rsidR="00EE74C5" w:rsidRDefault="00EE74C5">
      <w:pPr>
        <w:pStyle w:val="ECFBodyCharChar"/>
      </w:pPr>
      <w:r>
        <w:t>The meeting was well attended, with representatives from government agencies, non-government organisations and the private sector. There were two key outcomes of that meeting:</w:t>
      </w:r>
    </w:p>
    <w:p w:rsidR="00EE74C5" w:rsidRDefault="00EE74C5">
      <w:pPr>
        <w:pStyle w:val="ECFBodyCharChar"/>
        <w:ind w:left="720" w:hanging="720"/>
      </w:pPr>
      <w:r>
        <w:t>a.</w:t>
      </w:r>
      <w:r>
        <w:tab/>
        <w:t xml:space="preserve">the need to set up a national protected area network under the auspices of the National Environment Council. </w:t>
      </w:r>
    </w:p>
    <w:p w:rsidR="00EE74C5" w:rsidRDefault="00EE74C5">
      <w:pPr>
        <w:pStyle w:val="ECFBodyCharChar"/>
        <w:ind w:left="720" w:hanging="720"/>
      </w:pPr>
      <w:r>
        <w:t>b.</w:t>
      </w:r>
      <w:r>
        <w:tab/>
        <w:t>the opportunity to apply for a POWPA Grant (GEF) with support from the Department of Environment.</w:t>
      </w:r>
    </w:p>
    <w:p w:rsidR="00EE74C5" w:rsidRDefault="00EE74C5">
      <w:pPr>
        <w:pStyle w:val="Heading3"/>
      </w:pPr>
      <w:bookmarkStart w:id="5" w:name="_Toc208154111"/>
      <w:r>
        <w:t>Paper for the National Environment Council</w:t>
      </w:r>
      <w:bookmarkEnd w:id="5"/>
    </w:p>
    <w:p w:rsidR="00EE74C5" w:rsidRDefault="00EE74C5">
      <w:pPr>
        <w:pStyle w:val="ECFBodyCharChar"/>
      </w:pPr>
      <w:r>
        <w:t xml:space="preserve">A paper was prepared following the First Consultative Meeting with the purpose of requesting the National Environment Council, at its meeting on </w:t>
      </w:r>
      <w:smartTag w:uri="urn:schemas-microsoft-com:office:smarttags" w:element="date">
        <w:smartTagPr>
          <w:attr w:name="Year" w:val="2008"/>
          <w:attr w:name="Day" w:val="21"/>
          <w:attr w:name="Month" w:val="8"/>
        </w:smartTagPr>
        <w:r>
          <w:t>21st August 2008</w:t>
        </w:r>
      </w:smartTag>
      <w:r>
        <w:t xml:space="preserve">,  to establish a National Protected Areas Committee to facilitate the setting up of a national protected areas network. This was successful and so the Committee is now formally established. The text of the paper including the members of the Committee are presented in Attachment 1 </w:t>
      </w:r>
    </w:p>
    <w:p w:rsidR="00EE74C5" w:rsidRDefault="00EE74C5">
      <w:pPr>
        <w:pStyle w:val="Heading3"/>
      </w:pPr>
      <w:bookmarkStart w:id="6" w:name="_Toc208154112"/>
      <w:r>
        <w:t xml:space="preserve">Draft Report – Initial PoWPA Assessment for </w:t>
      </w:r>
      <w:smartTag w:uri="urn:schemas-microsoft-com:office:smarttags" w:element="place">
        <w:smartTag w:uri="urn:schemas-microsoft-com:office:smarttags" w:element="country-region">
          <w:r>
            <w:t>Fiji</w:t>
          </w:r>
        </w:smartTag>
      </w:smartTag>
      <w:bookmarkEnd w:id="6"/>
    </w:p>
    <w:p w:rsidR="00EE74C5" w:rsidRDefault="00EE74C5">
      <w:pPr>
        <w:pStyle w:val="ECFBodyCharChar"/>
      </w:pPr>
      <w:r>
        <w:t>A draft report was prepared for the participants of a workshop which was held on Wednesday 27</w:t>
      </w:r>
      <w:r>
        <w:rPr>
          <w:vertAlign w:val="superscript"/>
        </w:rPr>
        <w:t>th</w:t>
      </w:r>
      <w:r>
        <w:t xml:space="preserve"> August. </w:t>
      </w:r>
    </w:p>
    <w:p w:rsidR="00EE74C5" w:rsidRDefault="00EE74C5">
      <w:pPr>
        <w:pStyle w:val="ECFBodyCharChar"/>
      </w:pPr>
      <w:r>
        <w:t>The objective of that draft was to provide a report which provided a background to protected area (PA) establishment and management in Fiji and to highlight a small number of key issues which were considered as being central to PA ‘problems’ in Fiji at the present time. Seven key issues were identified and the workshop was left open to discuss others if participants raised them. No recommendations were made in the draft report, only ‘Talking Points’ for the purpose of stimulating discussion.</w:t>
      </w:r>
    </w:p>
    <w:p w:rsidR="00EE74C5" w:rsidRDefault="00EE74C5">
      <w:pPr>
        <w:pStyle w:val="Heading3"/>
      </w:pPr>
      <w:bookmarkStart w:id="7" w:name="_Toc208154113"/>
      <w:r>
        <w:t>Workshop</w:t>
      </w:r>
      <w:bookmarkEnd w:id="7"/>
    </w:p>
    <w:p w:rsidR="00EE74C5" w:rsidRDefault="00EE74C5">
      <w:pPr>
        <w:pStyle w:val="ECFBodyCharChar"/>
      </w:pPr>
      <w:r>
        <w:t xml:space="preserve">The second consultative workshop was held on </w:t>
      </w:r>
      <w:smartTag w:uri="urn:schemas-microsoft-com:office:smarttags" w:element="date">
        <w:smartTagPr>
          <w:attr w:name="Year" w:val="2008"/>
          <w:attr w:name="Day" w:val="27"/>
          <w:attr w:name="Month" w:val="8"/>
        </w:smartTagPr>
        <w:r>
          <w:t>27</w:t>
        </w:r>
        <w:r>
          <w:rPr>
            <w:vertAlign w:val="superscript"/>
          </w:rPr>
          <w:t xml:space="preserve">th </w:t>
        </w:r>
        <w:r>
          <w:t>August 2008</w:t>
        </w:r>
      </w:smartTag>
      <w:r>
        <w:t xml:space="preserve"> with 21 participants.</w:t>
      </w:r>
    </w:p>
    <w:p w:rsidR="00EE74C5" w:rsidRDefault="00EE74C5">
      <w:pPr>
        <w:pStyle w:val="ECFBodyCharChar"/>
      </w:pPr>
      <w:r>
        <w:t xml:space="preserve">The objectives of the workshop were: </w:t>
      </w:r>
    </w:p>
    <w:p w:rsidR="00EE74C5" w:rsidRDefault="00EE74C5">
      <w:pPr>
        <w:pStyle w:val="ECFBodyCharChar"/>
        <w:ind w:left="720" w:hanging="720"/>
      </w:pPr>
      <w:r>
        <w:t>a.</w:t>
      </w:r>
      <w:r>
        <w:tab/>
        <w:t xml:space="preserve">to review and finalise the Initial PoWPA Analysis Report prepared by the consultants; and, </w:t>
      </w:r>
    </w:p>
    <w:p w:rsidR="00EE74C5" w:rsidRDefault="00EE74C5">
      <w:pPr>
        <w:pStyle w:val="ECFBodyCharChar"/>
        <w:ind w:left="720" w:hanging="720"/>
      </w:pPr>
      <w:r>
        <w:t>b.</w:t>
      </w:r>
      <w:r>
        <w:tab/>
        <w:t xml:space="preserve">to select the activities and projects to be presented in an application for a funding award of up to USD 150,000 under the </w:t>
      </w:r>
      <w:smartTag w:uri="urn:schemas-microsoft-com:office:smarttags" w:element="stockticker">
        <w:r>
          <w:t>CBD</w:t>
        </w:r>
      </w:smartTag>
      <w:r>
        <w:t xml:space="preserve"> Programme of Works on Protected Areas hosted by UNDP and </w:t>
      </w:r>
      <w:r w:rsidRPr="00C379D9">
        <w:t>funded by the Global Environment Facility - UNDP/GEF/UNOP.</w:t>
      </w:r>
    </w:p>
    <w:p w:rsidR="00EE74C5" w:rsidRDefault="00EE74C5">
      <w:pPr>
        <w:pStyle w:val="ECFBodyCharChar"/>
      </w:pPr>
      <w:r>
        <w:lastRenderedPageBreak/>
        <w:t>There was good discussion from all participants. Minutes of the Workshop are appended as Attachment 2.</w:t>
      </w:r>
    </w:p>
    <w:p w:rsidR="00EE74C5" w:rsidRDefault="00EE74C5">
      <w:pPr>
        <w:pStyle w:val="Heading3"/>
      </w:pPr>
      <w:bookmarkStart w:id="8" w:name="_Toc208154114"/>
      <w:r>
        <w:t>2</w:t>
      </w:r>
      <w:r>
        <w:rPr>
          <w:vertAlign w:val="superscript"/>
        </w:rPr>
        <w:t>nd</w:t>
      </w:r>
      <w:r>
        <w:t xml:space="preserve"> Draft of the Initial PoWPA Assessment Report</w:t>
      </w:r>
      <w:bookmarkEnd w:id="8"/>
    </w:p>
    <w:p w:rsidR="00EE74C5" w:rsidRDefault="00EE74C5">
      <w:pPr>
        <w:pStyle w:val="ECFBodyCharChar"/>
      </w:pPr>
      <w:r>
        <w:t xml:space="preserve">A second draft of the report, incorporating comments raised at the workshop was circulated to workshop participants on </w:t>
      </w:r>
      <w:smartTag w:uri="urn:schemas-microsoft-com:office:smarttags" w:element="date">
        <w:smartTagPr>
          <w:attr w:name="Year" w:val="2008"/>
          <w:attr w:name="Day" w:val="2"/>
          <w:attr w:name="Month" w:val="9"/>
        </w:smartTagPr>
        <w:r>
          <w:t>2</w:t>
        </w:r>
        <w:r>
          <w:rPr>
            <w:vertAlign w:val="superscript"/>
          </w:rPr>
          <w:t>nd</w:t>
        </w:r>
        <w:r>
          <w:t xml:space="preserve"> September 2008</w:t>
        </w:r>
      </w:smartTag>
      <w:r>
        <w:t xml:space="preserve">. </w:t>
      </w:r>
    </w:p>
    <w:p w:rsidR="00EE74C5" w:rsidRDefault="00EE74C5">
      <w:pPr>
        <w:pStyle w:val="Heading3"/>
      </w:pPr>
      <w:bookmarkStart w:id="9" w:name="_Toc208154115"/>
      <w:r>
        <w:t>Project Application</w:t>
      </w:r>
      <w:bookmarkEnd w:id="9"/>
    </w:p>
    <w:p w:rsidR="00EE74C5" w:rsidRPr="00285DDD" w:rsidRDefault="00EE74C5" w:rsidP="00285DDD">
      <w:pPr>
        <w:jc w:val="both"/>
        <w:rPr>
          <w:rFonts w:ascii="Arial" w:hAnsi="Arial" w:cs="Arial"/>
          <w:lang w:val="en-GB"/>
        </w:rPr>
      </w:pPr>
      <w:r w:rsidRPr="00285DDD">
        <w:rPr>
          <w:rFonts w:ascii="Arial" w:hAnsi="Arial" w:cs="Arial"/>
          <w:lang w:val="en-GB"/>
        </w:rPr>
        <w:t xml:space="preserve">A draft project application was prepared by the consultants discussed and amended by a subcommittee appointed at the workshop and then circulated to the workshop participants for comment. It was then finalised by the consultant and submitted to the National Trust for </w:t>
      </w:r>
      <w:smartTag w:uri="urn:schemas-microsoft-com:office:smarttags" w:element="place">
        <w:smartTag w:uri="urn:schemas-microsoft-com:office:smarttags" w:element="country-region">
          <w:r w:rsidRPr="00285DDD">
            <w:rPr>
              <w:rFonts w:ascii="Arial" w:hAnsi="Arial" w:cs="Arial"/>
              <w:lang w:val="en-GB"/>
            </w:rPr>
            <w:t>Fiji</w:t>
          </w:r>
        </w:smartTag>
      </w:smartTag>
      <w:r w:rsidRPr="00285DDD">
        <w:rPr>
          <w:rFonts w:ascii="Arial" w:hAnsi="Arial" w:cs="Arial"/>
          <w:lang w:val="en-GB"/>
        </w:rPr>
        <w:t xml:space="preserve"> for endorsement, final editing and submission to the PoWPA secretariat. </w:t>
      </w:r>
      <w:r w:rsidR="00C379D9">
        <w:rPr>
          <w:rFonts w:ascii="Arial" w:hAnsi="Arial" w:cs="Arial"/>
          <w:lang w:val="en-GB"/>
        </w:rPr>
        <w:t>The submitted application is appended as Attachment 5.</w:t>
      </w:r>
    </w:p>
    <w:p w:rsidR="00EE74C5" w:rsidRDefault="00EE74C5">
      <w:pPr>
        <w:rPr>
          <w:color w:val="FF0000"/>
          <w:lang w:val="en-GB"/>
        </w:rPr>
      </w:pPr>
    </w:p>
    <w:p w:rsidR="00EE74C5" w:rsidRDefault="00EE74C5">
      <w:pPr>
        <w:pStyle w:val="ECFBodyCharChar"/>
      </w:pPr>
    </w:p>
    <w:p w:rsidR="00EE74C5" w:rsidRDefault="00EE74C5">
      <w:pPr>
        <w:pStyle w:val="ECFBodyCharChar"/>
      </w:pPr>
    </w:p>
    <w:p w:rsidR="00EE74C5" w:rsidRDefault="00EE74C5">
      <w:pPr>
        <w:pStyle w:val="Heading1"/>
      </w:pPr>
      <w:bookmarkStart w:id="10" w:name="_Toc208154116"/>
      <w:smartTag w:uri="urn:schemas-microsoft-com:office:smarttags" w:element="place">
        <w:smartTag w:uri="urn:schemas-microsoft-com:office:smarttags" w:element="country-region">
          <w:r>
            <w:lastRenderedPageBreak/>
            <w:t>Fiji</w:t>
          </w:r>
        </w:smartTag>
      </w:smartTag>
      <w:r>
        <w:t>’s biodiversity &amp; protected areas</w:t>
      </w:r>
      <w:bookmarkEnd w:id="10"/>
    </w:p>
    <w:p w:rsidR="00EE74C5" w:rsidRDefault="00EE74C5">
      <w:pPr>
        <w:pStyle w:val="Heading2"/>
      </w:pPr>
      <w:bookmarkStart w:id="11" w:name="_Toc208154117"/>
      <w:smartTag w:uri="urn:schemas-microsoft-com:office:smarttags" w:element="place">
        <w:smartTag w:uri="urn:schemas-microsoft-com:office:smarttags" w:element="country-region">
          <w:r>
            <w:t>Fiji</w:t>
          </w:r>
        </w:smartTag>
      </w:smartTag>
      <w:r>
        <w:t>’s Biodiversity – A Global Conservation Priority</w:t>
      </w:r>
      <w:bookmarkEnd w:id="11"/>
    </w:p>
    <w:p w:rsidR="00EE74C5" w:rsidRDefault="00EE74C5">
      <w:pPr>
        <w:pStyle w:val="ECFBodyCharChar"/>
      </w:pPr>
      <w:r>
        <w:t xml:space="preserve">Olson </w:t>
      </w:r>
      <w:r>
        <w:rPr>
          <w:i/>
        </w:rPr>
        <w:t>et al</w:t>
      </w:r>
      <w:r>
        <w:t xml:space="preserve"> (in press) provides the most comprehensive synthesis of </w:t>
      </w:r>
      <w:smartTag w:uri="urn:schemas-microsoft-com:office:smarttags" w:element="place">
        <w:smartTag w:uri="urn:schemas-microsoft-com:office:smarttags" w:element="country-region">
          <w:r>
            <w:t>Fiji</w:t>
          </w:r>
        </w:smartTag>
      </w:smartTag>
      <w:r>
        <w:t xml:space="preserve">’s terrestrial biodiversity significance and argues its status as a global conservation priority. This stems from Fiji’s unusual biogeographic history which has imparted an exceptionally diverse terrestrial biota characterized by pronounced endemism at the level of species and higher taxa, and the presence of numerous basal and primitive lineages, unusual radiations, and Gondwanan elements (refer Ash &amp; Vodonivalu 1989; Davis </w:t>
      </w:r>
      <w:r>
        <w:rPr>
          <w:i/>
        </w:rPr>
        <w:t>et al.</w:t>
      </w:r>
      <w:r>
        <w:t xml:space="preserve"> 1996; Evenhuis &amp; Bickel 2006; GoF 2003; Heads 2006; Hall 2003; Hollingsworth 2004; Jenkins 2006; Kroenke 1998; Kretschmar 2000; Olson and Dinerstein 2002; Masibalavu and Dutson 2006; Watling 2005 amongst others). </w:t>
      </w:r>
    </w:p>
    <w:p w:rsidR="00EE74C5" w:rsidRDefault="00EE74C5">
      <w:pPr>
        <w:pStyle w:val="ECFBodyCharChar"/>
      </w:pPr>
      <w:smartTag w:uri="urn:schemas-microsoft-com:office:smarttags" w:element="place">
        <w:smartTag w:uri="urn:schemas-microsoft-com:office:smarttags" w:element="country-region">
          <w:r>
            <w:t>Fiji</w:t>
          </w:r>
        </w:smartTag>
      </w:smartTag>
      <w:r>
        <w:t xml:space="preserve"> also offers one of the few opportunities in the South Pacific to conserve forest wilderness – nearly 40% of its forest remains intact, and some islands such as Taveuni, still have large expanses of forest covering the mountaintops to the coast. </w:t>
      </w:r>
    </w:p>
    <w:p w:rsidR="00EE74C5" w:rsidRDefault="00EE74C5">
      <w:pPr>
        <w:pStyle w:val="ECFBodyCharChar"/>
      </w:pPr>
      <w:r>
        <w:t xml:space="preserve">However, it is a biota at risk with many species threatened with extinction. The extreme vulnerability of island ecosystems and species to impacts such as habitat destruction and invasive species has resulted in the flora and fauna of </w:t>
      </w:r>
      <w:smartTag w:uri="urn:schemas-microsoft-com:office:smarttags" w:element="place">
        <w:smartTag w:uri="urn:schemas-microsoft-com:office:smarttags" w:element="country-region">
          <w:r>
            <w:t>Fiji</w:t>
          </w:r>
        </w:smartTag>
      </w:smartTag>
      <w:r>
        <w:t xml:space="preserve"> and other Pacific island archipelagos being amongst the most endangered in the world. This is well known for conspicuous groups such as birds, but is even more serious for many groups of invertebrates and plants. Currently 90 species are documented in the IUCN Red List as globally threatened. While useful for vertebrates, the list is woefully incomplete for plants and invertebrates. Habitat loss and degradation is increasing, while predation and competition by invasive species are widespread and serious. These are compounded by a poor state of knowledge and ineffective conservation management.</w:t>
      </w:r>
    </w:p>
    <w:p w:rsidR="00EE74C5" w:rsidRDefault="00EE74C5">
      <w:pPr>
        <w:pStyle w:val="ECFBodyCharChar"/>
      </w:pPr>
      <w:r>
        <w:t>The underlying issue is one of size…there is only a limited area of habitat to lose or be impacted.</w:t>
      </w:r>
    </w:p>
    <w:p w:rsidR="00EE74C5" w:rsidRDefault="00EE74C5">
      <w:pPr>
        <w:pStyle w:val="Heading2"/>
      </w:pPr>
      <w:bookmarkStart w:id="12" w:name="_Toc208154118"/>
      <w:r>
        <w:t>Biodiversity as a Foundation for Sustainable Development</w:t>
      </w:r>
      <w:bookmarkEnd w:id="12"/>
    </w:p>
    <w:p w:rsidR="00EE74C5" w:rsidRDefault="00EE74C5">
      <w:pPr>
        <w:pStyle w:val="ECFBodyCharChar"/>
      </w:pPr>
      <w:r>
        <w:t xml:space="preserve">In addition to its intrinsic conservation values, </w:t>
      </w:r>
      <w:smartTag w:uri="urn:schemas-microsoft-com:office:smarttags" w:element="country-region">
        <w:r>
          <w:t>Fiji</w:t>
        </w:r>
      </w:smartTag>
      <w:r>
        <w:t xml:space="preserve">’s terrestrial and marine biodiversity underpins </w:t>
      </w:r>
      <w:smartTag w:uri="urn:schemas-microsoft-com:office:smarttags" w:element="place">
        <w:smartTag w:uri="urn:schemas-microsoft-com:office:smarttags" w:element="country-region">
          <w:r>
            <w:t>Fiji</w:t>
          </w:r>
        </w:smartTag>
      </w:smartTag>
      <w:r>
        <w:t xml:space="preserve">’s current and future development options by providing a range of environmental services and products. For example, its forested watersheds play a critical role in protecting Fiji’s water resources and renewable energy in the case of Monasavu, and both water resources and renewable energy in the case of Vaturu. Its coastal and marine biodiversity provides food security, shoreline protection in the case of mangrove ecosystems, and subsistence and commercial income. At the national level, marine ecosystems support large-scale fisheries that contribute millions of dollars to GDP. </w:t>
      </w:r>
    </w:p>
    <w:p w:rsidR="00EE74C5" w:rsidRDefault="00EE74C5">
      <w:pPr>
        <w:pStyle w:val="ECFBodyCharChar"/>
      </w:pPr>
      <w:r>
        <w:lastRenderedPageBreak/>
        <w:t>Both terrestrial and marine ecosystems, if properly conserved</w:t>
      </w:r>
      <w:r>
        <w:rPr>
          <w:rStyle w:val="FootnoteReference"/>
        </w:rPr>
        <w:footnoteReference w:id="2"/>
      </w:r>
      <w:r>
        <w:t xml:space="preserve"> and managed, can provide a basis for adaptation to climate change by protecting water and soil resources, stabilising coastal areas and maintaining marine ecological diversity that will be essential to subsistence fisheries and food security.</w:t>
      </w:r>
    </w:p>
    <w:p w:rsidR="00EE74C5" w:rsidRDefault="00EE74C5">
      <w:pPr>
        <w:pStyle w:val="Heading2"/>
      </w:pPr>
      <w:bookmarkStart w:id="13" w:name="_Toc208154119"/>
      <w:smartTag w:uri="urn:schemas-microsoft-com:office:smarttags" w:element="place">
        <w:smartTag w:uri="urn:schemas-microsoft-com:office:smarttags" w:element="country-region">
          <w:r>
            <w:t>Fiji</w:t>
          </w:r>
        </w:smartTag>
      </w:smartTag>
      <w:r>
        <w:t>’s Protected Areas</w:t>
      </w:r>
      <w:bookmarkEnd w:id="13"/>
    </w:p>
    <w:p w:rsidR="00EE74C5" w:rsidRDefault="00EE74C5">
      <w:pPr>
        <w:pStyle w:val="Heading3"/>
      </w:pPr>
      <w:bookmarkStart w:id="14" w:name="_Toc208154120"/>
      <w:r>
        <w:t xml:space="preserve">History of Protected Area Establishment in </w:t>
      </w:r>
      <w:smartTag w:uri="urn:schemas-microsoft-com:office:smarttags" w:element="place">
        <w:smartTag w:uri="urn:schemas-microsoft-com:office:smarttags" w:element="country-region">
          <w:r>
            <w:t>Fiji</w:t>
          </w:r>
        </w:smartTag>
      </w:smartTag>
      <w:bookmarkEnd w:id="14"/>
    </w:p>
    <w:p w:rsidR="00EE74C5" w:rsidRDefault="00EE74C5">
      <w:pPr>
        <w:pStyle w:val="ECFBodyCharChar"/>
      </w:pPr>
      <w:r>
        <w:t>Eight Nature Reserves</w:t>
      </w:r>
      <w:r>
        <w:rPr>
          <w:rStyle w:val="FootnoteReference"/>
        </w:rPr>
        <w:footnoteReference w:id="3"/>
      </w:r>
      <w:r>
        <w:t xml:space="preserve"> were established under Forestry legislation in the 1950-60s – all of these remain but they have never received any formal conservation management. Only three of these have ecological significance – Ravilevu, Tomanivi and Savura. The Ravilevu NR and the Tomanivi NR are currently under advanced plans for de-reservation and a return to native land tenure.</w:t>
      </w:r>
    </w:p>
    <w:p w:rsidR="00EE74C5" w:rsidRDefault="00EE74C5">
      <w:pPr>
        <w:pStyle w:val="ECFBodyCharChar"/>
      </w:pPr>
      <w:r>
        <w:t>The first national forest inventory (Berry &amp; Howard 1973) identified nearly 30% of the forest resource as ‘</w:t>
      </w:r>
      <w:smartTag w:uri="urn:schemas-microsoft-com:office:smarttags" w:element="place">
        <w:smartTag w:uri="urn:schemas-microsoft-com:office:smarttags" w:element="PlaceName">
          <w:r>
            <w:t>Protection</w:t>
          </w:r>
        </w:smartTag>
        <w:r>
          <w:t xml:space="preserve"> </w:t>
        </w:r>
        <w:smartTag w:uri="urn:schemas-microsoft-com:office:smarttags" w:element="PlaceType">
          <w:r>
            <w:t>Forest</w:t>
          </w:r>
        </w:smartTag>
      </w:smartTag>
      <w:r>
        <w:t>’, a management designation comprising mostly rugged, upland areas where logging was not permitted. Most of these areas were carried through in the subsequent national forest inventory (1992) and identified as ‘</w:t>
      </w:r>
      <w:smartTag w:uri="urn:schemas-microsoft-com:office:smarttags" w:element="place">
        <w:smartTag w:uri="urn:schemas-microsoft-com:office:smarttags" w:element="PlaceName">
          <w:r>
            <w:t>Preserved</w:t>
          </w:r>
        </w:smartTag>
        <w:r>
          <w:t xml:space="preserve"> </w:t>
        </w:r>
        <w:smartTag w:uri="urn:schemas-microsoft-com:office:smarttags" w:element="PlaceType">
          <w:r>
            <w:t>Forest</w:t>
          </w:r>
        </w:smartTag>
      </w:smartTag>
      <w:r>
        <w:t>’, again where no logging was permitted, though this has proved difficult for the Dept. of Forestry to enforce. The current national forest inventory is planning to revert to designating ‘</w:t>
      </w:r>
      <w:smartTag w:uri="urn:schemas-microsoft-com:office:smarttags" w:element="place">
        <w:smartTag w:uri="urn:schemas-microsoft-com:office:smarttags" w:element="PlaceName">
          <w:r>
            <w:t>Protection</w:t>
          </w:r>
        </w:smartTag>
        <w:r>
          <w:t xml:space="preserve"> </w:t>
        </w:r>
        <w:smartTag w:uri="urn:schemas-microsoft-com:office:smarttags" w:element="PlaceType">
          <w:r>
            <w:t>Forest</w:t>
          </w:r>
        </w:smartTag>
      </w:smartTag>
      <w:r>
        <w:t>’ areas, similar to those identified in 1973.</w:t>
      </w:r>
    </w:p>
    <w:p w:rsidR="00EE74C5" w:rsidRDefault="00EE74C5">
      <w:pPr>
        <w:pStyle w:val="ECFBodyCharChar"/>
      </w:pPr>
      <w:r>
        <w:t xml:space="preserve">In 1972 a UNDP/World Bank Tourism study recommended eight protected forest areas. </w:t>
      </w:r>
    </w:p>
    <w:p w:rsidR="00EE74C5" w:rsidRDefault="00EE74C5">
      <w:pPr>
        <w:pStyle w:val="ECFBodyCharChar"/>
      </w:pPr>
      <w:r>
        <w:t xml:space="preserve">Eight years later the National Trust for </w:t>
      </w:r>
      <w:smartTag w:uri="urn:schemas-microsoft-com:office:smarttags" w:element="place">
        <w:smartTag w:uri="urn:schemas-microsoft-com:office:smarttags" w:element="country-region">
          <w:r>
            <w:t>Fiji</w:t>
          </w:r>
        </w:smartTag>
      </w:smartTag>
      <w:r>
        <w:t xml:space="preserve"> and WWF produced a landmark report detailing a proposed system of national parks and reserves along with information on how to establish, develop and manage them (Dunlap &amp; Singh 1980). The report provided definitions for protected areas, guidelines for prioritising them and made recommendations for sites based on ecological and heritage values. A total of 88 terrestrial and marine sites were identified in seven planning regions. The report promoted ‘ecodevelopment’ for </w:t>
      </w:r>
      <w:smartTag w:uri="urn:schemas-microsoft-com:office:smarttags" w:element="place">
        <w:smartTag w:uri="urn:schemas-microsoft-com:office:smarttags" w:element="country-region">
          <w:r>
            <w:t>Fiji</w:t>
          </w:r>
        </w:smartTag>
      </w:smartTag>
      <w:r>
        <w:t xml:space="preserve"> and provided a Draft Act for the establishment of national parks and reserves. None of the recommendations have ever been fully implemented.</w:t>
      </w:r>
    </w:p>
    <w:p w:rsidR="00EE74C5" w:rsidRDefault="00EE74C5">
      <w:pPr>
        <w:pStyle w:val="ECFBodyCharChar"/>
      </w:pPr>
      <w:r>
        <w:t>In the mid1970s the Namenalala island reserve was established – a landmark NLTB-brokered lease for a combination of resort development (restricted to 6 acres) and conservation (the remaining 50 acres of the island). This was followed in 1980 by an informal agreement with the landowners for sanctuary status for Yadua Taba island. 24 years later, the island was formally leased from the landowners to the National Trust as a protected area.</w:t>
      </w:r>
    </w:p>
    <w:p w:rsidR="00EE74C5" w:rsidRDefault="00EE74C5">
      <w:pPr>
        <w:pStyle w:val="ECFBodyCharChar"/>
      </w:pPr>
      <w:r>
        <w:lastRenderedPageBreak/>
        <w:t xml:space="preserve">The J H Garrick Memorial Park, comprising  426 ha of lowland forest on freehold land in the Deuba-Namosi area, was donated to the State in 1983 and is now managed by the National Trust. </w:t>
      </w:r>
    </w:p>
    <w:p w:rsidR="00EE74C5" w:rsidRDefault="00EE74C5">
      <w:pPr>
        <w:pStyle w:val="ECFBodyCharChar"/>
      </w:pPr>
      <w:r>
        <w:t xml:space="preserve">In 1988, the Native Lands Trust Board (NLTB) supported the first serious ecosystem-based study for forest conservation areas, nominating 15 sites for protection (Maruia Society 1989). Three of these sites have been set aside from logging, including – importantly – </w:t>
      </w:r>
      <w:smartTag w:uri="urn:schemas-microsoft-com:office:smarttags" w:element="place">
        <w:smartTag w:uri="urn:schemas-microsoft-com:office:smarttags" w:element="PlaceName">
          <w:r>
            <w:t>Sovi</w:t>
          </w:r>
        </w:smartTag>
        <w:r>
          <w:t xml:space="preserve"> </w:t>
        </w:r>
        <w:smartTag w:uri="urn:schemas-microsoft-com:office:smarttags" w:element="PlaceType">
          <w:r>
            <w:t>Basin</w:t>
          </w:r>
        </w:smartTag>
      </w:smartTag>
      <w:r>
        <w:t>, but management of the other sites is unchanged. Logging has taken place in several of the recommended conservation areas. In the same year, Cabinet passed a Decree for the establishment of the Sigatoka Sand Dunes National Park.</w:t>
      </w:r>
    </w:p>
    <w:p w:rsidR="00EE74C5" w:rsidRDefault="00EE74C5">
      <w:pPr>
        <w:pStyle w:val="ECFBodyCharChar"/>
      </w:pPr>
      <w:r>
        <w:t xml:space="preserve">Four years after this study, the 1992 State of Environment Report noted that although neighbouring Pacific nations had internationally recognised protected areas, Fiji had none: </w:t>
      </w:r>
      <w:r>
        <w:rPr>
          <w:i/>
        </w:rPr>
        <w:t>‘Unless a system …….. is set up quickly valuable aspects of Fijian heritage, both natural and cultural, will be lost.’</w:t>
      </w:r>
      <w:r>
        <w:t xml:space="preserve"> The report noted that: </w:t>
      </w:r>
    </w:p>
    <w:p w:rsidR="00EE74C5" w:rsidRDefault="00EE74C5">
      <w:pPr>
        <w:numPr>
          <w:ilvl w:val="0"/>
          <w:numId w:val="5"/>
        </w:numPr>
        <w:autoSpaceDE w:val="0"/>
        <w:autoSpaceDN w:val="0"/>
        <w:adjustRightInd w:val="0"/>
        <w:rPr>
          <w:rFonts w:ascii="Arial" w:hAnsi="Arial" w:cs="Arial"/>
        </w:rPr>
      </w:pPr>
      <w:r>
        <w:rPr>
          <w:rFonts w:ascii="Arial" w:hAnsi="Arial" w:cs="Arial"/>
        </w:rPr>
        <w:t xml:space="preserve">Protection forests (a Forestry Dept. classification with no legal standing) had no long term security for conservation </w:t>
      </w:r>
    </w:p>
    <w:p w:rsidR="00EE74C5" w:rsidRDefault="00EE74C5">
      <w:pPr>
        <w:numPr>
          <w:ilvl w:val="0"/>
          <w:numId w:val="5"/>
        </w:numPr>
        <w:autoSpaceDE w:val="0"/>
        <w:autoSpaceDN w:val="0"/>
        <w:adjustRightInd w:val="0"/>
        <w:rPr>
          <w:rFonts w:ascii="Arial" w:hAnsi="Arial" w:cs="Arial"/>
        </w:rPr>
      </w:pPr>
      <w:smartTag w:uri="urn:schemas-microsoft-com:office:smarttags" w:element="place">
        <w:r>
          <w:rPr>
            <w:rFonts w:ascii="Arial" w:hAnsi="Arial" w:cs="Arial"/>
          </w:rPr>
          <w:t>Forest</w:t>
        </w:r>
      </w:smartTag>
      <w:r>
        <w:rPr>
          <w:rFonts w:ascii="Arial" w:hAnsi="Arial" w:cs="Arial"/>
        </w:rPr>
        <w:t xml:space="preserve"> and Nature Reserves are under departmental and not national authority with inadequate legislation and institutional support to resist political or social pressure.</w:t>
      </w:r>
    </w:p>
    <w:p w:rsidR="00EE74C5" w:rsidRDefault="00EE74C5">
      <w:pPr>
        <w:numPr>
          <w:ilvl w:val="0"/>
          <w:numId w:val="5"/>
        </w:numPr>
        <w:autoSpaceDE w:val="0"/>
        <w:autoSpaceDN w:val="0"/>
        <w:adjustRightInd w:val="0"/>
        <w:rPr>
          <w:rFonts w:ascii="Arial" w:hAnsi="Arial" w:cs="Arial"/>
        </w:rPr>
      </w:pPr>
      <w:r>
        <w:rPr>
          <w:rFonts w:ascii="Arial" w:hAnsi="Arial" w:cs="Arial"/>
        </w:rPr>
        <w:t>De-reservation of Forest Reserves had increased in recent years.</w:t>
      </w:r>
    </w:p>
    <w:p w:rsidR="00EE74C5" w:rsidRDefault="00EE74C5">
      <w:pPr>
        <w:numPr>
          <w:ilvl w:val="0"/>
          <w:numId w:val="5"/>
        </w:numPr>
        <w:autoSpaceDE w:val="0"/>
        <w:autoSpaceDN w:val="0"/>
        <w:adjustRightInd w:val="0"/>
        <w:rPr>
          <w:rFonts w:ascii="Arial" w:hAnsi="Arial" w:cs="Arial"/>
        </w:rPr>
      </w:pPr>
      <w:r>
        <w:rPr>
          <w:rFonts w:ascii="Arial" w:hAnsi="Arial" w:cs="Arial"/>
        </w:rPr>
        <w:t>Because of the land ownership system and lack of economic returns to landowners, current reserves had no long term security.</w:t>
      </w:r>
    </w:p>
    <w:p w:rsidR="00EE74C5" w:rsidRDefault="00EE74C5">
      <w:pPr>
        <w:numPr>
          <w:ilvl w:val="0"/>
          <w:numId w:val="5"/>
        </w:numPr>
        <w:autoSpaceDE w:val="0"/>
        <w:autoSpaceDN w:val="0"/>
        <w:adjustRightInd w:val="0"/>
        <w:rPr>
          <w:rFonts w:ascii="Arial" w:hAnsi="Arial" w:cs="Arial"/>
        </w:rPr>
      </w:pPr>
      <w:r>
        <w:rPr>
          <w:rFonts w:ascii="Arial" w:hAnsi="Arial" w:cs="Arial"/>
        </w:rPr>
        <w:t>Planning and limited attempts at implementation of reserves had been made by at least four institutions with inadequate objectives and co-ordination.</w:t>
      </w:r>
    </w:p>
    <w:p w:rsidR="00EE74C5" w:rsidRDefault="00EE74C5">
      <w:pPr>
        <w:numPr>
          <w:ilvl w:val="0"/>
          <w:numId w:val="5"/>
        </w:numPr>
        <w:autoSpaceDE w:val="0"/>
        <w:autoSpaceDN w:val="0"/>
        <w:adjustRightInd w:val="0"/>
        <w:rPr>
          <w:rFonts w:ascii="Arial" w:hAnsi="Arial" w:cs="Arial"/>
        </w:rPr>
      </w:pPr>
      <w:r>
        <w:rPr>
          <w:rFonts w:ascii="Arial" w:hAnsi="Arial" w:cs="Arial"/>
        </w:rPr>
        <w:t xml:space="preserve">With inaction </w:t>
      </w:r>
      <w:smartTag w:uri="urn:schemas-microsoft-com:office:smarttags" w:element="place">
        <w:smartTag w:uri="urn:schemas-microsoft-com:office:smarttags" w:element="country-region">
          <w:r>
            <w:rPr>
              <w:rFonts w:ascii="Arial" w:hAnsi="Arial" w:cs="Arial"/>
            </w:rPr>
            <w:t>Fiji</w:t>
          </w:r>
        </w:smartTag>
      </w:smartTag>
      <w:r>
        <w:rPr>
          <w:rFonts w:ascii="Arial" w:hAnsi="Arial" w:cs="Arial"/>
        </w:rPr>
        <w:t xml:space="preserve"> risks the danger of picking up pieces that are left – without any basis of ecological or heritage values.</w:t>
      </w:r>
    </w:p>
    <w:p w:rsidR="00EE74C5" w:rsidRDefault="00EE74C5">
      <w:pPr>
        <w:pStyle w:val="ECFBodyCharChar"/>
      </w:pPr>
      <w:r>
        <w:t xml:space="preserve">The associated National Environment Strategy (NES) drew up a list of 140 Sites of National Significance, proposing that a formal legislative process be enacted to give them greater protection from destructive development (refer </w:t>
      </w:r>
      <w:fldSimple w:instr=" REF _Ref208150490 \r ">
        <w:r w:rsidR="006E58C7">
          <w:t>2.4</w:t>
        </w:r>
      </w:fldSimple>
      <w:r>
        <w:t xml:space="preserve">; </w:t>
      </w:r>
      <w:fldSimple w:instr=" REF _Ref208150499 \r ">
        <w:r w:rsidR="006E58C7">
          <w:t>3.4</w:t>
        </w:r>
      </w:fldSimple>
      <w:r>
        <w:t xml:space="preserve">). </w:t>
      </w:r>
    </w:p>
    <w:p w:rsidR="00EE74C5" w:rsidRDefault="00EE74C5">
      <w:pPr>
        <w:pStyle w:val="ECFBodyCharChar"/>
      </w:pPr>
      <w:r>
        <w:t>In the 15 years since the NES, a several forest areas have been reserved either through formal leasing arrangements with landowners or through informal agreements. Notable among these are Waisali – established through a formal lease in 1996; and the ‘Heritage Parks’ of Bouma and Abaca, the former established as a result of an MoU between the landowners, NLTB, DoF and the New Zealand Government. These latter two areas were the key products of a push from NLTB to establish community-based ecotourism projects associated with forest conservation. They have attracted significant donor funds and Abaca was one of the regional sites of the GEF-Supported South Pacific Biodiversity Conservation Programme.</w:t>
      </w:r>
    </w:p>
    <w:p w:rsidR="00EE74C5" w:rsidRDefault="00EE74C5">
      <w:pPr>
        <w:pStyle w:val="ECFBodyCharChar"/>
      </w:pPr>
      <w:r>
        <w:t xml:space="preserve">Significantly, the 20,000-hectare </w:t>
      </w:r>
      <w:smartTag w:uri="urn:schemas-microsoft-com:office:smarttags" w:element="place">
        <w:smartTag w:uri="urn:schemas-microsoft-com:office:smarttags" w:element="PlaceName">
          <w:r>
            <w:t>Sovi</w:t>
          </w:r>
        </w:smartTag>
        <w:r>
          <w:t xml:space="preserve"> </w:t>
        </w:r>
        <w:smartTag w:uri="urn:schemas-microsoft-com:office:smarttags" w:element="PlaceType">
          <w:r>
            <w:t>Basin</w:t>
          </w:r>
        </w:smartTag>
      </w:smartTag>
      <w:r>
        <w:t xml:space="preserve"> is now well on the way to reserve status with an associated trust fund for landowners (refer section </w:t>
      </w:r>
      <w:fldSimple w:instr=" REF _Ref206820278 \r ">
        <w:r w:rsidR="006E58C7">
          <w:t>0</w:t>
        </w:r>
      </w:fldSimple>
      <w:r>
        <w:t xml:space="preserve">). Equally significant has been the establishment of over 200 locally managed marine areas (FLMMA, refer section </w:t>
      </w:r>
      <w:fldSimple w:instr=" REF _Ref206820278 \r ">
        <w:r w:rsidR="006E58C7">
          <w:t>0</w:t>
        </w:r>
      </w:fldSimple>
      <w:r>
        <w:t xml:space="preserve">). </w:t>
      </w:r>
    </w:p>
    <w:p w:rsidR="00EE74C5" w:rsidRDefault="00EE74C5">
      <w:pPr>
        <w:pStyle w:val="ECFBodyCharChar"/>
      </w:pPr>
      <w:r>
        <w:lastRenderedPageBreak/>
        <w:t xml:space="preserve">The Navua Gorge Conservation Area is a privately managed protected area of a Site of National Significance, leased by the NLTB on behalf of the landowners. It was subsequently nominated and listed as </w:t>
      </w:r>
      <w:smartTag w:uri="urn:schemas-microsoft-com:office:smarttags" w:element="place">
        <w:smartTag w:uri="urn:schemas-microsoft-com:office:smarttags" w:element="country-region">
          <w:r>
            <w:t>Fiji</w:t>
          </w:r>
        </w:smartTag>
      </w:smartTag>
      <w:r>
        <w:t>’s first Ramsar site, as a wetland of international significance.</w:t>
      </w:r>
    </w:p>
    <w:p w:rsidR="00EE74C5" w:rsidRDefault="00EE74C5">
      <w:pPr>
        <w:pStyle w:val="ECFBodyCharChar"/>
      </w:pPr>
      <w:r>
        <w:t>The Department of Water and Sewerage and the Fiji Electricity Authority hold reserves, leased from their landowners, for water catchment protection purposes in areas that are also of ecological significance. Amongst these are some of great ecological significance for example: Vaturu, Monasavu and Savura.</w:t>
      </w:r>
    </w:p>
    <w:p w:rsidR="00EE74C5" w:rsidRDefault="00EE74C5">
      <w:pPr>
        <w:pStyle w:val="ECFBodyCharChar"/>
      </w:pPr>
      <w:smartTag w:uri="urn:schemas-microsoft-com:office:smarttags" w:element="place">
        <w:smartTag w:uri="urn:schemas-microsoft-com:office:smarttags" w:element="country-region">
          <w:r>
            <w:t>Fiji</w:t>
          </w:r>
        </w:smartTag>
      </w:smartTag>
      <w:r>
        <w:t xml:space="preserve">’s currently recognised protected areas are summarised in </w:t>
      </w:r>
      <w:fldSimple w:instr=" REF _Ref206673556  \* MERGEFORMAT ">
        <w:r w:rsidR="006E58C7">
          <w:t xml:space="preserve">Table </w:t>
        </w:r>
        <w:r w:rsidR="006E58C7">
          <w:rPr>
            <w:noProof/>
          </w:rPr>
          <w:t>1</w:t>
        </w:r>
      </w:fldSimple>
      <w:r>
        <w:t>.</w:t>
      </w:r>
    </w:p>
    <w:p w:rsidR="00C379D9" w:rsidRDefault="00C379D9" w:rsidP="00C379D9">
      <w:pPr>
        <w:pStyle w:val="Caption"/>
      </w:pPr>
      <w:bookmarkStart w:id="15" w:name="_Ref206673556"/>
      <w:r>
        <w:t xml:space="preserve">Table </w:t>
      </w:r>
      <w:fldSimple w:instr=" SEQ Table \* ARABIC ">
        <w:r w:rsidR="006E58C7">
          <w:rPr>
            <w:noProof/>
          </w:rPr>
          <w:t>1</w:t>
        </w:r>
      </w:fldSimple>
      <w:bookmarkEnd w:id="15"/>
      <w:r>
        <w:t xml:space="preserve">:  </w:t>
      </w:r>
      <w:smartTag w:uri="urn:schemas-microsoft-com:office:smarttags" w:element="country-region">
        <w:smartTag w:uri="urn:schemas-microsoft-com:office:smarttags" w:element="place">
          <w:r>
            <w:t>Fiji</w:t>
          </w:r>
        </w:smartTag>
      </w:smartTag>
      <w:r>
        <w:t>’s Protected Areas</w:t>
      </w:r>
    </w:p>
    <w:tbl>
      <w:tblPr>
        <w:tblW w:w="8758" w:type="dxa"/>
        <w:tblInd w:w="98" w:type="dxa"/>
        <w:tblLayout w:type="fixed"/>
        <w:tblLook w:val="0000"/>
      </w:tblPr>
      <w:tblGrid>
        <w:gridCol w:w="4150"/>
        <w:gridCol w:w="1980"/>
        <w:gridCol w:w="1080"/>
        <w:gridCol w:w="1548"/>
      </w:tblGrid>
      <w:tr w:rsidR="00EE74C5">
        <w:trPr>
          <w:trHeight w:val="780"/>
        </w:trPr>
        <w:tc>
          <w:tcPr>
            <w:tcW w:w="4150" w:type="dxa"/>
            <w:tcBorders>
              <w:top w:val="single" w:sz="8" w:space="0" w:color="auto"/>
              <w:left w:val="single" w:sz="8" w:space="0" w:color="auto"/>
              <w:bottom w:val="single" w:sz="8" w:space="0" w:color="auto"/>
              <w:right w:val="single" w:sz="4" w:space="0" w:color="auto"/>
            </w:tcBorders>
            <w:shd w:val="clear" w:color="auto" w:fill="auto"/>
            <w:vAlign w:val="center"/>
          </w:tcPr>
          <w:p w:rsidR="00EE74C5" w:rsidRDefault="00EE74C5">
            <w:pPr>
              <w:jc w:val="center"/>
              <w:rPr>
                <w:rFonts w:ascii="Arial" w:hAnsi="Arial" w:cs="Arial"/>
                <w:b/>
                <w:bCs/>
                <w:sz w:val="20"/>
                <w:szCs w:val="20"/>
              </w:rPr>
            </w:pPr>
            <w:r>
              <w:rPr>
                <w:rFonts w:ascii="Arial" w:hAnsi="Arial" w:cs="Arial"/>
                <w:b/>
                <w:bCs/>
                <w:sz w:val="20"/>
                <w:szCs w:val="20"/>
              </w:rPr>
              <w:t>Terrestrial Sites</w:t>
            </w:r>
          </w:p>
        </w:tc>
        <w:tc>
          <w:tcPr>
            <w:tcW w:w="1980" w:type="dxa"/>
            <w:tcBorders>
              <w:top w:val="single" w:sz="8" w:space="0" w:color="auto"/>
              <w:left w:val="nil"/>
              <w:bottom w:val="single" w:sz="8" w:space="0" w:color="auto"/>
              <w:right w:val="single" w:sz="4" w:space="0" w:color="auto"/>
            </w:tcBorders>
            <w:shd w:val="clear" w:color="auto" w:fill="auto"/>
            <w:vAlign w:val="center"/>
          </w:tcPr>
          <w:p w:rsidR="00EE74C5" w:rsidRDefault="00EE74C5">
            <w:pPr>
              <w:jc w:val="center"/>
              <w:rPr>
                <w:rFonts w:ascii="Arial" w:hAnsi="Arial" w:cs="Arial"/>
                <w:b/>
                <w:bCs/>
                <w:sz w:val="20"/>
                <w:szCs w:val="20"/>
              </w:rPr>
            </w:pPr>
            <w:r>
              <w:rPr>
                <w:rFonts w:ascii="Arial" w:hAnsi="Arial" w:cs="Arial"/>
                <w:b/>
                <w:bCs/>
                <w:sz w:val="20"/>
                <w:szCs w:val="20"/>
              </w:rPr>
              <w:t>Institutional Arrangement</w:t>
            </w:r>
          </w:p>
        </w:tc>
        <w:tc>
          <w:tcPr>
            <w:tcW w:w="1080" w:type="dxa"/>
            <w:tcBorders>
              <w:top w:val="single" w:sz="8" w:space="0" w:color="auto"/>
              <w:left w:val="nil"/>
              <w:bottom w:val="single" w:sz="8" w:space="0" w:color="auto"/>
              <w:right w:val="single" w:sz="4" w:space="0" w:color="auto"/>
            </w:tcBorders>
            <w:shd w:val="clear" w:color="auto" w:fill="auto"/>
            <w:vAlign w:val="center"/>
          </w:tcPr>
          <w:p w:rsidR="00EE74C5" w:rsidRDefault="00EE74C5">
            <w:pPr>
              <w:jc w:val="center"/>
              <w:rPr>
                <w:rFonts w:ascii="Arial" w:hAnsi="Arial" w:cs="Arial"/>
                <w:b/>
                <w:bCs/>
                <w:sz w:val="20"/>
                <w:szCs w:val="20"/>
              </w:rPr>
            </w:pPr>
            <w:r>
              <w:rPr>
                <w:rFonts w:ascii="Arial" w:hAnsi="Arial" w:cs="Arial"/>
                <w:b/>
                <w:bCs/>
                <w:sz w:val="20"/>
                <w:szCs w:val="20"/>
              </w:rPr>
              <w:t>Year of Establ-ishment</w:t>
            </w:r>
          </w:p>
        </w:tc>
        <w:tc>
          <w:tcPr>
            <w:tcW w:w="1548" w:type="dxa"/>
            <w:tcBorders>
              <w:top w:val="single" w:sz="8" w:space="0" w:color="auto"/>
              <w:left w:val="nil"/>
              <w:bottom w:val="single" w:sz="8" w:space="0" w:color="auto"/>
              <w:right w:val="single" w:sz="8" w:space="0" w:color="auto"/>
            </w:tcBorders>
            <w:shd w:val="clear" w:color="auto" w:fill="auto"/>
            <w:vAlign w:val="center"/>
          </w:tcPr>
          <w:p w:rsidR="00EE74C5" w:rsidRDefault="00EE74C5">
            <w:pPr>
              <w:jc w:val="center"/>
              <w:rPr>
                <w:rFonts w:ascii="Arial" w:hAnsi="Arial" w:cs="Arial"/>
                <w:b/>
                <w:bCs/>
                <w:sz w:val="20"/>
                <w:szCs w:val="20"/>
              </w:rPr>
            </w:pPr>
            <w:r>
              <w:rPr>
                <w:rFonts w:ascii="Arial" w:hAnsi="Arial" w:cs="Arial"/>
                <w:b/>
                <w:bCs/>
                <w:sz w:val="20"/>
                <w:szCs w:val="20"/>
              </w:rPr>
              <w:t>Area (ha)</w:t>
            </w:r>
          </w:p>
        </w:tc>
      </w:tr>
      <w:tr w:rsidR="00EA7F8C">
        <w:trPr>
          <w:trHeight w:val="510"/>
        </w:trPr>
        <w:tc>
          <w:tcPr>
            <w:tcW w:w="8758" w:type="dxa"/>
            <w:gridSpan w:val="4"/>
            <w:tcBorders>
              <w:top w:val="nil"/>
              <w:left w:val="single" w:sz="8" w:space="0" w:color="auto"/>
              <w:bottom w:val="single" w:sz="4" w:space="0" w:color="auto"/>
              <w:right w:val="single" w:sz="8" w:space="0" w:color="auto"/>
            </w:tcBorders>
            <w:shd w:val="clear" w:color="auto" w:fill="auto"/>
            <w:vAlign w:val="bottom"/>
          </w:tcPr>
          <w:p w:rsidR="00EA7F8C" w:rsidRDefault="00EA7F8C" w:rsidP="00EA7F8C">
            <w:pPr>
              <w:jc w:val="center"/>
              <w:rPr>
                <w:rFonts w:ascii="Arial" w:hAnsi="Arial" w:cs="Arial"/>
                <w:sz w:val="20"/>
                <w:szCs w:val="20"/>
              </w:rPr>
            </w:pPr>
            <w:r>
              <w:rPr>
                <w:rFonts w:ascii="Arial" w:hAnsi="Arial" w:cs="Arial"/>
                <w:b/>
                <w:bCs/>
                <w:sz w:val="20"/>
                <w:szCs w:val="20"/>
              </w:rPr>
              <w:t>Protected Areas - legally established - regarded as secure</w:t>
            </w:r>
          </w:p>
        </w:tc>
      </w:tr>
      <w:tr w:rsidR="00EE74C5">
        <w:trPr>
          <w:trHeight w:val="255"/>
        </w:trPr>
        <w:tc>
          <w:tcPr>
            <w:tcW w:w="4150" w:type="dxa"/>
            <w:tcBorders>
              <w:top w:val="nil"/>
              <w:left w:val="single" w:sz="8" w:space="0" w:color="auto"/>
              <w:bottom w:val="single" w:sz="4" w:space="0" w:color="auto"/>
              <w:right w:val="single" w:sz="4" w:space="0" w:color="auto"/>
            </w:tcBorders>
            <w:shd w:val="clear" w:color="auto" w:fill="auto"/>
            <w:noWrap/>
            <w:vAlign w:val="center"/>
          </w:tcPr>
          <w:p w:rsidR="00EE74C5" w:rsidRDefault="00EE74C5">
            <w:pPr>
              <w:rPr>
                <w:rFonts w:ascii="Arial" w:hAnsi="Arial" w:cs="Arial"/>
                <w:sz w:val="20"/>
                <w:szCs w:val="20"/>
              </w:rPr>
            </w:pPr>
            <w:smartTag w:uri="urn:schemas-microsoft-com:office:smarttags" w:element="place">
              <w:smartTag w:uri="urn:schemas-microsoft-com:office:smarttags" w:element="PlaceName">
                <w:r>
                  <w:rPr>
                    <w:rFonts w:ascii="Arial" w:hAnsi="Arial" w:cs="Arial"/>
                    <w:sz w:val="20"/>
                    <w:szCs w:val="20"/>
                  </w:rPr>
                  <w:t>Sigatoka</w:t>
                </w:r>
              </w:smartTag>
              <w:r>
                <w:rPr>
                  <w:rFonts w:ascii="Arial" w:hAnsi="Arial" w:cs="Arial"/>
                  <w:sz w:val="20"/>
                  <w:szCs w:val="20"/>
                </w:rPr>
                <w:t xml:space="preserve"> </w:t>
              </w:r>
              <w:smartTag w:uri="urn:schemas-microsoft-com:office:smarttags" w:element="PlaceName">
                <w:r>
                  <w:rPr>
                    <w:rFonts w:ascii="Arial" w:hAnsi="Arial" w:cs="Arial"/>
                    <w:sz w:val="20"/>
                    <w:szCs w:val="20"/>
                  </w:rPr>
                  <w:t>Sand</w:t>
                </w:r>
              </w:smartTag>
              <w:r>
                <w:rPr>
                  <w:rFonts w:ascii="Arial" w:hAnsi="Arial" w:cs="Arial"/>
                  <w:sz w:val="20"/>
                  <w:szCs w:val="20"/>
                </w:rPr>
                <w:t xml:space="preserve"> </w:t>
              </w:r>
              <w:smartTag w:uri="urn:schemas-microsoft-com:office:smarttags" w:element="PlaceName">
                <w:r>
                  <w:rPr>
                    <w:rFonts w:ascii="Arial" w:hAnsi="Arial" w:cs="Arial"/>
                    <w:sz w:val="20"/>
                    <w:szCs w:val="20"/>
                  </w:rPr>
                  <w:t>Dunes</w:t>
                </w:r>
              </w:smartTag>
              <w:r>
                <w:rPr>
                  <w:rFonts w:ascii="Arial" w:hAnsi="Arial" w:cs="Arial"/>
                  <w:sz w:val="20"/>
                  <w:szCs w:val="20"/>
                </w:rPr>
                <w:t xml:space="preserve"> </w:t>
              </w:r>
              <w:smartTag w:uri="urn:schemas-microsoft-com:office:smarttags" w:element="PlaceType">
                <w:r>
                  <w:rPr>
                    <w:rFonts w:ascii="Arial" w:hAnsi="Arial" w:cs="Arial"/>
                    <w:sz w:val="20"/>
                    <w:szCs w:val="20"/>
                  </w:rPr>
                  <w:t>National Park</w:t>
                </w:r>
              </w:smartTag>
            </w:smartTag>
          </w:p>
        </w:tc>
        <w:tc>
          <w:tcPr>
            <w:tcW w:w="1980" w:type="dxa"/>
            <w:tcBorders>
              <w:top w:val="nil"/>
              <w:left w:val="nil"/>
              <w:bottom w:val="single" w:sz="4" w:space="0" w:color="auto"/>
              <w:right w:val="single" w:sz="4"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Cabinet Decree</w:t>
            </w: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1988</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240</w:t>
            </w:r>
          </w:p>
        </w:tc>
      </w:tr>
      <w:tr w:rsidR="00EE74C5">
        <w:trPr>
          <w:trHeight w:val="510"/>
        </w:trPr>
        <w:tc>
          <w:tcPr>
            <w:tcW w:w="4150" w:type="dxa"/>
            <w:tcBorders>
              <w:top w:val="nil"/>
              <w:left w:val="single" w:sz="8" w:space="0" w:color="auto"/>
              <w:bottom w:val="single" w:sz="4" w:space="0" w:color="auto"/>
              <w:right w:val="single" w:sz="4" w:space="0" w:color="auto"/>
            </w:tcBorders>
            <w:shd w:val="clear" w:color="auto" w:fill="auto"/>
            <w:vAlign w:val="center"/>
          </w:tcPr>
          <w:p w:rsidR="00EE74C5" w:rsidRDefault="00EE74C5">
            <w:pPr>
              <w:rPr>
                <w:rFonts w:ascii="Arial" w:hAnsi="Arial" w:cs="Arial"/>
                <w:sz w:val="20"/>
                <w:szCs w:val="20"/>
              </w:rPr>
            </w:pPr>
            <w:r>
              <w:rPr>
                <w:rFonts w:ascii="Arial" w:hAnsi="Arial" w:cs="Arial"/>
                <w:sz w:val="20"/>
                <w:szCs w:val="20"/>
              </w:rPr>
              <w:t>JH Garrick Memorial Park</w:t>
            </w:r>
          </w:p>
        </w:tc>
        <w:tc>
          <w:tcPr>
            <w:tcW w:w="1980" w:type="dxa"/>
            <w:tcBorders>
              <w:top w:val="nil"/>
              <w:left w:val="nil"/>
              <w:bottom w:val="single" w:sz="4" w:space="0" w:color="auto"/>
              <w:right w:val="single" w:sz="4" w:space="0" w:color="auto"/>
            </w:tcBorders>
            <w:shd w:val="clear" w:color="auto" w:fill="auto"/>
            <w:vAlign w:val="bottom"/>
          </w:tcPr>
          <w:p w:rsidR="00EE74C5" w:rsidRDefault="00EE74C5">
            <w:pPr>
              <w:rPr>
                <w:rFonts w:ascii="Arial" w:hAnsi="Arial" w:cs="Arial"/>
                <w:sz w:val="20"/>
                <w:szCs w:val="20"/>
              </w:rPr>
            </w:pPr>
            <w:r>
              <w:rPr>
                <w:rFonts w:ascii="Arial" w:hAnsi="Arial" w:cs="Arial"/>
                <w:sz w:val="20"/>
                <w:szCs w:val="20"/>
              </w:rPr>
              <w:t>Freehold owned by National Trust</w:t>
            </w: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1986</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428</w:t>
            </w:r>
          </w:p>
        </w:tc>
      </w:tr>
      <w:tr w:rsidR="00EE74C5">
        <w:trPr>
          <w:trHeight w:val="255"/>
        </w:trPr>
        <w:tc>
          <w:tcPr>
            <w:tcW w:w="4150" w:type="dxa"/>
            <w:tcBorders>
              <w:top w:val="nil"/>
              <w:left w:val="single" w:sz="8" w:space="0" w:color="auto"/>
              <w:bottom w:val="single" w:sz="4" w:space="0" w:color="auto"/>
              <w:right w:val="single" w:sz="4" w:space="0" w:color="auto"/>
            </w:tcBorders>
            <w:shd w:val="clear" w:color="auto" w:fill="auto"/>
            <w:noWrap/>
            <w:vAlign w:val="center"/>
          </w:tcPr>
          <w:p w:rsidR="00EE74C5" w:rsidRDefault="00EE74C5">
            <w:pPr>
              <w:rPr>
                <w:rFonts w:ascii="Arial" w:hAnsi="Arial" w:cs="Arial"/>
                <w:sz w:val="20"/>
                <w:szCs w:val="20"/>
              </w:rPr>
            </w:pPr>
            <w:r>
              <w:rPr>
                <w:rFonts w:ascii="Arial" w:hAnsi="Arial" w:cs="Arial"/>
                <w:sz w:val="20"/>
                <w:szCs w:val="20"/>
              </w:rPr>
              <w:t>Ravilevu</w:t>
            </w:r>
          </w:p>
        </w:tc>
        <w:tc>
          <w:tcPr>
            <w:tcW w:w="1980" w:type="dxa"/>
            <w:vMerge w:val="restart"/>
            <w:tcBorders>
              <w:top w:val="nil"/>
              <w:left w:val="single" w:sz="4" w:space="0" w:color="auto"/>
              <w:bottom w:val="single" w:sz="4" w:space="0" w:color="auto"/>
              <w:right w:val="single" w:sz="4" w:space="0" w:color="auto"/>
            </w:tcBorders>
            <w:shd w:val="clear" w:color="auto" w:fill="auto"/>
            <w:vAlign w:val="center"/>
          </w:tcPr>
          <w:p w:rsidR="00EE74C5" w:rsidRDefault="00EE74C5">
            <w:pPr>
              <w:rPr>
                <w:rFonts w:ascii="Arial" w:hAnsi="Arial" w:cs="Arial"/>
                <w:sz w:val="20"/>
                <w:szCs w:val="20"/>
              </w:rPr>
            </w:pPr>
            <w:r>
              <w:rPr>
                <w:rFonts w:ascii="Arial" w:hAnsi="Arial" w:cs="Arial"/>
                <w:sz w:val="20"/>
                <w:szCs w:val="20"/>
              </w:rPr>
              <w:t>Nature Reserve (Forestry Decree).                           Vuo, Draunibuto-Labiko and Vunamoli have no ecological signifiance</w:t>
            </w: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1959</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4020</w:t>
            </w:r>
          </w:p>
        </w:tc>
      </w:tr>
      <w:tr w:rsidR="00EE74C5">
        <w:trPr>
          <w:trHeight w:val="255"/>
        </w:trPr>
        <w:tc>
          <w:tcPr>
            <w:tcW w:w="4150" w:type="dxa"/>
            <w:tcBorders>
              <w:top w:val="nil"/>
              <w:left w:val="single" w:sz="8" w:space="0" w:color="auto"/>
              <w:bottom w:val="single" w:sz="4" w:space="0" w:color="auto"/>
              <w:right w:val="single" w:sz="4" w:space="0" w:color="auto"/>
            </w:tcBorders>
            <w:shd w:val="clear" w:color="auto" w:fill="auto"/>
            <w:noWrap/>
            <w:vAlign w:val="center"/>
          </w:tcPr>
          <w:p w:rsidR="00EE74C5" w:rsidRDefault="00EE74C5">
            <w:pPr>
              <w:rPr>
                <w:rFonts w:ascii="Arial" w:hAnsi="Arial" w:cs="Arial"/>
                <w:sz w:val="20"/>
                <w:szCs w:val="20"/>
              </w:rPr>
            </w:pPr>
            <w:r>
              <w:rPr>
                <w:rFonts w:ascii="Arial" w:hAnsi="Arial" w:cs="Arial"/>
                <w:sz w:val="20"/>
                <w:szCs w:val="20"/>
              </w:rPr>
              <w:t>Naqarabuluti</w:t>
            </w:r>
          </w:p>
        </w:tc>
        <w:tc>
          <w:tcPr>
            <w:tcW w:w="1980" w:type="dxa"/>
            <w:vMerge/>
            <w:tcBorders>
              <w:top w:val="nil"/>
              <w:left w:val="single" w:sz="4" w:space="0" w:color="auto"/>
              <w:bottom w:val="single" w:sz="4" w:space="0" w:color="auto"/>
              <w:right w:val="single" w:sz="4" w:space="0" w:color="auto"/>
            </w:tcBorders>
            <w:vAlign w:val="center"/>
          </w:tcPr>
          <w:p w:rsidR="00EE74C5" w:rsidRDefault="00EE74C5">
            <w:pPr>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1958</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279</w:t>
            </w:r>
          </w:p>
        </w:tc>
      </w:tr>
      <w:tr w:rsidR="00EE74C5">
        <w:trPr>
          <w:trHeight w:val="255"/>
        </w:trPr>
        <w:tc>
          <w:tcPr>
            <w:tcW w:w="4150" w:type="dxa"/>
            <w:tcBorders>
              <w:top w:val="nil"/>
              <w:left w:val="single" w:sz="8" w:space="0" w:color="auto"/>
              <w:bottom w:val="single" w:sz="4" w:space="0" w:color="auto"/>
              <w:right w:val="single" w:sz="4" w:space="0" w:color="auto"/>
            </w:tcBorders>
            <w:shd w:val="clear" w:color="auto" w:fill="auto"/>
            <w:noWrap/>
            <w:vAlign w:val="center"/>
          </w:tcPr>
          <w:p w:rsidR="00EE74C5" w:rsidRDefault="00EE74C5">
            <w:pPr>
              <w:rPr>
                <w:rFonts w:ascii="Arial" w:hAnsi="Arial" w:cs="Arial"/>
                <w:sz w:val="20"/>
                <w:szCs w:val="20"/>
              </w:rPr>
            </w:pPr>
            <w:r>
              <w:rPr>
                <w:rFonts w:ascii="Arial" w:hAnsi="Arial" w:cs="Arial"/>
                <w:sz w:val="20"/>
                <w:szCs w:val="20"/>
              </w:rPr>
              <w:t>Nadarivatu</w:t>
            </w:r>
          </w:p>
        </w:tc>
        <w:tc>
          <w:tcPr>
            <w:tcW w:w="1980" w:type="dxa"/>
            <w:vMerge/>
            <w:tcBorders>
              <w:top w:val="nil"/>
              <w:left w:val="single" w:sz="4" w:space="0" w:color="auto"/>
              <w:bottom w:val="single" w:sz="4" w:space="0" w:color="auto"/>
              <w:right w:val="single" w:sz="4" w:space="0" w:color="auto"/>
            </w:tcBorders>
            <w:vAlign w:val="center"/>
          </w:tcPr>
          <w:p w:rsidR="00EE74C5" w:rsidRDefault="00EE74C5">
            <w:pPr>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1956</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93</w:t>
            </w:r>
          </w:p>
        </w:tc>
      </w:tr>
      <w:tr w:rsidR="00EE74C5">
        <w:trPr>
          <w:trHeight w:val="255"/>
        </w:trPr>
        <w:tc>
          <w:tcPr>
            <w:tcW w:w="4150" w:type="dxa"/>
            <w:tcBorders>
              <w:top w:val="nil"/>
              <w:left w:val="single" w:sz="8" w:space="0" w:color="auto"/>
              <w:bottom w:val="single" w:sz="4" w:space="0" w:color="auto"/>
              <w:right w:val="single" w:sz="4" w:space="0" w:color="auto"/>
            </w:tcBorders>
            <w:shd w:val="clear" w:color="auto" w:fill="auto"/>
            <w:noWrap/>
            <w:vAlign w:val="center"/>
          </w:tcPr>
          <w:p w:rsidR="00EE74C5" w:rsidRDefault="00EE74C5">
            <w:pPr>
              <w:rPr>
                <w:rFonts w:ascii="Arial" w:hAnsi="Arial" w:cs="Arial"/>
                <w:sz w:val="20"/>
                <w:szCs w:val="20"/>
              </w:rPr>
            </w:pPr>
            <w:r>
              <w:rPr>
                <w:rFonts w:ascii="Arial" w:hAnsi="Arial" w:cs="Arial"/>
                <w:sz w:val="20"/>
                <w:szCs w:val="20"/>
              </w:rPr>
              <w:t>Tomanivi</w:t>
            </w:r>
          </w:p>
        </w:tc>
        <w:tc>
          <w:tcPr>
            <w:tcW w:w="1980" w:type="dxa"/>
            <w:vMerge/>
            <w:tcBorders>
              <w:top w:val="nil"/>
              <w:left w:val="single" w:sz="4" w:space="0" w:color="auto"/>
              <w:bottom w:val="single" w:sz="4" w:space="0" w:color="auto"/>
              <w:right w:val="single" w:sz="4" w:space="0" w:color="auto"/>
            </w:tcBorders>
            <w:vAlign w:val="center"/>
          </w:tcPr>
          <w:p w:rsidR="00EE74C5" w:rsidRDefault="00EE74C5">
            <w:pPr>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1958</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1322</w:t>
            </w:r>
          </w:p>
        </w:tc>
      </w:tr>
      <w:tr w:rsidR="00EE74C5">
        <w:trPr>
          <w:trHeight w:val="255"/>
        </w:trPr>
        <w:tc>
          <w:tcPr>
            <w:tcW w:w="4150" w:type="dxa"/>
            <w:tcBorders>
              <w:top w:val="nil"/>
              <w:left w:val="single" w:sz="8" w:space="0" w:color="auto"/>
              <w:bottom w:val="single" w:sz="4" w:space="0" w:color="auto"/>
              <w:right w:val="single" w:sz="4" w:space="0" w:color="auto"/>
            </w:tcBorders>
            <w:shd w:val="clear" w:color="auto" w:fill="auto"/>
            <w:noWrap/>
            <w:vAlign w:val="center"/>
          </w:tcPr>
          <w:p w:rsidR="00EE74C5" w:rsidRDefault="00EE74C5">
            <w:pPr>
              <w:rPr>
                <w:rFonts w:ascii="Arial" w:hAnsi="Arial" w:cs="Arial"/>
                <w:sz w:val="20"/>
                <w:szCs w:val="20"/>
              </w:rPr>
            </w:pPr>
            <w:r>
              <w:rPr>
                <w:rFonts w:ascii="Arial" w:hAnsi="Arial" w:cs="Arial"/>
                <w:sz w:val="20"/>
                <w:szCs w:val="20"/>
              </w:rPr>
              <w:t xml:space="preserve">Vuo </w:t>
            </w:r>
          </w:p>
        </w:tc>
        <w:tc>
          <w:tcPr>
            <w:tcW w:w="1980" w:type="dxa"/>
            <w:vMerge/>
            <w:tcBorders>
              <w:top w:val="nil"/>
              <w:left w:val="single" w:sz="4" w:space="0" w:color="auto"/>
              <w:bottom w:val="single" w:sz="4" w:space="0" w:color="auto"/>
              <w:right w:val="single" w:sz="4" w:space="0" w:color="auto"/>
            </w:tcBorders>
            <w:vAlign w:val="center"/>
          </w:tcPr>
          <w:p w:rsidR="00EE74C5" w:rsidRDefault="00EE74C5">
            <w:pPr>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1960</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1.2</w:t>
            </w:r>
          </w:p>
        </w:tc>
      </w:tr>
      <w:tr w:rsidR="00EE74C5">
        <w:trPr>
          <w:trHeight w:val="255"/>
        </w:trPr>
        <w:tc>
          <w:tcPr>
            <w:tcW w:w="4150" w:type="dxa"/>
            <w:tcBorders>
              <w:top w:val="nil"/>
              <w:left w:val="single" w:sz="8" w:space="0" w:color="auto"/>
              <w:bottom w:val="single" w:sz="4" w:space="0" w:color="auto"/>
              <w:right w:val="single" w:sz="4" w:space="0" w:color="auto"/>
            </w:tcBorders>
            <w:shd w:val="clear" w:color="auto" w:fill="auto"/>
            <w:noWrap/>
            <w:vAlign w:val="center"/>
          </w:tcPr>
          <w:p w:rsidR="00EE74C5" w:rsidRDefault="00EE74C5">
            <w:pPr>
              <w:rPr>
                <w:rFonts w:ascii="Arial" w:hAnsi="Arial" w:cs="Arial"/>
                <w:sz w:val="20"/>
                <w:szCs w:val="20"/>
              </w:rPr>
            </w:pPr>
            <w:r>
              <w:rPr>
                <w:rFonts w:ascii="Arial" w:hAnsi="Arial" w:cs="Arial"/>
                <w:sz w:val="20"/>
                <w:szCs w:val="20"/>
              </w:rPr>
              <w:t>Draunibota, Labiko</w:t>
            </w:r>
          </w:p>
        </w:tc>
        <w:tc>
          <w:tcPr>
            <w:tcW w:w="1980" w:type="dxa"/>
            <w:vMerge/>
            <w:tcBorders>
              <w:top w:val="nil"/>
              <w:left w:val="single" w:sz="4" w:space="0" w:color="auto"/>
              <w:bottom w:val="single" w:sz="4" w:space="0" w:color="auto"/>
              <w:right w:val="single" w:sz="4" w:space="0" w:color="auto"/>
            </w:tcBorders>
            <w:vAlign w:val="center"/>
          </w:tcPr>
          <w:p w:rsidR="00EE74C5" w:rsidRDefault="00EE74C5">
            <w:pPr>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1959</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2.16</w:t>
            </w:r>
          </w:p>
        </w:tc>
      </w:tr>
      <w:tr w:rsidR="00EE74C5">
        <w:trPr>
          <w:trHeight w:val="255"/>
        </w:trPr>
        <w:tc>
          <w:tcPr>
            <w:tcW w:w="4150" w:type="dxa"/>
            <w:tcBorders>
              <w:top w:val="nil"/>
              <w:left w:val="single" w:sz="8" w:space="0" w:color="auto"/>
              <w:bottom w:val="single" w:sz="4" w:space="0" w:color="auto"/>
              <w:right w:val="single" w:sz="4" w:space="0" w:color="auto"/>
            </w:tcBorders>
            <w:shd w:val="clear" w:color="auto" w:fill="auto"/>
            <w:noWrap/>
            <w:vAlign w:val="center"/>
          </w:tcPr>
          <w:p w:rsidR="00EE74C5" w:rsidRDefault="00EE74C5">
            <w:pPr>
              <w:rPr>
                <w:rFonts w:ascii="Arial" w:hAnsi="Arial" w:cs="Arial"/>
                <w:sz w:val="20"/>
                <w:szCs w:val="20"/>
              </w:rPr>
            </w:pPr>
            <w:r>
              <w:rPr>
                <w:rFonts w:ascii="Arial" w:hAnsi="Arial" w:cs="Arial"/>
                <w:sz w:val="20"/>
                <w:szCs w:val="20"/>
              </w:rPr>
              <w:t>Vunimoli</w:t>
            </w:r>
          </w:p>
        </w:tc>
        <w:tc>
          <w:tcPr>
            <w:tcW w:w="1980" w:type="dxa"/>
            <w:vMerge/>
            <w:tcBorders>
              <w:top w:val="nil"/>
              <w:left w:val="single" w:sz="4" w:space="0" w:color="auto"/>
              <w:bottom w:val="single" w:sz="4" w:space="0" w:color="auto"/>
              <w:right w:val="single" w:sz="4" w:space="0" w:color="auto"/>
            </w:tcBorders>
            <w:vAlign w:val="center"/>
          </w:tcPr>
          <w:p w:rsidR="00EE74C5" w:rsidRDefault="00EE74C5">
            <w:pPr>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1968</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20.2</w:t>
            </w:r>
          </w:p>
        </w:tc>
      </w:tr>
      <w:tr w:rsidR="00EE74C5">
        <w:trPr>
          <w:trHeight w:val="315"/>
        </w:trPr>
        <w:tc>
          <w:tcPr>
            <w:tcW w:w="4150" w:type="dxa"/>
            <w:tcBorders>
              <w:top w:val="nil"/>
              <w:left w:val="single" w:sz="8" w:space="0" w:color="auto"/>
              <w:bottom w:val="single" w:sz="4" w:space="0" w:color="auto"/>
              <w:right w:val="single" w:sz="4" w:space="0" w:color="auto"/>
            </w:tcBorders>
            <w:shd w:val="clear" w:color="auto" w:fill="auto"/>
            <w:noWrap/>
            <w:vAlign w:val="center"/>
          </w:tcPr>
          <w:p w:rsidR="00EE74C5" w:rsidRDefault="00EE74C5">
            <w:pPr>
              <w:rPr>
                <w:rFonts w:ascii="Arial" w:hAnsi="Arial" w:cs="Arial"/>
                <w:sz w:val="20"/>
                <w:szCs w:val="20"/>
              </w:rPr>
            </w:pPr>
            <w:r>
              <w:rPr>
                <w:rFonts w:ascii="Arial" w:hAnsi="Arial" w:cs="Arial"/>
                <w:sz w:val="20"/>
                <w:szCs w:val="20"/>
              </w:rPr>
              <w:t>Namenalala island</w:t>
            </w:r>
          </w:p>
        </w:tc>
        <w:tc>
          <w:tcPr>
            <w:tcW w:w="1980" w:type="dxa"/>
            <w:vMerge w:val="restart"/>
            <w:tcBorders>
              <w:top w:val="nil"/>
              <w:left w:val="single" w:sz="4" w:space="0" w:color="auto"/>
              <w:bottom w:val="single" w:sz="4" w:space="0" w:color="auto"/>
              <w:right w:val="single" w:sz="4" w:space="0" w:color="auto"/>
            </w:tcBorders>
            <w:shd w:val="clear" w:color="auto" w:fill="auto"/>
            <w:vAlign w:val="bottom"/>
          </w:tcPr>
          <w:p w:rsidR="00EE74C5" w:rsidRDefault="00EE74C5">
            <w:pPr>
              <w:rPr>
                <w:rFonts w:ascii="Arial" w:hAnsi="Arial" w:cs="Arial"/>
                <w:sz w:val="20"/>
                <w:szCs w:val="20"/>
              </w:rPr>
            </w:pPr>
            <w:r>
              <w:rPr>
                <w:rFonts w:ascii="Arial" w:hAnsi="Arial" w:cs="Arial"/>
                <w:sz w:val="20"/>
                <w:szCs w:val="20"/>
              </w:rPr>
              <w:t>99 year lease by NLTB with conservation conditions</w:t>
            </w: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1984</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43</w:t>
            </w:r>
          </w:p>
        </w:tc>
      </w:tr>
      <w:tr w:rsidR="00EE74C5">
        <w:trPr>
          <w:trHeight w:val="255"/>
        </w:trPr>
        <w:tc>
          <w:tcPr>
            <w:tcW w:w="4150" w:type="dxa"/>
            <w:tcBorders>
              <w:top w:val="nil"/>
              <w:left w:val="single" w:sz="8" w:space="0" w:color="auto"/>
              <w:bottom w:val="single" w:sz="4" w:space="0" w:color="auto"/>
              <w:right w:val="single" w:sz="4" w:space="0" w:color="auto"/>
            </w:tcBorders>
            <w:shd w:val="clear" w:color="auto" w:fill="auto"/>
            <w:noWrap/>
            <w:vAlign w:val="center"/>
          </w:tcPr>
          <w:p w:rsidR="00EE74C5" w:rsidRDefault="00EE74C5">
            <w:pPr>
              <w:rPr>
                <w:rFonts w:ascii="Arial" w:hAnsi="Arial" w:cs="Arial"/>
                <w:sz w:val="20"/>
                <w:szCs w:val="20"/>
              </w:rPr>
            </w:pPr>
            <w:r>
              <w:rPr>
                <w:rFonts w:ascii="Arial" w:hAnsi="Arial" w:cs="Arial"/>
                <w:sz w:val="20"/>
                <w:szCs w:val="20"/>
              </w:rPr>
              <w:t>Yadua Taba island</w:t>
            </w:r>
          </w:p>
        </w:tc>
        <w:tc>
          <w:tcPr>
            <w:tcW w:w="1980" w:type="dxa"/>
            <w:vMerge/>
            <w:tcBorders>
              <w:top w:val="nil"/>
              <w:left w:val="single" w:sz="4" w:space="0" w:color="auto"/>
              <w:bottom w:val="single" w:sz="4" w:space="0" w:color="auto"/>
              <w:right w:val="single" w:sz="4" w:space="0" w:color="auto"/>
            </w:tcBorders>
            <w:vAlign w:val="center"/>
          </w:tcPr>
          <w:p w:rsidR="00EE74C5" w:rsidRDefault="00EE74C5">
            <w:pPr>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2004</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50</w:t>
            </w:r>
          </w:p>
        </w:tc>
      </w:tr>
      <w:tr w:rsidR="00EE74C5">
        <w:trPr>
          <w:trHeight w:val="255"/>
        </w:trPr>
        <w:tc>
          <w:tcPr>
            <w:tcW w:w="4150" w:type="dxa"/>
            <w:tcBorders>
              <w:top w:val="nil"/>
              <w:left w:val="single" w:sz="8" w:space="0" w:color="auto"/>
              <w:bottom w:val="single" w:sz="4" w:space="0" w:color="auto"/>
              <w:right w:val="single" w:sz="4" w:space="0" w:color="auto"/>
            </w:tcBorders>
            <w:shd w:val="clear" w:color="auto" w:fill="auto"/>
            <w:vAlign w:val="center"/>
          </w:tcPr>
          <w:p w:rsidR="00EE74C5" w:rsidRDefault="00EE74C5">
            <w:pPr>
              <w:rPr>
                <w:rFonts w:ascii="Arial" w:hAnsi="Arial" w:cs="Arial"/>
                <w:sz w:val="20"/>
                <w:szCs w:val="20"/>
              </w:rPr>
            </w:pPr>
            <w:r>
              <w:rPr>
                <w:rFonts w:ascii="Arial" w:hAnsi="Arial" w:cs="Arial"/>
                <w:sz w:val="20"/>
                <w:szCs w:val="20"/>
              </w:rPr>
              <w:t>Waisali Reserve</w:t>
            </w:r>
          </w:p>
        </w:tc>
        <w:tc>
          <w:tcPr>
            <w:tcW w:w="1980" w:type="dxa"/>
            <w:vMerge/>
            <w:tcBorders>
              <w:top w:val="nil"/>
              <w:left w:val="single" w:sz="4" w:space="0" w:color="auto"/>
              <w:bottom w:val="single" w:sz="4" w:space="0" w:color="auto"/>
              <w:right w:val="single" w:sz="4" w:space="0" w:color="auto"/>
            </w:tcBorders>
            <w:vAlign w:val="center"/>
          </w:tcPr>
          <w:p w:rsidR="00EE74C5" w:rsidRDefault="00EE74C5">
            <w:pPr>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1991</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120</w:t>
            </w:r>
          </w:p>
        </w:tc>
      </w:tr>
      <w:tr w:rsidR="00EE74C5">
        <w:trPr>
          <w:trHeight w:val="510"/>
        </w:trPr>
        <w:tc>
          <w:tcPr>
            <w:tcW w:w="4150" w:type="dxa"/>
            <w:tcBorders>
              <w:top w:val="nil"/>
              <w:left w:val="single" w:sz="8" w:space="0" w:color="auto"/>
              <w:bottom w:val="single" w:sz="4" w:space="0" w:color="auto"/>
              <w:right w:val="single" w:sz="4" w:space="0" w:color="auto"/>
            </w:tcBorders>
            <w:shd w:val="clear" w:color="auto" w:fill="auto"/>
            <w:vAlign w:val="center"/>
          </w:tcPr>
          <w:p w:rsidR="00EE74C5" w:rsidRDefault="00EE74C5">
            <w:pPr>
              <w:rPr>
                <w:rFonts w:ascii="Arial" w:hAnsi="Arial" w:cs="Arial"/>
                <w:sz w:val="20"/>
                <w:szCs w:val="20"/>
              </w:rPr>
            </w:pPr>
            <w:r>
              <w:rPr>
                <w:rFonts w:ascii="Arial" w:hAnsi="Arial" w:cs="Arial"/>
                <w:sz w:val="20"/>
                <w:szCs w:val="20"/>
              </w:rPr>
              <w:t xml:space="preserve">Monasavu Catchment </w:t>
            </w:r>
          </w:p>
        </w:tc>
        <w:tc>
          <w:tcPr>
            <w:tcW w:w="1980" w:type="dxa"/>
            <w:tcBorders>
              <w:top w:val="nil"/>
              <w:left w:val="nil"/>
              <w:bottom w:val="single" w:sz="4" w:space="0" w:color="auto"/>
              <w:right w:val="single" w:sz="4" w:space="0" w:color="auto"/>
            </w:tcBorders>
            <w:shd w:val="clear" w:color="auto" w:fill="auto"/>
            <w:vAlign w:val="bottom"/>
          </w:tcPr>
          <w:p w:rsidR="00EE74C5" w:rsidRDefault="00EE74C5">
            <w:pPr>
              <w:rPr>
                <w:rFonts w:ascii="Arial" w:hAnsi="Arial" w:cs="Arial"/>
                <w:sz w:val="20"/>
                <w:szCs w:val="20"/>
              </w:rPr>
            </w:pPr>
            <w:r>
              <w:rPr>
                <w:rFonts w:ascii="Arial" w:hAnsi="Arial" w:cs="Arial"/>
                <w:sz w:val="20"/>
                <w:szCs w:val="20"/>
              </w:rPr>
              <w:t>99 year lease by NLTB (conditions not known)</w:t>
            </w: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c2002</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w:t>
            </w:r>
          </w:p>
        </w:tc>
      </w:tr>
      <w:tr w:rsidR="00EE74C5">
        <w:trPr>
          <w:trHeight w:val="780"/>
        </w:trPr>
        <w:tc>
          <w:tcPr>
            <w:tcW w:w="4150" w:type="dxa"/>
            <w:tcBorders>
              <w:top w:val="nil"/>
              <w:left w:val="single" w:sz="8" w:space="0" w:color="auto"/>
              <w:bottom w:val="single" w:sz="4" w:space="0" w:color="auto"/>
              <w:right w:val="single" w:sz="4" w:space="0" w:color="auto"/>
            </w:tcBorders>
            <w:shd w:val="clear" w:color="auto" w:fill="auto"/>
            <w:vAlign w:val="center"/>
          </w:tcPr>
          <w:p w:rsidR="00EE74C5" w:rsidRDefault="00EE74C5">
            <w:pPr>
              <w:rPr>
                <w:rFonts w:ascii="Arial" w:hAnsi="Arial" w:cs="Arial"/>
                <w:sz w:val="20"/>
                <w:szCs w:val="20"/>
              </w:rPr>
            </w:pPr>
            <w:r>
              <w:rPr>
                <w:rFonts w:ascii="Arial" w:hAnsi="Arial" w:cs="Arial"/>
                <w:sz w:val="20"/>
                <w:szCs w:val="20"/>
              </w:rPr>
              <w:t xml:space="preserve">Navua Gorge Conservation Area </w:t>
            </w:r>
          </w:p>
          <w:p w:rsidR="00EE74C5" w:rsidRDefault="00EE74C5">
            <w:pPr>
              <w:rPr>
                <w:rFonts w:ascii="Arial" w:hAnsi="Arial" w:cs="Arial"/>
                <w:sz w:val="20"/>
                <w:szCs w:val="20"/>
              </w:rPr>
            </w:pPr>
            <w:r>
              <w:rPr>
                <w:rFonts w:ascii="Arial" w:hAnsi="Arial" w:cs="Arial"/>
                <w:sz w:val="20"/>
                <w:szCs w:val="20"/>
              </w:rPr>
              <w:t xml:space="preserve">(subsequently nominated as </w:t>
            </w:r>
            <w:smartTag w:uri="urn:schemas-microsoft-com:office:smarttags" w:element="place">
              <w:smartTag w:uri="urn:schemas-microsoft-com:office:smarttags" w:element="country-region">
                <w:r>
                  <w:rPr>
                    <w:rFonts w:ascii="Arial" w:hAnsi="Arial" w:cs="Arial"/>
                    <w:sz w:val="20"/>
                    <w:szCs w:val="20"/>
                  </w:rPr>
                  <w:t>Fiji</w:t>
                </w:r>
              </w:smartTag>
            </w:smartTag>
            <w:r>
              <w:rPr>
                <w:rFonts w:ascii="Arial" w:hAnsi="Arial" w:cs="Arial"/>
                <w:sz w:val="20"/>
                <w:szCs w:val="20"/>
              </w:rPr>
              <w:t>’s first  Ramsar Site)</w:t>
            </w:r>
          </w:p>
        </w:tc>
        <w:tc>
          <w:tcPr>
            <w:tcW w:w="1980" w:type="dxa"/>
            <w:tcBorders>
              <w:top w:val="nil"/>
              <w:left w:val="nil"/>
              <w:bottom w:val="single" w:sz="4" w:space="0" w:color="auto"/>
              <w:right w:val="single" w:sz="4" w:space="0" w:color="auto"/>
            </w:tcBorders>
            <w:shd w:val="clear" w:color="auto" w:fill="auto"/>
            <w:vAlign w:val="bottom"/>
          </w:tcPr>
          <w:p w:rsidR="00EE74C5" w:rsidRDefault="00EE74C5">
            <w:pPr>
              <w:rPr>
                <w:rFonts w:ascii="Arial" w:hAnsi="Arial" w:cs="Arial"/>
                <w:sz w:val="20"/>
                <w:szCs w:val="20"/>
              </w:rPr>
            </w:pPr>
            <w:r>
              <w:rPr>
                <w:rFonts w:ascii="Arial" w:hAnsi="Arial" w:cs="Arial"/>
                <w:sz w:val="20"/>
                <w:szCs w:val="20"/>
              </w:rPr>
              <w:t>25 year lease by NLTB with conservation conditions</w:t>
            </w: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19xx</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c. 640</w:t>
            </w:r>
          </w:p>
        </w:tc>
      </w:tr>
      <w:tr w:rsidR="00EE74C5">
        <w:trPr>
          <w:trHeight w:val="315"/>
        </w:trPr>
        <w:tc>
          <w:tcPr>
            <w:tcW w:w="4150" w:type="dxa"/>
            <w:tcBorders>
              <w:top w:val="nil"/>
              <w:left w:val="single" w:sz="8" w:space="0" w:color="auto"/>
              <w:bottom w:val="single" w:sz="4" w:space="0" w:color="auto"/>
              <w:right w:val="single" w:sz="4" w:space="0" w:color="auto"/>
            </w:tcBorders>
            <w:shd w:val="clear" w:color="auto" w:fill="auto"/>
            <w:vAlign w:val="center"/>
          </w:tcPr>
          <w:p w:rsidR="00EE74C5" w:rsidRDefault="00EE74C5">
            <w:pPr>
              <w:rPr>
                <w:rFonts w:ascii="Arial" w:hAnsi="Arial" w:cs="Arial"/>
                <w:sz w:val="20"/>
                <w:szCs w:val="20"/>
              </w:rPr>
            </w:pPr>
            <w:smartTag w:uri="urn:schemas-microsoft-com:office:smarttags" w:element="place">
              <w:smartTag w:uri="urn:schemas-microsoft-com:office:smarttags" w:element="PlaceName">
                <w:r>
                  <w:rPr>
                    <w:rFonts w:ascii="Arial" w:hAnsi="Arial" w:cs="Arial"/>
                    <w:sz w:val="20"/>
                    <w:szCs w:val="20"/>
                  </w:rPr>
                  <w:t>Sovi</w:t>
                </w:r>
              </w:smartTag>
              <w:r>
                <w:rPr>
                  <w:rFonts w:ascii="Arial" w:hAnsi="Arial" w:cs="Arial"/>
                  <w:sz w:val="20"/>
                  <w:szCs w:val="20"/>
                </w:rPr>
                <w:t xml:space="preserve"> </w:t>
              </w:r>
              <w:smartTag w:uri="urn:schemas-microsoft-com:office:smarttags" w:element="PlaceType">
                <w:r>
                  <w:rPr>
                    <w:rFonts w:ascii="Arial" w:hAnsi="Arial" w:cs="Arial"/>
                    <w:sz w:val="20"/>
                    <w:szCs w:val="20"/>
                  </w:rPr>
                  <w:t>Basin</w:t>
                </w:r>
              </w:smartTag>
            </w:smartTag>
            <w:r>
              <w:rPr>
                <w:rFonts w:ascii="Arial" w:hAnsi="Arial" w:cs="Arial"/>
                <w:sz w:val="20"/>
                <w:szCs w:val="20"/>
              </w:rPr>
              <w:t xml:space="preserve"> Reserve</w:t>
            </w:r>
          </w:p>
        </w:tc>
        <w:tc>
          <w:tcPr>
            <w:tcW w:w="1980" w:type="dxa"/>
            <w:tcBorders>
              <w:top w:val="nil"/>
              <w:left w:val="nil"/>
              <w:bottom w:val="single" w:sz="4" w:space="0" w:color="auto"/>
              <w:right w:val="single" w:sz="4" w:space="0" w:color="auto"/>
            </w:tcBorders>
            <w:shd w:val="clear" w:color="auto" w:fill="auto"/>
            <w:vAlign w:val="bottom"/>
          </w:tcPr>
          <w:p w:rsidR="00EE74C5" w:rsidRDefault="00EE74C5">
            <w:pPr>
              <w:rPr>
                <w:rFonts w:ascii="Arial" w:hAnsi="Arial" w:cs="Arial"/>
                <w:sz w:val="20"/>
                <w:szCs w:val="20"/>
              </w:rPr>
            </w:pPr>
            <w:r>
              <w:rPr>
                <w:rFonts w:ascii="Arial" w:hAnsi="Arial" w:cs="Arial"/>
                <w:sz w:val="20"/>
                <w:szCs w:val="20"/>
              </w:rPr>
              <w:t>5 year 'temporary lease'</w:t>
            </w: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2006</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lang w:val="en-GB"/>
              </w:rPr>
              <w:t>20421</w:t>
            </w:r>
          </w:p>
        </w:tc>
      </w:tr>
      <w:tr w:rsidR="00EE74C5">
        <w:trPr>
          <w:trHeight w:val="255"/>
        </w:trPr>
        <w:tc>
          <w:tcPr>
            <w:tcW w:w="4150" w:type="dxa"/>
            <w:tcBorders>
              <w:top w:val="single" w:sz="8" w:space="0" w:color="auto"/>
              <w:left w:val="single" w:sz="8" w:space="0" w:color="auto"/>
              <w:bottom w:val="single" w:sz="4" w:space="0" w:color="auto"/>
              <w:right w:val="single" w:sz="4" w:space="0" w:color="auto"/>
            </w:tcBorders>
            <w:shd w:val="clear" w:color="auto" w:fill="auto"/>
            <w:noWrap/>
            <w:vAlign w:val="center"/>
          </w:tcPr>
          <w:p w:rsidR="00EE74C5" w:rsidRDefault="00EE74C5">
            <w:pPr>
              <w:rPr>
                <w:rFonts w:ascii="Arial" w:hAnsi="Arial" w:cs="Arial"/>
                <w:b/>
                <w:bCs/>
                <w:sz w:val="20"/>
                <w:szCs w:val="20"/>
              </w:rPr>
            </w:pPr>
            <w:r>
              <w:rPr>
                <w:rFonts w:ascii="Arial" w:hAnsi="Arial" w:cs="Arial"/>
                <w:b/>
                <w:bCs/>
                <w:sz w:val="20"/>
                <w:szCs w:val="20"/>
              </w:rPr>
              <w:t>Other Protected Areas (without legal security)</w:t>
            </w:r>
          </w:p>
        </w:tc>
        <w:tc>
          <w:tcPr>
            <w:tcW w:w="1980" w:type="dxa"/>
            <w:tcBorders>
              <w:top w:val="single" w:sz="8" w:space="0" w:color="auto"/>
              <w:left w:val="nil"/>
              <w:bottom w:val="single" w:sz="4" w:space="0" w:color="auto"/>
              <w:right w:val="single" w:sz="4" w:space="0" w:color="auto"/>
            </w:tcBorders>
            <w:shd w:val="clear" w:color="auto" w:fill="auto"/>
            <w:vAlign w:val="bottom"/>
          </w:tcPr>
          <w:p w:rsidR="00EE74C5" w:rsidRDefault="00EE74C5">
            <w:pPr>
              <w:rPr>
                <w:rFonts w:ascii="Arial" w:hAnsi="Arial" w:cs="Arial"/>
                <w:sz w:val="20"/>
                <w:szCs w:val="20"/>
              </w:rPr>
            </w:pPr>
            <w:r>
              <w:rPr>
                <w:rFonts w:ascii="Arial" w:hAnsi="Arial" w:cs="Arial"/>
                <w:sz w:val="20"/>
                <w:szCs w:val="20"/>
              </w:rPr>
              <w:t> </w:t>
            </w:r>
          </w:p>
        </w:tc>
        <w:tc>
          <w:tcPr>
            <w:tcW w:w="1080" w:type="dxa"/>
            <w:tcBorders>
              <w:top w:val="single" w:sz="8" w:space="0" w:color="auto"/>
              <w:left w:val="nil"/>
              <w:bottom w:val="single" w:sz="4" w:space="0" w:color="auto"/>
              <w:right w:val="single" w:sz="4"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c>
          <w:tcPr>
            <w:tcW w:w="1548" w:type="dxa"/>
            <w:tcBorders>
              <w:top w:val="single" w:sz="8" w:space="0" w:color="auto"/>
              <w:left w:val="nil"/>
              <w:bottom w:val="single" w:sz="4" w:space="0" w:color="auto"/>
              <w:right w:val="single" w:sz="8"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r>
      <w:tr w:rsidR="00EE74C5">
        <w:trPr>
          <w:trHeight w:val="315"/>
        </w:trPr>
        <w:tc>
          <w:tcPr>
            <w:tcW w:w="4150" w:type="dxa"/>
            <w:tcBorders>
              <w:top w:val="nil"/>
              <w:left w:val="single" w:sz="8" w:space="0" w:color="auto"/>
              <w:bottom w:val="single" w:sz="4" w:space="0" w:color="auto"/>
              <w:right w:val="single" w:sz="4" w:space="0" w:color="auto"/>
            </w:tcBorders>
            <w:shd w:val="clear" w:color="auto" w:fill="auto"/>
            <w:vAlign w:val="center"/>
          </w:tcPr>
          <w:p w:rsidR="00EE74C5" w:rsidRDefault="00EE74C5">
            <w:pPr>
              <w:rPr>
                <w:rFonts w:ascii="Arial" w:hAnsi="Arial" w:cs="Arial"/>
                <w:sz w:val="20"/>
                <w:szCs w:val="20"/>
              </w:rPr>
            </w:pPr>
            <w:smartTag w:uri="urn:schemas-microsoft-com:office:smarttags" w:element="place">
              <w:smartTag w:uri="urn:schemas-microsoft-com:office:smarttags" w:element="PlaceName">
                <w:r>
                  <w:rPr>
                    <w:rFonts w:ascii="Arial" w:hAnsi="Arial" w:cs="Arial"/>
                    <w:sz w:val="20"/>
                    <w:szCs w:val="20"/>
                  </w:rPr>
                  <w:t>Taveuni</w:t>
                </w:r>
              </w:smartTag>
              <w:r>
                <w:rPr>
                  <w:rFonts w:ascii="Arial" w:hAnsi="Arial" w:cs="Arial"/>
                  <w:sz w:val="20"/>
                  <w:szCs w:val="20"/>
                </w:rPr>
                <w:t xml:space="preserve"> </w:t>
              </w:r>
              <w:smartTag w:uri="urn:schemas-microsoft-com:office:smarttags" w:element="PlaceType">
                <w:r>
                  <w:rPr>
                    <w:rFonts w:ascii="Arial" w:hAnsi="Arial" w:cs="Arial"/>
                    <w:sz w:val="20"/>
                    <w:szCs w:val="20"/>
                  </w:rPr>
                  <w:t>Forest</w:t>
                </w:r>
              </w:smartTag>
            </w:smartTag>
            <w:r>
              <w:rPr>
                <w:rFonts w:ascii="Arial" w:hAnsi="Arial" w:cs="Arial"/>
                <w:sz w:val="20"/>
                <w:szCs w:val="20"/>
              </w:rPr>
              <w:t xml:space="preserve"> Reserve</w:t>
            </w:r>
          </w:p>
        </w:tc>
        <w:tc>
          <w:tcPr>
            <w:tcW w:w="1980" w:type="dxa"/>
            <w:vMerge w:val="restart"/>
            <w:tcBorders>
              <w:top w:val="nil"/>
              <w:left w:val="single" w:sz="4" w:space="0" w:color="auto"/>
              <w:bottom w:val="single" w:sz="4" w:space="0" w:color="auto"/>
              <w:right w:val="single" w:sz="4" w:space="0" w:color="auto"/>
            </w:tcBorders>
            <w:shd w:val="clear" w:color="auto" w:fill="auto"/>
            <w:vAlign w:val="center"/>
          </w:tcPr>
          <w:p w:rsidR="00EE74C5" w:rsidRDefault="00EE74C5">
            <w:pPr>
              <w:rPr>
                <w:rFonts w:ascii="Arial" w:hAnsi="Arial" w:cs="Arial"/>
                <w:sz w:val="20"/>
                <w:szCs w:val="20"/>
              </w:rPr>
            </w:pPr>
            <w:smartTag w:uri="urn:schemas-microsoft-com:office:smarttags" w:element="place">
              <w:r>
                <w:rPr>
                  <w:rFonts w:ascii="Arial" w:hAnsi="Arial" w:cs="Arial"/>
                  <w:sz w:val="20"/>
                  <w:szCs w:val="20"/>
                </w:rPr>
                <w:t>Forest</w:t>
              </w:r>
            </w:smartTag>
            <w:r>
              <w:rPr>
                <w:rFonts w:ascii="Arial" w:hAnsi="Arial" w:cs="Arial"/>
                <w:sz w:val="20"/>
                <w:szCs w:val="20"/>
              </w:rPr>
              <w:t xml:space="preserve"> Reserve (Forestry Decree)</w:t>
            </w: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1914</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11,160</w:t>
            </w:r>
          </w:p>
        </w:tc>
      </w:tr>
      <w:tr w:rsidR="00EE74C5">
        <w:trPr>
          <w:trHeight w:val="315"/>
        </w:trPr>
        <w:tc>
          <w:tcPr>
            <w:tcW w:w="4150" w:type="dxa"/>
            <w:tcBorders>
              <w:top w:val="nil"/>
              <w:left w:val="single" w:sz="8" w:space="0" w:color="auto"/>
              <w:bottom w:val="single" w:sz="4" w:space="0" w:color="auto"/>
              <w:right w:val="single" w:sz="4" w:space="0" w:color="auto"/>
            </w:tcBorders>
            <w:shd w:val="clear" w:color="auto" w:fill="auto"/>
            <w:vAlign w:val="center"/>
          </w:tcPr>
          <w:p w:rsidR="00EE74C5" w:rsidRDefault="00EE74C5">
            <w:pPr>
              <w:rPr>
                <w:rFonts w:ascii="Arial" w:hAnsi="Arial" w:cs="Arial"/>
                <w:sz w:val="20"/>
                <w:szCs w:val="20"/>
              </w:rPr>
            </w:pPr>
            <w:smartTag w:uri="urn:schemas-microsoft-com:office:smarttags" w:element="place">
              <w:smartTag w:uri="urn:schemas-microsoft-com:office:smarttags" w:element="PlaceName">
                <w:r>
                  <w:rPr>
                    <w:rFonts w:ascii="Arial" w:hAnsi="Arial" w:cs="Arial"/>
                    <w:sz w:val="20"/>
                    <w:szCs w:val="20"/>
                  </w:rPr>
                  <w:t>Wabu</w:t>
                </w:r>
              </w:smartTag>
              <w:r>
                <w:rPr>
                  <w:rFonts w:ascii="Arial" w:hAnsi="Arial" w:cs="Arial"/>
                  <w:sz w:val="20"/>
                  <w:szCs w:val="20"/>
                </w:rPr>
                <w:t xml:space="preserve"> </w:t>
              </w:r>
              <w:smartTag w:uri="urn:schemas-microsoft-com:office:smarttags" w:element="PlaceType">
                <w:r>
                  <w:rPr>
                    <w:rFonts w:ascii="Arial" w:hAnsi="Arial" w:cs="Arial"/>
                    <w:sz w:val="20"/>
                    <w:szCs w:val="20"/>
                  </w:rPr>
                  <w:t>Forest</w:t>
                </w:r>
              </w:smartTag>
            </w:smartTag>
            <w:r>
              <w:rPr>
                <w:rFonts w:ascii="Arial" w:hAnsi="Arial" w:cs="Arial"/>
                <w:sz w:val="20"/>
                <w:szCs w:val="20"/>
              </w:rPr>
              <w:t xml:space="preserve"> Reserve</w:t>
            </w:r>
          </w:p>
        </w:tc>
        <w:tc>
          <w:tcPr>
            <w:tcW w:w="1980" w:type="dxa"/>
            <w:vMerge/>
            <w:tcBorders>
              <w:top w:val="nil"/>
              <w:left w:val="single" w:sz="4" w:space="0" w:color="auto"/>
              <w:bottom w:val="single" w:sz="4" w:space="0" w:color="auto"/>
              <w:right w:val="single" w:sz="4" w:space="0" w:color="auto"/>
            </w:tcBorders>
            <w:vAlign w:val="center"/>
          </w:tcPr>
          <w:p w:rsidR="00EE74C5" w:rsidRDefault="00EE74C5">
            <w:pPr>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c.1200</w:t>
            </w:r>
          </w:p>
        </w:tc>
      </w:tr>
      <w:tr w:rsidR="00EE74C5">
        <w:trPr>
          <w:trHeight w:val="255"/>
        </w:trPr>
        <w:tc>
          <w:tcPr>
            <w:tcW w:w="4150" w:type="dxa"/>
            <w:tcBorders>
              <w:top w:val="nil"/>
              <w:left w:val="single" w:sz="8" w:space="0" w:color="auto"/>
              <w:bottom w:val="single" w:sz="4" w:space="0" w:color="auto"/>
              <w:right w:val="single" w:sz="4" w:space="0" w:color="auto"/>
            </w:tcBorders>
            <w:shd w:val="clear" w:color="auto" w:fill="auto"/>
            <w:vAlign w:val="center"/>
          </w:tcPr>
          <w:p w:rsidR="00EE74C5" w:rsidRDefault="00EE74C5">
            <w:pPr>
              <w:rPr>
                <w:rFonts w:ascii="Arial" w:hAnsi="Arial" w:cs="Arial"/>
                <w:sz w:val="20"/>
                <w:szCs w:val="20"/>
              </w:rPr>
            </w:pPr>
            <w:smartTag w:uri="urn:schemas-microsoft-com:office:smarttags" w:element="place">
              <w:smartTag w:uri="urn:schemas-microsoft-com:office:smarttags" w:element="PlaceName">
                <w:r>
                  <w:rPr>
                    <w:rFonts w:ascii="Arial" w:hAnsi="Arial" w:cs="Arial"/>
                    <w:sz w:val="20"/>
                    <w:szCs w:val="20"/>
                  </w:rPr>
                  <w:t>Coloisuva</w:t>
                </w:r>
              </w:smartTag>
              <w:r>
                <w:rPr>
                  <w:rFonts w:ascii="Arial" w:hAnsi="Arial" w:cs="Arial"/>
                  <w:sz w:val="20"/>
                  <w:szCs w:val="20"/>
                </w:rPr>
                <w:t xml:space="preserve"> </w:t>
              </w:r>
              <w:smartTag w:uri="urn:schemas-microsoft-com:office:smarttags" w:element="PlaceName">
                <w:r>
                  <w:rPr>
                    <w:rFonts w:ascii="Arial" w:hAnsi="Arial" w:cs="Arial"/>
                    <w:sz w:val="20"/>
                    <w:szCs w:val="20"/>
                  </w:rPr>
                  <w:t>Amenity</w:t>
                </w:r>
              </w:smartTag>
              <w:r>
                <w:rPr>
                  <w:rFonts w:ascii="Arial" w:hAnsi="Arial" w:cs="Arial"/>
                  <w:sz w:val="20"/>
                  <w:szCs w:val="20"/>
                </w:rPr>
                <w:t xml:space="preserve"> </w:t>
              </w:r>
              <w:smartTag w:uri="urn:schemas-microsoft-com:office:smarttags" w:element="PlaceType">
                <w:r>
                  <w:rPr>
                    <w:rFonts w:ascii="Arial" w:hAnsi="Arial" w:cs="Arial"/>
                    <w:sz w:val="20"/>
                    <w:szCs w:val="20"/>
                  </w:rPr>
                  <w:t>Park</w:t>
                </w:r>
              </w:smartTag>
            </w:smartTag>
          </w:p>
        </w:tc>
        <w:tc>
          <w:tcPr>
            <w:tcW w:w="1980" w:type="dxa"/>
            <w:vMerge/>
            <w:tcBorders>
              <w:top w:val="nil"/>
              <w:left w:val="single" w:sz="4" w:space="0" w:color="auto"/>
              <w:bottom w:val="single" w:sz="4" w:space="0" w:color="auto"/>
              <w:right w:val="single" w:sz="4" w:space="0" w:color="auto"/>
            </w:tcBorders>
            <w:vAlign w:val="center"/>
          </w:tcPr>
          <w:p w:rsidR="00EE74C5" w:rsidRDefault="00EE74C5">
            <w:pPr>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1952</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91</w:t>
            </w:r>
          </w:p>
        </w:tc>
      </w:tr>
      <w:tr w:rsidR="00EE74C5">
        <w:trPr>
          <w:trHeight w:val="765"/>
        </w:trPr>
        <w:tc>
          <w:tcPr>
            <w:tcW w:w="4150" w:type="dxa"/>
            <w:tcBorders>
              <w:top w:val="nil"/>
              <w:left w:val="single" w:sz="8" w:space="0" w:color="auto"/>
              <w:bottom w:val="single" w:sz="4" w:space="0" w:color="auto"/>
              <w:right w:val="single" w:sz="4" w:space="0" w:color="auto"/>
            </w:tcBorders>
            <w:shd w:val="clear" w:color="auto" w:fill="auto"/>
            <w:vAlign w:val="center"/>
          </w:tcPr>
          <w:p w:rsidR="00EE74C5" w:rsidRDefault="00EE74C5">
            <w:pPr>
              <w:rPr>
                <w:rFonts w:ascii="Arial" w:hAnsi="Arial" w:cs="Arial"/>
                <w:sz w:val="20"/>
                <w:szCs w:val="20"/>
              </w:rPr>
            </w:pPr>
            <w:smartTag w:uri="urn:schemas-microsoft-com:office:smarttags" w:element="place">
              <w:smartTag w:uri="urn:schemas-microsoft-com:office:smarttags" w:element="PlaceName">
                <w:r>
                  <w:rPr>
                    <w:rFonts w:ascii="Arial" w:hAnsi="Arial" w:cs="Arial"/>
                    <w:sz w:val="20"/>
                    <w:szCs w:val="20"/>
                  </w:rPr>
                  <w:t>Bouma</w:t>
                </w:r>
              </w:smartTag>
              <w:r>
                <w:rPr>
                  <w:rFonts w:ascii="Arial" w:hAnsi="Arial" w:cs="Arial"/>
                  <w:sz w:val="20"/>
                  <w:szCs w:val="20"/>
                </w:rPr>
                <w:t xml:space="preserve"> </w:t>
              </w:r>
              <w:smartTag w:uri="urn:schemas-microsoft-com:office:smarttags" w:element="PlaceName">
                <w:r>
                  <w:rPr>
                    <w:rFonts w:ascii="Arial" w:hAnsi="Arial" w:cs="Arial"/>
                    <w:sz w:val="20"/>
                    <w:szCs w:val="20"/>
                  </w:rPr>
                  <w:t>National</w:t>
                </w:r>
              </w:smartTag>
              <w:r>
                <w:rPr>
                  <w:rFonts w:ascii="Arial" w:hAnsi="Arial" w:cs="Arial"/>
                  <w:sz w:val="20"/>
                  <w:szCs w:val="20"/>
                </w:rPr>
                <w:t xml:space="preserve"> </w:t>
              </w:r>
              <w:smartTag w:uri="urn:schemas-microsoft-com:office:smarttags" w:element="PlaceName">
                <w:r>
                  <w:rPr>
                    <w:rFonts w:ascii="Arial" w:hAnsi="Arial" w:cs="Arial"/>
                    <w:sz w:val="20"/>
                    <w:szCs w:val="20"/>
                  </w:rPr>
                  <w:t>Heritage</w:t>
                </w:r>
              </w:smartTag>
              <w:r>
                <w:rPr>
                  <w:rFonts w:ascii="Arial" w:hAnsi="Arial" w:cs="Arial"/>
                  <w:sz w:val="20"/>
                  <w:szCs w:val="20"/>
                </w:rPr>
                <w:t xml:space="preserve"> </w:t>
              </w:r>
              <w:smartTag w:uri="urn:schemas-microsoft-com:office:smarttags" w:element="PlaceType">
                <w:r>
                  <w:rPr>
                    <w:rFonts w:ascii="Arial" w:hAnsi="Arial" w:cs="Arial"/>
                    <w:sz w:val="20"/>
                    <w:szCs w:val="20"/>
                  </w:rPr>
                  <w:t>Park</w:t>
                </w:r>
              </w:smartTag>
            </w:smartTag>
          </w:p>
        </w:tc>
        <w:tc>
          <w:tcPr>
            <w:tcW w:w="1980" w:type="dxa"/>
            <w:tcBorders>
              <w:top w:val="nil"/>
              <w:left w:val="nil"/>
              <w:bottom w:val="single" w:sz="4" w:space="0" w:color="auto"/>
              <w:right w:val="single" w:sz="4" w:space="0" w:color="auto"/>
            </w:tcBorders>
            <w:shd w:val="clear" w:color="auto" w:fill="auto"/>
            <w:vAlign w:val="bottom"/>
          </w:tcPr>
          <w:p w:rsidR="00EE74C5" w:rsidRDefault="00EE74C5">
            <w:pPr>
              <w:rPr>
                <w:rFonts w:ascii="Arial" w:hAnsi="Arial" w:cs="Arial"/>
                <w:sz w:val="20"/>
                <w:szCs w:val="20"/>
              </w:rPr>
            </w:pPr>
            <w:r>
              <w:rPr>
                <w:rFonts w:ascii="Arial" w:hAnsi="Arial" w:cs="Arial"/>
                <w:sz w:val="20"/>
                <w:szCs w:val="20"/>
              </w:rPr>
              <w:t>Memorandum of Understanding - 99years. NLTB,DoF,NZGovt.</w:t>
            </w: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1990</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1417</w:t>
            </w:r>
          </w:p>
        </w:tc>
      </w:tr>
      <w:tr w:rsidR="00EE74C5">
        <w:trPr>
          <w:trHeight w:val="255"/>
        </w:trPr>
        <w:tc>
          <w:tcPr>
            <w:tcW w:w="4150" w:type="dxa"/>
            <w:tcBorders>
              <w:top w:val="nil"/>
              <w:left w:val="single" w:sz="8" w:space="0" w:color="auto"/>
              <w:bottom w:val="single" w:sz="4" w:space="0" w:color="auto"/>
              <w:right w:val="single" w:sz="4" w:space="0" w:color="auto"/>
            </w:tcBorders>
            <w:shd w:val="clear" w:color="auto" w:fill="auto"/>
            <w:vAlign w:val="center"/>
          </w:tcPr>
          <w:p w:rsidR="00EE74C5" w:rsidRDefault="00EE74C5">
            <w:pPr>
              <w:rPr>
                <w:rFonts w:ascii="Arial" w:hAnsi="Arial" w:cs="Arial"/>
                <w:sz w:val="20"/>
                <w:szCs w:val="20"/>
              </w:rPr>
            </w:pPr>
            <w:smartTag w:uri="urn:schemas-microsoft-com:office:smarttags" w:element="place">
              <w:smartTag w:uri="urn:schemas-microsoft-com:office:smarttags" w:element="PlaceName">
                <w:r>
                  <w:rPr>
                    <w:rFonts w:ascii="Arial" w:hAnsi="Arial" w:cs="Arial"/>
                    <w:sz w:val="20"/>
                    <w:szCs w:val="20"/>
                  </w:rPr>
                  <w:t>Koroyanitu</w:t>
                </w:r>
              </w:smartTag>
              <w:r>
                <w:rPr>
                  <w:rFonts w:ascii="Arial" w:hAnsi="Arial" w:cs="Arial"/>
                  <w:sz w:val="20"/>
                  <w:szCs w:val="20"/>
                </w:rPr>
                <w:t xml:space="preserve"> </w:t>
              </w:r>
              <w:smartTag w:uri="urn:schemas-microsoft-com:office:smarttags" w:element="PlaceName">
                <w:r>
                  <w:rPr>
                    <w:rFonts w:ascii="Arial" w:hAnsi="Arial" w:cs="Arial"/>
                    <w:sz w:val="20"/>
                    <w:szCs w:val="20"/>
                  </w:rPr>
                  <w:t>National</w:t>
                </w:r>
              </w:smartTag>
              <w:r>
                <w:rPr>
                  <w:rFonts w:ascii="Arial" w:hAnsi="Arial" w:cs="Arial"/>
                  <w:sz w:val="20"/>
                  <w:szCs w:val="20"/>
                </w:rPr>
                <w:t xml:space="preserve"> </w:t>
              </w:r>
              <w:smartTag w:uri="urn:schemas-microsoft-com:office:smarttags" w:element="PlaceName">
                <w:r>
                  <w:rPr>
                    <w:rFonts w:ascii="Arial" w:hAnsi="Arial" w:cs="Arial"/>
                    <w:sz w:val="20"/>
                    <w:szCs w:val="20"/>
                  </w:rPr>
                  <w:t>Heritage</w:t>
                </w:r>
              </w:smartTag>
              <w:r>
                <w:rPr>
                  <w:rFonts w:ascii="Arial" w:hAnsi="Arial" w:cs="Arial"/>
                  <w:sz w:val="20"/>
                  <w:szCs w:val="20"/>
                </w:rPr>
                <w:t xml:space="preserve"> </w:t>
              </w:r>
              <w:smartTag w:uri="urn:schemas-microsoft-com:office:smarttags" w:element="PlaceType">
                <w:r>
                  <w:rPr>
                    <w:rFonts w:ascii="Arial" w:hAnsi="Arial" w:cs="Arial"/>
                    <w:sz w:val="20"/>
                    <w:szCs w:val="20"/>
                  </w:rPr>
                  <w:t>Park</w:t>
                </w:r>
              </w:smartTag>
            </w:smartTag>
          </w:p>
        </w:tc>
        <w:tc>
          <w:tcPr>
            <w:tcW w:w="1980" w:type="dxa"/>
            <w:tcBorders>
              <w:top w:val="nil"/>
              <w:left w:val="nil"/>
              <w:bottom w:val="single" w:sz="4" w:space="0" w:color="auto"/>
              <w:right w:val="single" w:sz="4" w:space="0" w:color="auto"/>
            </w:tcBorders>
            <w:shd w:val="clear" w:color="auto" w:fill="auto"/>
            <w:vAlign w:val="bottom"/>
          </w:tcPr>
          <w:p w:rsidR="00EE74C5" w:rsidRDefault="00EE74C5">
            <w:pPr>
              <w:rPr>
                <w:rFonts w:ascii="Arial" w:hAnsi="Arial" w:cs="Arial"/>
                <w:sz w:val="20"/>
                <w:szCs w:val="20"/>
              </w:rPr>
            </w:pPr>
            <w:r>
              <w:rPr>
                <w:rFonts w:ascii="Arial" w:hAnsi="Arial" w:cs="Arial"/>
                <w:sz w:val="20"/>
                <w:szCs w:val="20"/>
              </w:rPr>
              <w:t> </w:t>
            </w: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1989</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1200</w:t>
            </w:r>
          </w:p>
        </w:tc>
      </w:tr>
      <w:tr w:rsidR="00EE74C5">
        <w:trPr>
          <w:trHeight w:val="270"/>
        </w:trPr>
        <w:tc>
          <w:tcPr>
            <w:tcW w:w="4150" w:type="dxa"/>
            <w:tcBorders>
              <w:top w:val="nil"/>
              <w:left w:val="single" w:sz="8" w:space="0" w:color="auto"/>
              <w:bottom w:val="single" w:sz="8" w:space="0" w:color="auto"/>
              <w:right w:val="single" w:sz="4" w:space="0" w:color="auto"/>
            </w:tcBorders>
            <w:shd w:val="clear" w:color="auto" w:fill="auto"/>
            <w:noWrap/>
            <w:vAlign w:val="center"/>
          </w:tcPr>
          <w:p w:rsidR="00EE74C5" w:rsidRDefault="00EE74C5">
            <w:pPr>
              <w:rPr>
                <w:rFonts w:ascii="Arial" w:hAnsi="Arial" w:cs="Arial"/>
                <w:sz w:val="20"/>
                <w:szCs w:val="20"/>
              </w:rPr>
            </w:pPr>
            <w:r>
              <w:rPr>
                <w:rFonts w:ascii="Arial" w:hAnsi="Arial" w:cs="Arial"/>
                <w:sz w:val="20"/>
                <w:szCs w:val="20"/>
              </w:rPr>
              <w:lastRenderedPageBreak/>
              <w:t> </w:t>
            </w:r>
          </w:p>
        </w:tc>
        <w:tc>
          <w:tcPr>
            <w:tcW w:w="1980" w:type="dxa"/>
            <w:tcBorders>
              <w:top w:val="nil"/>
              <w:left w:val="nil"/>
              <w:bottom w:val="single" w:sz="8" w:space="0" w:color="auto"/>
              <w:right w:val="single" w:sz="4"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c>
          <w:tcPr>
            <w:tcW w:w="1080" w:type="dxa"/>
            <w:tcBorders>
              <w:top w:val="nil"/>
              <w:left w:val="nil"/>
              <w:bottom w:val="single" w:sz="8" w:space="0" w:color="auto"/>
              <w:right w:val="single" w:sz="4"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c>
          <w:tcPr>
            <w:tcW w:w="1548" w:type="dxa"/>
            <w:tcBorders>
              <w:top w:val="nil"/>
              <w:left w:val="nil"/>
              <w:bottom w:val="single" w:sz="8" w:space="0" w:color="auto"/>
              <w:right w:val="single" w:sz="8"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r>
      <w:tr w:rsidR="00EE74C5">
        <w:trPr>
          <w:trHeight w:val="255"/>
        </w:trPr>
        <w:tc>
          <w:tcPr>
            <w:tcW w:w="4150" w:type="dxa"/>
            <w:tcBorders>
              <w:top w:val="nil"/>
              <w:left w:val="single" w:sz="8" w:space="0" w:color="auto"/>
              <w:bottom w:val="single" w:sz="4" w:space="0" w:color="auto"/>
              <w:right w:val="single" w:sz="4" w:space="0" w:color="auto"/>
            </w:tcBorders>
            <w:shd w:val="clear" w:color="auto" w:fill="auto"/>
            <w:vAlign w:val="center"/>
          </w:tcPr>
          <w:p w:rsidR="00EE74C5" w:rsidRDefault="00EE74C5">
            <w:pPr>
              <w:rPr>
                <w:rFonts w:ascii="Arial" w:hAnsi="Arial" w:cs="Arial"/>
                <w:b/>
                <w:bCs/>
                <w:sz w:val="20"/>
                <w:szCs w:val="20"/>
              </w:rPr>
            </w:pPr>
            <w:r>
              <w:rPr>
                <w:rFonts w:ascii="Arial" w:hAnsi="Arial" w:cs="Arial"/>
                <w:b/>
                <w:bCs/>
                <w:sz w:val="20"/>
                <w:szCs w:val="20"/>
              </w:rPr>
              <w:t>Water Supply Catchments</w:t>
            </w:r>
          </w:p>
        </w:tc>
        <w:tc>
          <w:tcPr>
            <w:tcW w:w="1980" w:type="dxa"/>
            <w:tcBorders>
              <w:top w:val="nil"/>
              <w:left w:val="nil"/>
              <w:bottom w:val="single" w:sz="4" w:space="0" w:color="auto"/>
              <w:right w:val="single" w:sz="4" w:space="0" w:color="auto"/>
            </w:tcBorders>
            <w:shd w:val="clear" w:color="auto" w:fill="auto"/>
            <w:vAlign w:val="bottom"/>
          </w:tcPr>
          <w:p w:rsidR="00EE74C5" w:rsidRDefault="00EE74C5">
            <w:pPr>
              <w:rPr>
                <w:rFonts w:ascii="Arial" w:hAnsi="Arial" w:cs="Arial"/>
                <w:sz w:val="20"/>
                <w:szCs w:val="20"/>
              </w:rPr>
            </w:pPr>
            <w:r>
              <w:rPr>
                <w:rFonts w:ascii="Arial" w:hAnsi="Arial" w:cs="Arial"/>
                <w:sz w:val="20"/>
                <w:szCs w:val="20"/>
              </w:rPr>
              <w:t> </w:t>
            </w: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r>
      <w:tr w:rsidR="00EE74C5">
        <w:trPr>
          <w:trHeight w:val="510"/>
        </w:trPr>
        <w:tc>
          <w:tcPr>
            <w:tcW w:w="4150" w:type="dxa"/>
            <w:tcBorders>
              <w:top w:val="nil"/>
              <w:left w:val="single" w:sz="8" w:space="0" w:color="auto"/>
              <w:bottom w:val="single" w:sz="4" w:space="0" w:color="auto"/>
              <w:right w:val="single" w:sz="4" w:space="0" w:color="auto"/>
            </w:tcBorders>
            <w:shd w:val="clear" w:color="auto" w:fill="auto"/>
            <w:vAlign w:val="center"/>
          </w:tcPr>
          <w:p w:rsidR="00EE74C5" w:rsidRDefault="00EE74C5">
            <w:pPr>
              <w:rPr>
                <w:rFonts w:ascii="Arial" w:hAnsi="Arial" w:cs="Arial"/>
                <w:sz w:val="20"/>
                <w:szCs w:val="20"/>
              </w:rPr>
            </w:pPr>
            <w:r>
              <w:rPr>
                <w:rFonts w:ascii="Arial" w:hAnsi="Arial" w:cs="Arial"/>
                <w:sz w:val="20"/>
                <w:szCs w:val="20"/>
              </w:rPr>
              <w:t>c.30 for metered water supplies. The following of ecological importance</w:t>
            </w:r>
          </w:p>
        </w:tc>
        <w:tc>
          <w:tcPr>
            <w:tcW w:w="1980" w:type="dxa"/>
            <w:vMerge w:val="restart"/>
            <w:tcBorders>
              <w:top w:val="nil"/>
              <w:left w:val="single" w:sz="4" w:space="0" w:color="auto"/>
              <w:bottom w:val="single" w:sz="8" w:space="0" w:color="000000"/>
              <w:right w:val="single" w:sz="4" w:space="0" w:color="auto"/>
            </w:tcBorders>
            <w:shd w:val="clear" w:color="auto" w:fill="auto"/>
            <w:vAlign w:val="center"/>
          </w:tcPr>
          <w:p w:rsidR="00EE74C5" w:rsidRDefault="00EE74C5">
            <w:pPr>
              <w:rPr>
                <w:rFonts w:ascii="Arial" w:hAnsi="Arial" w:cs="Arial"/>
                <w:sz w:val="20"/>
                <w:szCs w:val="20"/>
              </w:rPr>
            </w:pPr>
            <w:r>
              <w:rPr>
                <w:rFonts w:ascii="Arial" w:hAnsi="Arial" w:cs="Arial"/>
                <w:sz w:val="20"/>
                <w:szCs w:val="20"/>
              </w:rPr>
              <w:t>Most of the older, larger ones gazetted under the Water Supply Act. Many have no legal arrangement but this is changing</w:t>
            </w: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r>
      <w:tr w:rsidR="00EE74C5">
        <w:trPr>
          <w:trHeight w:val="255"/>
        </w:trPr>
        <w:tc>
          <w:tcPr>
            <w:tcW w:w="4150" w:type="dxa"/>
            <w:tcBorders>
              <w:top w:val="nil"/>
              <w:left w:val="single" w:sz="8" w:space="0" w:color="auto"/>
              <w:bottom w:val="single" w:sz="4" w:space="0" w:color="auto"/>
              <w:right w:val="single" w:sz="4" w:space="0" w:color="auto"/>
            </w:tcBorders>
            <w:shd w:val="clear" w:color="auto" w:fill="auto"/>
            <w:vAlign w:val="center"/>
          </w:tcPr>
          <w:p w:rsidR="00EE74C5" w:rsidRDefault="00EE74C5">
            <w:pPr>
              <w:rPr>
                <w:rFonts w:ascii="Arial" w:hAnsi="Arial" w:cs="Arial"/>
                <w:sz w:val="20"/>
                <w:szCs w:val="20"/>
              </w:rPr>
            </w:pPr>
            <w:r>
              <w:rPr>
                <w:rFonts w:ascii="Arial" w:hAnsi="Arial" w:cs="Arial"/>
                <w:sz w:val="20"/>
                <w:szCs w:val="20"/>
              </w:rPr>
              <w:t>Tamavua-Savura 1&amp;2</w:t>
            </w:r>
          </w:p>
        </w:tc>
        <w:tc>
          <w:tcPr>
            <w:tcW w:w="1980" w:type="dxa"/>
            <w:vMerge/>
            <w:tcBorders>
              <w:top w:val="nil"/>
              <w:left w:val="single" w:sz="4" w:space="0" w:color="auto"/>
              <w:bottom w:val="single" w:sz="8" w:space="0" w:color="000000"/>
              <w:right w:val="single" w:sz="4" w:space="0" w:color="auto"/>
            </w:tcBorders>
            <w:vAlign w:val="center"/>
          </w:tcPr>
          <w:p w:rsidR="00EE74C5" w:rsidRDefault="00EE74C5">
            <w:pPr>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r>
      <w:tr w:rsidR="00EE74C5">
        <w:trPr>
          <w:trHeight w:val="255"/>
        </w:trPr>
        <w:tc>
          <w:tcPr>
            <w:tcW w:w="4150" w:type="dxa"/>
            <w:tcBorders>
              <w:top w:val="nil"/>
              <w:left w:val="single" w:sz="8" w:space="0" w:color="auto"/>
              <w:bottom w:val="single" w:sz="4" w:space="0" w:color="auto"/>
              <w:right w:val="single" w:sz="4" w:space="0" w:color="auto"/>
            </w:tcBorders>
            <w:shd w:val="clear" w:color="auto" w:fill="auto"/>
            <w:vAlign w:val="center"/>
          </w:tcPr>
          <w:p w:rsidR="00EE74C5" w:rsidRDefault="00EE74C5">
            <w:pPr>
              <w:rPr>
                <w:rFonts w:ascii="Arial" w:hAnsi="Arial" w:cs="Arial"/>
                <w:sz w:val="20"/>
                <w:szCs w:val="20"/>
              </w:rPr>
            </w:pPr>
            <w:r>
              <w:rPr>
                <w:rFonts w:ascii="Arial" w:hAnsi="Arial" w:cs="Arial"/>
                <w:sz w:val="20"/>
                <w:szCs w:val="20"/>
              </w:rPr>
              <w:t>Somosomo</w:t>
            </w:r>
          </w:p>
        </w:tc>
        <w:tc>
          <w:tcPr>
            <w:tcW w:w="1980" w:type="dxa"/>
            <w:vMerge/>
            <w:tcBorders>
              <w:top w:val="nil"/>
              <w:left w:val="single" w:sz="4" w:space="0" w:color="auto"/>
              <w:bottom w:val="single" w:sz="8" w:space="0" w:color="000000"/>
              <w:right w:val="single" w:sz="4" w:space="0" w:color="auto"/>
            </w:tcBorders>
            <w:vAlign w:val="center"/>
          </w:tcPr>
          <w:p w:rsidR="00EE74C5" w:rsidRDefault="00EE74C5">
            <w:pPr>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r>
      <w:tr w:rsidR="00EE74C5">
        <w:trPr>
          <w:trHeight w:val="255"/>
        </w:trPr>
        <w:tc>
          <w:tcPr>
            <w:tcW w:w="4150" w:type="dxa"/>
            <w:tcBorders>
              <w:top w:val="nil"/>
              <w:left w:val="single" w:sz="8" w:space="0" w:color="auto"/>
              <w:bottom w:val="single" w:sz="4" w:space="0" w:color="auto"/>
              <w:right w:val="single" w:sz="4" w:space="0" w:color="auto"/>
            </w:tcBorders>
            <w:shd w:val="clear" w:color="auto" w:fill="auto"/>
            <w:vAlign w:val="center"/>
          </w:tcPr>
          <w:p w:rsidR="00EE74C5" w:rsidRDefault="00EE74C5">
            <w:pPr>
              <w:rPr>
                <w:rFonts w:ascii="Arial" w:hAnsi="Arial" w:cs="Arial"/>
                <w:sz w:val="20"/>
                <w:szCs w:val="20"/>
              </w:rPr>
            </w:pPr>
            <w:r>
              <w:rPr>
                <w:rFonts w:ascii="Arial" w:hAnsi="Arial" w:cs="Arial"/>
                <w:sz w:val="20"/>
                <w:szCs w:val="20"/>
              </w:rPr>
              <w:t>Waievu</w:t>
            </w:r>
          </w:p>
        </w:tc>
        <w:tc>
          <w:tcPr>
            <w:tcW w:w="1980" w:type="dxa"/>
            <w:vMerge/>
            <w:tcBorders>
              <w:top w:val="nil"/>
              <w:left w:val="single" w:sz="4" w:space="0" w:color="auto"/>
              <w:bottom w:val="single" w:sz="8" w:space="0" w:color="000000"/>
              <w:right w:val="single" w:sz="4" w:space="0" w:color="auto"/>
            </w:tcBorders>
            <w:vAlign w:val="center"/>
          </w:tcPr>
          <w:p w:rsidR="00EE74C5" w:rsidRDefault="00EE74C5">
            <w:pPr>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r>
      <w:tr w:rsidR="00EE74C5">
        <w:trPr>
          <w:trHeight w:val="270"/>
        </w:trPr>
        <w:tc>
          <w:tcPr>
            <w:tcW w:w="4150" w:type="dxa"/>
            <w:tcBorders>
              <w:top w:val="nil"/>
              <w:left w:val="single" w:sz="8" w:space="0" w:color="auto"/>
              <w:bottom w:val="single" w:sz="8" w:space="0" w:color="auto"/>
              <w:right w:val="single" w:sz="4" w:space="0" w:color="auto"/>
            </w:tcBorders>
            <w:shd w:val="clear" w:color="auto" w:fill="auto"/>
            <w:vAlign w:val="center"/>
          </w:tcPr>
          <w:p w:rsidR="00EE74C5" w:rsidRDefault="00EE74C5">
            <w:pPr>
              <w:rPr>
                <w:rFonts w:ascii="Arial" w:hAnsi="Arial" w:cs="Arial"/>
                <w:sz w:val="20"/>
                <w:szCs w:val="20"/>
              </w:rPr>
            </w:pPr>
            <w:r>
              <w:rPr>
                <w:rFonts w:ascii="Arial" w:hAnsi="Arial" w:cs="Arial"/>
                <w:sz w:val="20"/>
                <w:szCs w:val="20"/>
              </w:rPr>
              <w:t>Vaturu</w:t>
            </w:r>
          </w:p>
        </w:tc>
        <w:tc>
          <w:tcPr>
            <w:tcW w:w="1980" w:type="dxa"/>
            <w:vMerge/>
            <w:tcBorders>
              <w:top w:val="nil"/>
              <w:left w:val="single" w:sz="4" w:space="0" w:color="auto"/>
              <w:bottom w:val="single" w:sz="8" w:space="0" w:color="000000"/>
              <w:right w:val="single" w:sz="4" w:space="0" w:color="auto"/>
            </w:tcBorders>
            <w:vAlign w:val="center"/>
          </w:tcPr>
          <w:p w:rsidR="00EE74C5" w:rsidRDefault="00EE74C5">
            <w:pPr>
              <w:rPr>
                <w:rFonts w:ascii="Arial" w:hAnsi="Arial" w:cs="Arial"/>
                <w:sz w:val="20"/>
                <w:szCs w:val="20"/>
              </w:rPr>
            </w:pPr>
          </w:p>
        </w:tc>
        <w:tc>
          <w:tcPr>
            <w:tcW w:w="1080" w:type="dxa"/>
            <w:tcBorders>
              <w:top w:val="nil"/>
              <w:left w:val="nil"/>
              <w:bottom w:val="single" w:sz="8" w:space="0" w:color="auto"/>
              <w:right w:val="single" w:sz="4"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c>
          <w:tcPr>
            <w:tcW w:w="1548" w:type="dxa"/>
            <w:tcBorders>
              <w:top w:val="nil"/>
              <w:left w:val="nil"/>
              <w:bottom w:val="single" w:sz="8" w:space="0" w:color="auto"/>
              <w:right w:val="single" w:sz="8"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r>
      <w:tr w:rsidR="00EE74C5">
        <w:trPr>
          <w:trHeight w:val="780"/>
        </w:trPr>
        <w:tc>
          <w:tcPr>
            <w:tcW w:w="4150" w:type="dxa"/>
            <w:tcBorders>
              <w:top w:val="nil"/>
              <w:left w:val="single" w:sz="8" w:space="0" w:color="auto"/>
              <w:bottom w:val="nil"/>
              <w:right w:val="single" w:sz="4" w:space="0" w:color="auto"/>
            </w:tcBorders>
            <w:shd w:val="clear" w:color="auto" w:fill="auto"/>
            <w:vAlign w:val="bottom"/>
          </w:tcPr>
          <w:p w:rsidR="00EE74C5" w:rsidRDefault="00EE74C5">
            <w:pPr>
              <w:jc w:val="center"/>
              <w:rPr>
                <w:rFonts w:ascii="Arial" w:hAnsi="Arial" w:cs="Arial"/>
                <w:b/>
                <w:bCs/>
                <w:sz w:val="20"/>
                <w:szCs w:val="20"/>
              </w:rPr>
            </w:pPr>
            <w:r>
              <w:rPr>
                <w:rFonts w:ascii="Arial" w:hAnsi="Arial" w:cs="Arial"/>
                <w:b/>
                <w:bCs/>
                <w:sz w:val="20"/>
                <w:szCs w:val="20"/>
              </w:rPr>
              <w:t>Marine Sites</w:t>
            </w:r>
          </w:p>
        </w:tc>
        <w:tc>
          <w:tcPr>
            <w:tcW w:w="1980" w:type="dxa"/>
            <w:tcBorders>
              <w:top w:val="nil"/>
              <w:left w:val="nil"/>
              <w:bottom w:val="nil"/>
              <w:right w:val="single" w:sz="4" w:space="0" w:color="auto"/>
            </w:tcBorders>
            <w:shd w:val="clear" w:color="auto" w:fill="auto"/>
            <w:vAlign w:val="bottom"/>
          </w:tcPr>
          <w:p w:rsidR="00EE74C5" w:rsidRDefault="00EE74C5">
            <w:pPr>
              <w:jc w:val="center"/>
              <w:rPr>
                <w:rFonts w:ascii="Arial" w:hAnsi="Arial" w:cs="Arial"/>
                <w:b/>
                <w:bCs/>
                <w:sz w:val="20"/>
                <w:szCs w:val="20"/>
              </w:rPr>
            </w:pPr>
            <w:r>
              <w:rPr>
                <w:rFonts w:ascii="Arial" w:hAnsi="Arial" w:cs="Arial"/>
                <w:b/>
                <w:bCs/>
                <w:sz w:val="20"/>
                <w:szCs w:val="20"/>
              </w:rPr>
              <w:t>Institutional Arrangement</w:t>
            </w:r>
          </w:p>
        </w:tc>
        <w:tc>
          <w:tcPr>
            <w:tcW w:w="1080" w:type="dxa"/>
            <w:tcBorders>
              <w:top w:val="nil"/>
              <w:left w:val="nil"/>
              <w:bottom w:val="nil"/>
              <w:right w:val="single" w:sz="4" w:space="0" w:color="auto"/>
            </w:tcBorders>
            <w:shd w:val="clear" w:color="auto" w:fill="auto"/>
            <w:vAlign w:val="bottom"/>
          </w:tcPr>
          <w:p w:rsidR="00EE74C5" w:rsidRDefault="00EE74C5">
            <w:pPr>
              <w:jc w:val="center"/>
              <w:rPr>
                <w:rFonts w:ascii="Arial" w:hAnsi="Arial" w:cs="Arial"/>
                <w:b/>
                <w:bCs/>
                <w:sz w:val="20"/>
                <w:szCs w:val="20"/>
              </w:rPr>
            </w:pPr>
            <w:r>
              <w:rPr>
                <w:rFonts w:ascii="Arial" w:hAnsi="Arial" w:cs="Arial"/>
                <w:b/>
                <w:bCs/>
                <w:sz w:val="20"/>
                <w:szCs w:val="20"/>
              </w:rPr>
              <w:t>Year of Establ-ishment</w:t>
            </w:r>
          </w:p>
        </w:tc>
        <w:tc>
          <w:tcPr>
            <w:tcW w:w="1548" w:type="dxa"/>
            <w:tcBorders>
              <w:top w:val="nil"/>
              <w:left w:val="nil"/>
              <w:bottom w:val="nil"/>
              <w:right w:val="single" w:sz="8" w:space="0" w:color="auto"/>
            </w:tcBorders>
            <w:shd w:val="clear" w:color="auto" w:fill="auto"/>
            <w:vAlign w:val="bottom"/>
          </w:tcPr>
          <w:p w:rsidR="00EE74C5" w:rsidRDefault="00EE74C5">
            <w:pPr>
              <w:jc w:val="center"/>
              <w:rPr>
                <w:rFonts w:ascii="Arial" w:hAnsi="Arial" w:cs="Arial"/>
                <w:b/>
                <w:bCs/>
                <w:sz w:val="20"/>
                <w:szCs w:val="20"/>
              </w:rPr>
            </w:pPr>
            <w:r>
              <w:rPr>
                <w:rFonts w:ascii="Arial" w:hAnsi="Arial" w:cs="Arial"/>
                <w:b/>
                <w:bCs/>
                <w:sz w:val="20"/>
                <w:szCs w:val="20"/>
              </w:rPr>
              <w:t>Area (ha)</w:t>
            </w:r>
          </w:p>
        </w:tc>
      </w:tr>
      <w:tr w:rsidR="00EE74C5">
        <w:trPr>
          <w:trHeight w:val="255"/>
        </w:trPr>
        <w:tc>
          <w:tcPr>
            <w:tcW w:w="415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Ulunikoro Marine Reserve</w:t>
            </w:r>
          </w:p>
        </w:tc>
        <w:tc>
          <w:tcPr>
            <w:tcW w:w="1980" w:type="dxa"/>
            <w:tcBorders>
              <w:top w:val="single" w:sz="8" w:space="0" w:color="auto"/>
              <w:left w:val="nil"/>
              <w:bottom w:val="single" w:sz="4" w:space="0" w:color="auto"/>
              <w:right w:val="single" w:sz="4"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Marine Reserve – Fisheries Act</w:t>
            </w:r>
          </w:p>
        </w:tc>
        <w:tc>
          <w:tcPr>
            <w:tcW w:w="1080" w:type="dxa"/>
            <w:tcBorders>
              <w:top w:val="single" w:sz="8" w:space="0" w:color="auto"/>
              <w:left w:val="nil"/>
              <w:bottom w:val="single" w:sz="4" w:space="0" w:color="auto"/>
              <w:right w:val="single" w:sz="4"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 2003</w:t>
            </w:r>
          </w:p>
        </w:tc>
        <w:tc>
          <w:tcPr>
            <w:tcW w:w="1548" w:type="dxa"/>
            <w:tcBorders>
              <w:top w:val="single" w:sz="8" w:space="0" w:color="auto"/>
              <w:left w:val="nil"/>
              <w:bottom w:val="single" w:sz="4" w:space="0" w:color="auto"/>
              <w:right w:val="single" w:sz="8"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r>
      <w:tr w:rsidR="00EE74C5">
        <w:trPr>
          <w:trHeight w:val="255"/>
        </w:trPr>
        <w:tc>
          <w:tcPr>
            <w:tcW w:w="4150" w:type="dxa"/>
            <w:tcBorders>
              <w:top w:val="nil"/>
              <w:left w:val="single" w:sz="8" w:space="0" w:color="auto"/>
              <w:bottom w:val="single" w:sz="4" w:space="0" w:color="auto"/>
              <w:right w:val="single" w:sz="4"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216 Locally Managed Marine Areas</w:t>
            </w:r>
          </w:p>
        </w:tc>
        <w:tc>
          <w:tcPr>
            <w:tcW w:w="1980" w:type="dxa"/>
            <w:tcBorders>
              <w:top w:val="nil"/>
              <w:left w:val="nil"/>
              <w:bottom w:val="single" w:sz="4" w:space="0" w:color="auto"/>
              <w:right w:val="single" w:sz="4"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None</w:t>
            </w:r>
          </w:p>
        </w:tc>
        <w:tc>
          <w:tcPr>
            <w:tcW w:w="1080" w:type="dxa"/>
            <w:tcBorders>
              <w:top w:val="nil"/>
              <w:left w:val="nil"/>
              <w:bottom w:val="single" w:sz="4" w:space="0" w:color="auto"/>
              <w:right w:val="single" w:sz="4" w:space="0" w:color="auto"/>
            </w:tcBorders>
            <w:shd w:val="clear" w:color="auto" w:fill="auto"/>
            <w:noWrap/>
            <w:vAlign w:val="bottom"/>
          </w:tcPr>
          <w:p w:rsidR="00EE74C5" w:rsidRDefault="00EE74C5">
            <w:pPr>
              <w:rPr>
                <w:rFonts w:ascii="Arial" w:hAnsi="Arial" w:cs="Arial"/>
                <w:sz w:val="16"/>
                <w:szCs w:val="16"/>
              </w:rPr>
            </w:pPr>
            <w:r>
              <w:rPr>
                <w:rFonts w:ascii="Arial" w:hAnsi="Arial" w:cs="Arial"/>
                <w:sz w:val="20"/>
                <w:szCs w:val="20"/>
              </w:rPr>
              <w:t> </w:t>
            </w:r>
            <w:r>
              <w:rPr>
                <w:rFonts w:ascii="Arial" w:hAnsi="Arial" w:cs="Arial"/>
                <w:sz w:val="16"/>
                <w:szCs w:val="16"/>
              </w:rPr>
              <w:t>1995-2008</w:t>
            </w:r>
          </w:p>
        </w:tc>
        <w:tc>
          <w:tcPr>
            <w:tcW w:w="1548" w:type="dxa"/>
            <w:tcBorders>
              <w:top w:val="nil"/>
              <w:left w:val="nil"/>
              <w:bottom w:val="single" w:sz="4" w:space="0" w:color="auto"/>
              <w:right w:val="single" w:sz="8" w:space="0" w:color="auto"/>
            </w:tcBorders>
            <w:shd w:val="clear" w:color="auto" w:fill="auto"/>
            <w:noWrap/>
            <w:vAlign w:val="bottom"/>
          </w:tcPr>
          <w:p w:rsidR="00EE74C5" w:rsidRDefault="00EE74C5">
            <w:pPr>
              <w:jc w:val="right"/>
              <w:rPr>
                <w:rFonts w:ascii="Arial" w:hAnsi="Arial" w:cs="Arial"/>
                <w:sz w:val="20"/>
                <w:szCs w:val="20"/>
              </w:rPr>
            </w:pPr>
            <w:r>
              <w:rPr>
                <w:rFonts w:ascii="Arial" w:hAnsi="Arial" w:cs="Arial"/>
                <w:sz w:val="20"/>
                <w:szCs w:val="20"/>
              </w:rPr>
              <w:t xml:space="preserve"> 1,023,285 </w:t>
            </w:r>
          </w:p>
        </w:tc>
      </w:tr>
      <w:tr w:rsidR="00EE74C5">
        <w:trPr>
          <w:trHeight w:val="270"/>
        </w:trPr>
        <w:tc>
          <w:tcPr>
            <w:tcW w:w="4150" w:type="dxa"/>
            <w:tcBorders>
              <w:top w:val="nil"/>
              <w:left w:val="single" w:sz="8" w:space="0" w:color="auto"/>
              <w:bottom w:val="single" w:sz="8" w:space="0" w:color="auto"/>
              <w:right w:val="single" w:sz="4"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c>
          <w:tcPr>
            <w:tcW w:w="1980" w:type="dxa"/>
            <w:tcBorders>
              <w:top w:val="nil"/>
              <w:left w:val="nil"/>
              <w:bottom w:val="single" w:sz="8" w:space="0" w:color="auto"/>
              <w:right w:val="single" w:sz="4"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c>
          <w:tcPr>
            <w:tcW w:w="1080" w:type="dxa"/>
            <w:tcBorders>
              <w:top w:val="nil"/>
              <w:left w:val="nil"/>
              <w:bottom w:val="single" w:sz="8" w:space="0" w:color="auto"/>
              <w:right w:val="single" w:sz="4"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c>
          <w:tcPr>
            <w:tcW w:w="1548" w:type="dxa"/>
            <w:tcBorders>
              <w:top w:val="nil"/>
              <w:left w:val="nil"/>
              <w:bottom w:val="single" w:sz="8" w:space="0" w:color="auto"/>
              <w:right w:val="single" w:sz="8" w:space="0" w:color="auto"/>
            </w:tcBorders>
            <w:shd w:val="clear" w:color="auto" w:fill="auto"/>
            <w:noWrap/>
            <w:vAlign w:val="bottom"/>
          </w:tcPr>
          <w:p w:rsidR="00EE74C5" w:rsidRDefault="00EE74C5">
            <w:pPr>
              <w:rPr>
                <w:rFonts w:ascii="Arial" w:hAnsi="Arial" w:cs="Arial"/>
                <w:sz w:val="20"/>
                <w:szCs w:val="20"/>
              </w:rPr>
            </w:pPr>
            <w:r>
              <w:rPr>
                <w:rFonts w:ascii="Arial" w:hAnsi="Arial" w:cs="Arial"/>
                <w:sz w:val="20"/>
                <w:szCs w:val="20"/>
              </w:rPr>
              <w:t> </w:t>
            </w:r>
          </w:p>
        </w:tc>
      </w:tr>
    </w:tbl>
    <w:p w:rsidR="00EE74C5" w:rsidRDefault="00EE74C5">
      <w:pPr>
        <w:pStyle w:val="ECFBodyCharChar"/>
      </w:pPr>
    </w:p>
    <w:p w:rsidR="00EE74C5" w:rsidRDefault="00EE74C5">
      <w:pPr>
        <w:pStyle w:val="Heading2"/>
      </w:pPr>
      <w:bookmarkStart w:id="16" w:name="_Ref208150490"/>
      <w:bookmarkStart w:id="17" w:name="_Toc208154121"/>
      <w:r>
        <w:t>Sites of National Significance</w:t>
      </w:r>
      <w:bookmarkEnd w:id="16"/>
      <w:bookmarkEnd w:id="17"/>
    </w:p>
    <w:p w:rsidR="00EE74C5" w:rsidRDefault="00EE74C5">
      <w:pPr>
        <w:pStyle w:val="ECFBodyCharChar"/>
      </w:pPr>
      <w:r>
        <w:t xml:space="preserve">The absence of adequate registers of natural, historic and cultural sites of national importance was first identified as matter of major concern in the State of the Environment Report (1992). The National Environment Strategy (1993) recommended the registration of such sites through a formalized process requiring new legislation. The recommendation was that formal protection measures would be initiated for the most important sites through negotiation with landowners, but for the majority of the registered sites there would only be a necessity for a specific channel of development planning approval which would alert relevant authorities and enable appropriate conservation or protection measures to be initiated or incorporated into leases. A Preliminary Register of Natural Sites of Significance was drawn up as part of the NES and a priority outline project proposal drawn up. </w:t>
      </w:r>
    </w:p>
    <w:p w:rsidR="00EE74C5" w:rsidRDefault="00EE74C5">
      <w:pPr>
        <w:pStyle w:val="ECFBodyCharChar"/>
      </w:pPr>
      <w:r>
        <w:t xml:space="preserve">While the Department of Environment has continued to support the protection of sites on the register, until the 2008 passing of the Environmental Management Act Regulations, there has not been any legislative requirement for agencies such as NLTB, DoL, DoF and DTCP to consult with DoEnv. As such there is a growing list of sites on the Preliminary List which have been alienated, developed or otherwise impacted without any reference to DoEnv or consideration of their heritage significance (refer Attachment 3). </w:t>
      </w:r>
    </w:p>
    <w:p w:rsidR="00EE74C5" w:rsidRDefault="00EE74C5">
      <w:pPr>
        <w:pStyle w:val="ECFBodyCharChar"/>
      </w:pPr>
      <w:smartTag w:uri="urn:schemas-microsoft-com:office:smarttags" w:element="country-region">
        <w:r>
          <w:t>Fiji</w:t>
        </w:r>
      </w:smartTag>
      <w:r>
        <w:t xml:space="preserve"> is continuing to lose opportunities to safeguard places that are important to all </w:t>
      </w:r>
      <w:smartTag w:uri="urn:schemas-microsoft-com:office:smarttags" w:element="place">
        <w:smartTag w:uri="urn:schemas-microsoft-com:office:smarttags" w:element="country-region">
          <w:r>
            <w:t>Fiji</w:t>
          </w:r>
        </w:smartTag>
      </w:smartTag>
      <w:r>
        <w:t xml:space="preserve"> citizens from the worst of resource degradation, meanwhile there are many new sites which recent surveys have identified which should be included on the Preliminary List.</w:t>
      </w:r>
    </w:p>
    <w:p w:rsidR="00EE74C5" w:rsidRDefault="00EE74C5">
      <w:pPr>
        <w:pStyle w:val="Heading1"/>
      </w:pPr>
      <w:bookmarkStart w:id="18" w:name="_Toc208154122"/>
      <w:r>
        <w:lastRenderedPageBreak/>
        <w:t xml:space="preserve">Protected areas – the policy setting </w:t>
      </w:r>
      <w:smartTag w:uri="urn:schemas-microsoft-com:office:smarttags" w:element="stockticker">
        <w:r>
          <w:t>and</w:t>
        </w:r>
      </w:smartTag>
      <w:r>
        <w:t xml:space="preserve"> Recent progress</w:t>
      </w:r>
      <w:bookmarkEnd w:id="18"/>
    </w:p>
    <w:p w:rsidR="00EE74C5" w:rsidRDefault="00EE74C5">
      <w:pPr>
        <w:pStyle w:val="Heading2"/>
      </w:pPr>
      <w:bookmarkStart w:id="19" w:name="_Toc208154123"/>
      <w:r>
        <w:t>Existing Policy</w:t>
      </w:r>
      <w:bookmarkEnd w:id="19"/>
    </w:p>
    <w:p w:rsidR="00EE74C5" w:rsidRDefault="00EE74C5">
      <w:pPr>
        <w:pStyle w:val="ECFBodyCharChar"/>
      </w:pPr>
      <w:r>
        <w:t>Four current national policy documents make recommendations with respect to protected area establishment:</w:t>
      </w:r>
    </w:p>
    <w:p w:rsidR="00EE74C5" w:rsidRDefault="00EE74C5">
      <w:pPr>
        <w:pStyle w:val="ECFBodyCharChar"/>
        <w:numPr>
          <w:ilvl w:val="0"/>
          <w:numId w:val="7"/>
        </w:numPr>
      </w:pPr>
      <w:r>
        <w:t>National Environment Strategy (1993)</w:t>
      </w:r>
    </w:p>
    <w:p w:rsidR="00EE74C5" w:rsidRDefault="00EE74C5">
      <w:pPr>
        <w:pStyle w:val="ECFBodyCharChar"/>
        <w:numPr>
          <w:ilvl w:val="0"/>
          <w:numId w:val="7"/>
        </w:numPr>
      </w:pPr>
      <w:r>
        <w:t xml:space="preserve">Rural Land Use Policy for </w:t>
      </w:r>
      <w:smartTag w:uri="urn:schemas-microsoft-com:office:smarttags" w:element="place">
        <w:smartTag w:uri="urn:schemas-microsoft-com:office:smarttags" w:element="country-region">
          <w:r>
            <w:t>Fiji</w:t>
          </w:r>
        </w:smartTag>
      </w:smartTag>
      <w:r>
        <w:t xml:space="preserve">  (2002)</w:t>
      </w:r>
    </w:p>
    <w:p w:rsidR="00EE74C5" w:rsidRDefault="00EE74C5">
      <w:pPr>
        <w:pStyle w:val="ECFBodyCharChar"/>
        <w:numPr>
          <w:ilvl w:val="0"/>
          <w:numId w:val="7"/>
        </w:numPr>
      </w:pPr>
      <w:smartTag w:uri="urn:schemas-microsoft-com:office:smarttags" w:element="place">
        <w:smartTag w:uri="urn:schemas-microsoft-com:office:smarttags" w:element="country-region">
          <w:r>
            <w:t>Fiji</w:t>
          </w:r>
        </w:smartTag>
      </w:smartTag>
      <w:r>
        <w:t xml:space="preserve"> Biodiversity Strategy &amp; Action Plan (2003)</w:t>
      </w:r>
    </w:p>
    <w:p w:rsidR="00EE74C5" w:rsidRDefault="00EE74C5">
      <w:pPr>
        <w:pStyle w:val="ECFBodyCharChar"/>
        <w:numPr>
          <w:ilvl w:val="0"/>
          <w:numId w:val="7"/>
        </w:numPr>
      </w:pPr>
      <w:r>
        <w:t>Forestry Policy Statement (2007)</w:t>
      </w:r>
    </w:p>
    <w:p w:rsidR="00EE74C5" w:rsidRDefault="00EE74C5">
      <w:pPr>
        <w:rPr>
          <w:lang w:val="en-GB"/>
        </w:rPr>
      </w:pPr>
    </w:p>
    <w:p w:rsidR="00EE74C5" w:rsidRDefault="00EE74C5">
      <w:pPr>
        <w:pStyle w:val="Heading3"/>
      </w:pPr>
      <w:bookmarkStart w:id="20" w:name="_Toc208154124"/>
      <w:r>
        <w:t>National Environment Strategy (1993)</w:t>
      </w:r>
      <w:bookmarkEnd w:id="20"/>
    </w:p>
    <w:p w:rsidR="00EE74C5" w:rsidRDefault="00EE74C5">
      <w:pPr>
        <w:pStyle w:val="ECFBodyCharChar"/>
      </w:pPr>
      <w:r>
        <w:t xml:space="preserve">The State of the Environment Report was the first detailed analysis of Protected Area establishment and efficacy in </w:t>
      </w:r>
      <w:smartTag w:uri="urn:schemas-microsoft-com:office:smarttags" w:element="place">
        <w:smartTag w:uri="urn:schemas-microsoft-com:office:smarttags" w:element="country-region">
          <w:r>
            <w:t>Fiji</w:t>
          </w:r>
        </w:smartTag>
      </w:smartTag>
      <w:r>
        <w:t xml:space="preserve"> and the associated National Environment Strategy provided recommendations.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56"/>
      </w:tblGrid>
      <w:tr w:rsidR="00EE74C5" w:rsidRPr="00264D14" w:rsidTr="00264D14">
        <w:tc>
          <w:tcPr>
            <w:tcW w:w="8856" w:type="dxa"/>
          </w:tcPr>
          <w:p w:rsidR="00EE74C5" w:rsidRPr="00264D14" w:rsidRDefault="00EE74C5">
            <w:pPr>
              <w:rPr>
                <w:rFonts w:ascii="Arial" w:hAnsi="Arial" w:cs="Arial"/>
                <w:b/>
                <w:sz w:val="20"/>
                <w:szCs w:val="20"/>
                <w:u w:val="single"/>
                <w:lang w:val="en-GB"/>
              </w:rPr>
            </w:pPr>
          </w:p>
          <w:p w:rsidR="00EE74C5" w:rsidRPr="00264D14" w:rsidRDefault="00EE74C5">
            <w:pPr>
              <w:rPr>
                <w:rFonts w:ascii="Arial" w:hAnsi="Arial" w:cs="Arial"/>
                <w:b/>
                <w:sz w:val="20"/>
                <w:szCs w:val="20"/>
                <w:u w:val="single"/>
                <w:lang w:val="en-GB"/>
              </w:rPr>
            </w:pPr>
            <w:smartTag w:uri="urn:schemas-microsoft-com:office:smarttags" w:element="address">
              <w:smartTag w:uri="urn:schemas-microsoft-com:office:smarttags" w:element="Street">
                <w:r w:rsidRPr="00264D14">
                  <w:rPr>
                    <w:rFonts w:ascii="Arial" w:hAnsi="Arial" w:cs="Arial"/>
                    <w:b/>
                    <w:sz w:val="20"/>
                    <w:szCs w:val="20"/>
                    <w:u w:val="single"/>
                    <w:lang w:val="en-GB"/>
                  </w:rPr>
                  <w:t>Box</w:t>
                </w:r>
              </w:smartTag>
              <w:r w:rsidRPr="00264D14">
                <w:rPr>
                  <w:rFonts w:ascii="Arial" w:hAnsi="Arial" w:cs="Arial"/>
                  <w:b/>
                  <w:sz w:val="20"/>
                  <w:szCs w:val="20"/>
                  <w:u w:val="single"/>
                  <w:lang w:val="en-GB"/>
                </w:rPr>
                <w:t xml:space="preserve"> 1</w:t>
              </w:r>
            </w:smartTag>
            <w:r w:rsidRPr="00264D14">
              <w:rPr>
                <w:rFonts w:ascii="Arial" w:hAnsi="Arial" w:cs="Arial"/>
                <w:b/>
                <w:sz w:val="20"/>
                <w:szCs w:val="20"/>
                <w:u w:val="single"/>
                <w:lang w:val="en-GB"/>
              </w:rPr>
              <w:t>:  National Environment Strategy – Protected Areas – Issues &amp; Recommendations</w:t>
            </w:r>
          </w:p>
          <w:p w:rsidR="00EE74C5" w:rsidRPr="00264D14" w:rsidRDefault="00EE74C5" w:rsidP="00264D14">
            <w:pPr>
              <w:spacing w:before="120"/>
              <w:rPr>
                <w:rFonts w:ascii="Arial" w:hAnsi="Arial" w:cs="Arial"/>
                <w:sz w:val="20"/>
                <w:szCs w:val="20"/>
                <w:lang w:val="en-GB"/>
              </w:rPr>
            </w:pPr>
            <w:r w:rsidRPr="00264D14">
              <w:rPr>
                <w:rFonts w:ascii="Arial" w:hAnsi="Arial" w:cs="Arial"/>
                <w:b/>
                <w:i/>
                <w:sz w:val="20"/>
                <w:szCs w:val="20"/>
                <w:lang w:val="en-GB"/>
              </w:rPr>
              <w:t xml:space="preserve">Issues:   </w:t>
            </w:r>
            <w:r w:rsidRPr="00264D14">
              <w:rPr>
                <w:rFonts w:ascii="Arial" w:hAnsi="Arial" w:cs="Arial"/>
                <w:sz w:val="20"/>
                <w:szCs w:val="20"/>
                <w:lang w:val="en-GB"/>
              </w:rPr>
              <w:t>“With the exception of archaeological and palaentological sites, legislation for the protection of natural, cultural and historic sites is either ineffective or absent”</w:t>
            </w:r>
          </w:p>
          <w:p w:rsidR="00EE74C5" w:rsidRPr="00264D14" w:rsidRDefault="00EE74C5" w:rsidP="00264D14">
            <w:pPr>
              <w:spacing w:before="120"/>
              <w:rPr>
                <w:rFonts w:ascii="Arial" w:hAnsi="Arial" w:cs="Arial"/>
                <w:b/>
                <w:i/>
                <w:sz w:val="20"/>
                <w:szCs w:val="20"/>
                <w:lang w:val="en-GB"/>
              </w:rPr>
            </w:pPr>
            <w:r w:rsidRPr="00264D14">
              <w:rPr>
                <w:rFonts w:ascii="Arial" w:hAnsi="Arial" w:cs="Arial"/>
                <w:b/>
                <w:i/>
                <w:sz w:val="20"/>
                <w:szCs w:val="20"/>
                <w:lang w:val="en-GB"/>
              </w:rPr>
              <w:t>Recommendations:</w:t>
            </w:r>
          </w:p>
          <w:p w:rsidR="00EE74C5" w:rsidRPr="00264D14" w:rsidRDefault="00EE74C5" w:rsidP="00264D14">
            <w:pPr>
              <w:numPr>
                <w:ilvl w:val="0"/>
                <w:numId w:val="8"/>
              </w:numPr>
              <w:tabs>
                <w:tab w:val="clear" w:pos="1440"/>
                <w:tab w:val="num" w:pos="-180"/>
              </w:tabs>
              <w:spacing w:before="120"/>
              <w:ind w:left="720"/>
              <w:rPr>
                <w:rFonts w:ascii="Arial" w:hAnsi="Arial" w:cs="Arial"/>
                <w:sz w:val="20"/>
                <w:szCs w:val="20"/>
                <w:lang w:val="en-GB"/>
              </w:rPr>
            </w:pPr>
            <w:smartTag w:uri="urn:schemas-microsoft-com:office:smarttags" w:element="place">
              <w:smartTag w:uri="urn:schemas-microsoft-com:office:smarttags" w:element="country-region">
                <w:r w:rsidRPr="00264D14">
                  <w:rPr>
                    <w:rFonts w:ascii="Arial" w:hAnsi="Arial" w:cs="Arial"/>
                    <w:sz w:val="20"/>
                    <w:szCs w:val="20"/>
                    <w:lang w:val="en-GB"/>
                  </w:rPr>
                  <w:t>Fiji</w:t>
                </w:r>
              </w:smartTag>
            </w:smartTag>
            <w:r w:rsidRPr="00264D14">
              <w:rPr>
                <w:rFonts w:ascii="Arial" w:hAnsi="Arial" w:cs="Arial"/>
                <w:sz w:val="20"/>
                <w:szCs w:val="20"/>
                <w:lang w:val="en-GB"/>
              </w:rPr>
              <w:t>’s obligations as a contracting Party to the Convention on Conservation of Nature (Apia Convention) be assessed and legal responsibilities incorporated in protected area and wildlife legislation;</w:t>
            </w:r>
          </w:p>
          <w:p w:rsidR="00EE74C5" w:rsidRPr="00264D14" w:rsidRDefault="00EE74C5" w:rsidP="00264D14">
            <w:pPr>
              <w:numPr>
                <w:ilvl w:val="0"/>
                <w:numId w:val="8"/>
              </w:numPr>
              <w:tabs>
                <w:tab w:val="clear" w:pos="1440"/>
                <w:tab w:val="num" w:pos="-180"/>
              </w:tabs>
              <w:spacing w:before="120"/>
              <w:ind w:left="720"/>
              <w:rPr>
                <w:rFonts w:ascii="Arial" w:hAnsi="Arial" w:cs="Arial"/>
                <w:sz w:val="20"/>
                <w:szCs w:val="20"/>
                <w:lang w:val="en-GB"/>
              </w:rPr>
            </w:pPr>
            <w:r w:rsidRPr="00264D14">
              <w:rPr>
                <w:rFonts w:ascii="Arial" w:hAnsi="Arial" w:cs="Arial"/>
                <w:sz w:val="20"/>
                <w:szCs w:val="20"/>
                <w:lang w:val="en-GB"/>
              </w:rPr>
              <w:t>The existing draft legislation for wildlife, and parks and protected areas should be reviewed;</w:t>
            </w:r>
          </w:p>
          <w:p w:rsidR="00EE74C5" w:rsidRPr="00264D14" w:rsidRDefault="00EE74C5" w:rsidP="00264D14">
            <w:pPr>
              <w:numPr>
                <w:ilvl w:val="0"/>
                <w:numId w:val="8"/>
              </w:numPr>
              <w:tabs>
                <w:tab w:val="clear" w:pos="1440"/>
                <w:tab w:val="num" w:pos="-180"/>
              </w:tabs>
              <w:spacing w:before="120"/>
              <w:ind w:left="720"/>
              <w:rPr>
                <w:rFonts w:ascii="Arial" w:hAnsi="Arial" w:cs="Arial"/>
                <w:sz w:val="20"/>
                <w:szCs w:val="20"/>
                <w:lang w:val="en-GB"/>
              </w:rPr>
            </w:pPr>
            <w:r w:rsidRPr="00264D14">
              <w:rPr>
                <w:rFonts w:ascii="Arial" w:hAnsi="Arial" w:cs="Arial"/>
                <w:sz w:val="20"/>
                <w:szCs w:val="20"/>
                <w:lang w:val="en-GB"/>
              </w:rPr>
              <w:t>Culturally appropriate legislation needs to be enacted for both protected areas and sites and for wildlife protection;</w:t>
            </w:r>
          </w:p>
          <w:p w:rsidR="00EE74C5" w:rsidRPr="00264D14" w:rsidRDefault="00EE74C5" w:rsidP="00264D14">
            <w:pPr>
              <w:numPr>
                <w:ilvl w:val="0"/>
                <w:numId w:val="8"/>
              </w:numPr>
              <w:tabs>
                <w:tab w:val="clear" w:pos="1440"/>
                <w:tab w:val="num" w:pos="-180"/>
              </w:tabs>
              <w:spacing w:before="120"/>
              <w:ind w:left="720"/>
              <w:rPr>
                <w:rFonts w:ascii="Arial" w:hAnsi="Arial" w:cs="Arial"/>
                <w:sz w:val="20"/>
                <w:szCs w:val="20"/>
                <w:lang w:val="en-GB"/>
              </w:rPr>
            </w:pPr>
            <w:r w:rsidRPr="00264D14">
              <w:rPr>
                <w:rFonts w:ascii="Arial" w:hAnsi="Arial" w:cs="Arial"/>
                <w:sz w:val="20"/>
                <w:szCs w:val="20"/>
                <w:lang w:val="en-GB"/>
              </w:rPr>
              <w:t>The legislation should clearly identify the organisations responsible for protection of the various components of national heritage and statutory provision made for them, if necessary.</w:t>
            </w:r>
          </w:p>
          <w:p w:rsidR="00EE74C5" w:rsidRPr="00264D14" w:rsidRDefault="00EE74C5" w:rsidP="00264D14">
            <w:pPr>
              <w:spacing w:before="120"/>
              <w:rPr>
                <w:rFonts w:ascii="Arial" w:hAnsi="Arial" w:cs="Arial"/>
                <w:b/>
                <w:i/>
                <w:sz w:val="20"/>
                <w:szCs w:val="20"/>
                <w:lang w:val="en-GB"/>
              </w:rPr>
            </w:pPr>
            <w:r w:rsidRPr="00264D14">
              <w:rPr>
                <w:rFonts w:ascii="Arial" w:hAnsi="Arial" w:cs="Arial"/>
                <w:b/>
                <w:i/>
                <w:sz w:val="20"/>
                <w:szCs w:val="20"/>
                <w:lang w:val="en-GB"/>
              </w:rPr>
              <w:t>Measures Required for Appropriate Heritage Protection:</w:t>
            </w:r>
          </w:p>
          <w:p w:rsidR="00EE74C5" w:rsidRPr="00264D14" w:rsidRDefault="00EE74C5" w:rsidP="00264D14">
            <w:pPr>
              <w:spacing w:before="120"/>
              <w:rPr>
                <w:rFonts w:ascii="Arial" w:hAnsi="Arial" w:cs="Arial"/>
                <w:sz w:val="20"/>
                <w:szCs w:val="20"/>
                <w:lang w:val="en-GB"/>
              </w:rPr>
            </w:pPr>
            <w:r w:rsidRPr="00264D14">
              <w:rPr>
                <w:rFonts w:ascii="Arial" w:hAnsi="Arial" w:cs="Arial"/>
                <w:sz w:val="20"/>
                <w:szCs w:val="20"/>
                <w:lang w:val="en-GB"/>
              </w:rPr>
              <w:t>To improve heritage protection requires:</w:t>
            </w:r>
          </w:p>
          <w:p w:rsidR="00EE74C5" w:rsidRPr="00264D14" w:rsidRDefault="00EE74C5" w:rsidP="00264D14">
            <w:pPr>
              <w:numPr>
                <w:ilvl w:val="0"/>
                <w:numId w:val="9"/>
              </w:numPr>
              <w:spacing w:before="120"/>
              <w:rPr>
                <w:rFonts w:ascii="Arial" w:hAnsi="Arial" w:cs="Arial"/>
                <w:sz w:val="20"/>
                <w:szCs w:val="20"/>
                <w:lang w:val="en-GB"/>
              </w:rPr>
            </w:pPr>
            <w:r w:rsidRPr="00264D14">
              <w:rPr>
                <w:rFonts w:ascii="Arial" w:hAnsi="Arial" w:cs="Arial"/>
                <w:sz w:val="20"/>
                <w:szCs w:val="20"/>
                <w:lang w:val="en-GB"/>
              </w:rPr>
              <w:t>Adequate identification and documentation of the nation’s historical and cultural heritage as well as its biodiversity; and,</w:t>
            </w:r>
          </w:p>
          <w:p w:rsidR="00EE74C5" w:rsidRPr="00264D14" w:rsidRDefault="00EE74C5" w:rsidP="00264D14">
            <w:pPr>
              <w:numPr>
                <w:ilvl w:val="0"/>
                <w:numId w:val="10"/>
              </w:numPr>
              <w:spacing w:before="60"/>
              <w:rPr>
                <w:rFonts w:ascii="Arial" w:hAnsi="Arial" w:cs="Arial"/>
                <w:sz w:val="20"/>
                <w:szCs w:val="20"/>
                <w:lang w:val="en-GB"/>
              </w:rPr>
            </w:pPr>
            <w:r w:rsidRPr="00264D14">
              <w:rPr>
                <w:rFonts w:ascii="Arial" w:hAnsi="Arial" w:cs="Arial"/>
                <w:sz w:val="20"/>
                <w:szCs w:val="20"/>
                <w:lang w:val="en-GB"/>
              </w:rPr>
              <w:t>Management measures to ensure that the heritage is protected, these include: advocacy, management of protected areas and sites, and wildlife issues.</w:t>
            </w:r>
          </w:p>
          <w:p w:rsidR="00EE74C5" w:rsidRPr="00264D14" w:rsidRDefault="00EE74C5" w:rsidP="00264D14">
            <w:pPr>
              <w:spacing w:before="120"/>
              <w:rPr>
                <w:rFonts w:ascii="Arial" w:hAnsi="Arial" w:cs="Arial"/>
                <w:sz w:val="20"/>
                <w:szCs w:val="20"/>
                <w:lang w:val="en-GB"/>
              </w:rPr>
            </w:pPr>
            <w:r w:rsidRPr="00264D14">
              <w:rPr>
                <w:rFonts w:ascii="Arial" w:hAnsi="Arial" w:cs="Arial"/>
                <w:sz w:val="20"/>
                <w:szCs w:val="20"/>
                <w:lang w:val="en-GB"/>
              </w:rPr>
              <w:t>In order to this the following administrative framework is required:</w:t>
            </w:r>
          </w:p>
          <w:p w:rsidR="00EE74C5" w:rsidRPr="00264D14" w:rsidRDefault="00EE74C5" w:rsidP="00264D14">
            <w:pPr>
              <w:numPr>
                <w:ilvl w:val="0"/>
                <w:numId w:val="10"/>
              </w:numPr>
              <w:spacing w:before="120"/>
              <w:rPr>
                <w:rFonts w:ascii="Arial" w:hAnsi="Arial" w:cs="Arial"/>
                <w:sz w:val="20"/>
                <w:szCs w:val="20"/>
                <w:lang w:val="en-GB"/>
              </w:rPr>
            </w:pPr>
            <w:r w:rsidRPr="00264D14">
              <w:rPr>
                <w:rFonts w:ascii="Arial" w:hAnsi="Arial" w:cs="Arial"/>
                <w:sz w:val="20"/>
                <w:szCs w:val="20"/>
                <w:lang w:val="en-GB"/>
              </w:rPr>
              <w:t>The need for a ‘dedicated’ advocacy institution within Government whose sole mission is to promote conservation and preservation;</w:t>
            </w:r>
          </w:p>
          <w:p w:rsidR="00EE74C5" w:rsidRPr="00264D14" w:rsidRDefault="00EE74C5" w:rsidP="00264D14">
            <w:pPr>
              <w:numPr>
                <w:ilvl w:val="0"/>
                <w:numId w:val="10"/>
              </w:numPr>
              <w:spacing w:before="60"/>
              <w:rPr>
                <w:rFonts w:ascii="Arial" w:hAnsi="Arial" w:cs="Arial"/>
                <w:sz w:val="20"/>
                <w:szCs w:val="20"/>
                <w:lang w:val="en-GB"/>
              </w:rPr>
            </w:pPr>
            <w:r w:rsidRPr="00264D14">
              <w:rPr>
                <w:rFonts w:ascii="Arial" w:hAnsi="Arial" w:cs="Arial"/>
                <w:sz w:val="20"/>
                <w:szCs w:val="20"/>
                <w:lang w:val="en-GB"/>
              </w:rPr>
              <w:t>A register of all ‘Sites of National Significance’, to include natural areas as well as historic and cultural sites;</w:t>
            </w:r>
          </w:p>
          <w:p w:rsidR="00EE74C5" w:rsidRPr="00264D14" w:rsidRDefault="00EE74C5" w:rsidP="00264D14">
            <w:pPr>
              <w:numPr>
                <w:ilvl w:val="0"/>
                <w:numId w:val="10"/>
              </w:numPr>
              <w:spacing w:before="60"/>
              <w:rPr>
                <w:lang w:val="en-GB"/>
              </w:rPr>
            </w:pPr>
            <w:r w:rsidRPr="00264D14">
              <w:rPr>
                <w:rFonts w:ascii="Arial" w:hAnsi="Arial" w:cs="Arial"/>
                <w:sz w:val="20"/>
                <w:szCs w:val="20"/>
                <w:lang w:val="en-GB"/>
              </w:rPr>
              <w:lastRenderedPageBreak/>
              <w:t>The need for a management institution(s) for protected areas, historic and cultural sites, and wildlife protection and import/export (trade).</w:t>
            </w:r>
          </w:p>
        </w:tc>
      </w:tr>
      <w:tr w:rsidR="00EE74C5" w:rsidRPr="00264D14" w:rsidTr="00264D14">
        <w:tc>
          <w:tcPr>
            <w:tcW w:w="8856" w:type="dxa"/>
          </w:tcPr>
          <w:p w:rsidR="00EE74C5" w:rsidRPr="00264D14" w:rsidRDefault="00EE74C5" w:rsidP="00264D14">
            <w:pPr>
              <w:spacing w:before="120"/>
              <w:rPr>
                <w:rFonts w:ascii="Arial" w:hAnsi="Arial" w:cs="Arial"/>
                <w:b/>
                <w:i/>
                <w:sz w:val="20"/>
                <w:szCs w:val="20"/>
                <w:lang w:val="en-GB"/>
              </w:rPr>
            </w:pPr>
            <w:r w:rsidRPr="00264D14">
              <w:rPr>
                <w:rFonts w:ascii="Arial" w:hAnsi="Arial" w:cs="Arial"/>
                <w:b/>
                <w:i/>
                <w:sz w:val="20"/>
                <w:szCs w:val="20"/>
                <w:lang w:val="en-GB"/>
              </w:rPr>
              <w:lastRenderedPageBreak/>
              <w:t>A protected area system be set up based on ecological criteria.</w:t>
            </w:r>
          </w:p>
          <w:p w:rsidR="00EE74C5" w:rsidRPr="00264D14" w:rsidRDefault="00EE74C5" w:rsidP="00264D14">
            <w:pPr>
              <w:spacing w:before="120"/>
              <w:rPr>
                <w:rFonts w:ascii="Arial" w:hAnsi="Arial" w:cs="Arial"/>
                <w:sz w:val="20"/>
                <w:szCs w:val="20"/>
                <w:lang w:val="en-GB"/>
              </w:rPr>
            </w:pPr>
            <w:r w:rsidRPr="00264D14">
              <w:rPr>
                <w:rFonts w:ascii="Arial" w:hAnsi="Arial" w:cs="Arial"/>
                <w:sz w:val="20"/>
                <w:szCs w:val="20"/>
                <w:lang w:val="en-GB"/>
              </w:rPr>
              <w:t>Until such time as a Natural Resource Survey has been undertaken on which such identification can be based, priority areas for complete protection include:</w:t>
            </w:r>
          </w:p>
          <w:p w:rsidR="00EE74C5" w:rsidRPr="00264D14" w:rsidRDefault="00EE74C5" w:rsidP="00264D14">
            <w:pPr>
              <w:numPr>
                <w:ilvl w:val="0"/>
                <w:numId w:val="11"/>
              </w:numPr>
              <w:spacing w:before="120"/>
              <w:rPr>
                <w:rFonts w:ascii="Arial" w:hAnsi="Arial" w:cs="Arial"/>
                <w:sz w:val="20"/>
                <w:szCs w:val="20"/>
                <w:lang w:val="en-GB"/>
              </w:rPr>
            </w:pPr>
            <w:smartTag w:uri="urn:schemas-microsoft-com:office:smarttags" w:element="PlaceName">
              <w:r w:rsidRPr="00264D14">
                <w:rPr>
                  <w:rFonts w:ascii="Arial" w:hAnsi="Arial" w:cs="Arial"/>
                  <w:sz w:val="20"/>
                  <w:szCs w:val="20"/>
                  <w:lang w:val="en-GB"/>
                </w:rPr>
                <w:t>Sovi</w:t>
              </w:r>
            </w:smartTag>
            <w:r w:rsidRPr="00264D14">
              <w:rPr>
                <w:rFonts w:ascii="Arial" w:hAnsi="Arial" w:cs="Arial"/>
                <w:sz w:val="20"/>
                <w:szCs w:val="20"/>
                <w:lang w:val="en-GB"/>
              </w:rPr>
              <w:t xml:space="preserve"> </w:t>
            </w:r>
            <w:smartTag w:uri="urn:schemas-microsoft-com:office:smarttags" w:element="PlaceType">
              <w:r w:rsidRPr="00264D14">
                <w:rPr>
                  <w:rFonts w:ascii="Arial" w:hAnsi="Arial" w:cs="Arial"/>
                  <w:sz w:val="20"/>
                  <w:szCs w:val="20"/>
                  <w:lang w:val="en-GB"/>
                </w:rPr>
                <w:t>Basin</w:t>
              </w:r>
            </w:smartTag>
            <w:r w:rsidRPr="00264D14">
              <w:rPr>
                <w:rFonts w:ascii="Arial" w:hAnsi="Arial" w:cs="Arial"/>
                <w:sz w:val="20"/>
                <w:szCs w:val="20"/>
                <w:lang w:val="en-GB"/>
              </w:rPr>
              <w:t xml:space="preserve">, </w:t>
            </w:r>
            <w:smartTag w:uri="urn:schemas-microsoft-com:office:smarttags" w:element="place">
              <w:r w:rsidRPr="00264D14">
                <w:rPr>
                  <w:rFonts w:ascii="Arial" w:hAnsi="Arial" w:cs="Arial"/>
                  <w:sz w:val="20"/>
                  <w:szCs w:val="20"/>
                  <w:lang w:val="en-GB"/>
                </w:rPr>
                <w:t>Viti Levu</w:t>
              </w:r>
            </w:smartTag>
          </w:p>
          <w:p w:rsidR="00EE74C5" w:rsidRPr="00264D14" w:rsidRDefault="00EE74C5" w:rsidP="00264D14">
            <w:pPr>
              <w:numPr>
                <w:ilvl w:val="0"/>
                <w:numId w:val="11"/>
              </w:numPr>
              <w:spacing w:before="60"/>
              <w:rPr>
                <w:rFonts w:ascii="Arial" w:hAnsi="Arial" w:cs="Arial"/>
                <w:sz w:val="20"/>
                <w:szCs w:val="20"/>
                <w:lang w:val="en-GB"/>
              </w:rPr>
            </w:pPr>
            <w:smartTag w:uri="urn:schemas-microsoft-com:office:smarttags" w:element="PlaceName">
              <w:r w:rsidRPr="00264D14">
                <w:rPr>
                  <w:rFonts w:ascii="Arial" w:hAnsi="Arial" w:cs="Arial"/>
                  <w:sz w:val="20"/>
                  <w:szCs w:val="20"/>
                  <w:lang w:val="en-GB"/>
                </w:rPr>
                <w:t>Mount Evans</w:t>
              </w:r>
            </w:smartTag>
            <w:r w:rsidRPr="00264D14">
              <w:rPr>
                <w:rFonts w:ascii="Arial" w:hAnsi="Arial" w:cs="Arial"/>
                <w:sz w:val="20"/>
                <w:szCs w:val="20"/>
                <w:lang w:val="en-GB"/>
              </w:rPr>
              <w:t xml:space="preserve"> </w:t>
            </w:r>
            <w:smartTag w:uri="urn:schemas-microsoft-com:office:smarttags" w:element="PlaceType">
              <w:r w:rsidRPr="00264D14">
                <w:rPr>
                  <w:rFonts w:ascii="Arial" w:hAnsi="Arial" w:cs="Arial"/>
                  <w:sz w:val="20"/>
                  <w:szCs w:val="20"/>
                  <w:lang w:val="en-GB"/>
                </w:rPr>
                <w:t>Range</w:t>
              </w:r>
            </w:smartTag>
            <w:r w:rsidRPr="00264D14">
              <w:rPr>
                <w:rFonts w:ascii="Arial" w:hAnsi="Arial" w:cs="Arial"/>
                <w:sz w:val="20"/>
                <w:szCs w:val="20"/>
                <w:lang w:val="en-GB"/>
              </w:rPr>
              <w:t xml:space="preserve">, </w:t>
            </w:r>
            <w:smartTag w:uri="urn:schemas-microsoft-com:office:smarttags" w:element="place">
              <w:r w:rsidRPr="00264D14">
                <w:rPr>
                  <w:rFonts w:ascii="Arial" w:hAnsi="Arial" w:cs="Arial"/>
                  <w:sz w:val="20"/>
                  <w:szCs w:val="20"/>
                  <w:lang w:val="en-GB"/>
                </w:rPr>
                <w:t>Viti Levu</w:t>
              </w:r>
            </w:smartTag>
          </w:p>
          <w:p w:rsidR="00EE74C5" w:rsidRPr="00264D14" w:rsidRDefault="00EE74C5" w:rsidP="00264D14">
            <w:pPr>
              <w:numPr>
                <w:ilvl w:val="0"/>
                <w:numId w:val="11"/>
              </w:numPr>
              <w:spacing w:before="60"/>
              <w:rPr>
                <w:rFonts w:ascii="Arial" w:hAnsi="Arial" w:cs="Arial"/>
                <w:sz w:val="20"/>
                <w:szCs w:val="20"/>
                <w:lang w:val="en-GB"/>
              </w:rPr>
            </w:pPr>
            <w:r w:rsidRPr="00264D14">
              <w:rPr>
                <w:rFonts w:ascii="Arial" w:hAnsi="Arial" w:cs="Arial"/>
                <w:sz w:val="20"/>
                <w:szCs w:val="20"/>
                <w:lang w:val="en-GB"/>
              </w:rPr>
              <w:t xml:space="preserve">Tomaniivi – Wabu – Nadrau Plateau, </w:t>
            </w:r>
            <w:smartTag w:uri="urn:schemas-microsoft-com:office:smarttags" w:element="place">
              <w:r w:rsidRPr="00264D14">
                <w:rPr>
                  <w:rFonts w:ascii="Arial" w:hAnsi="Arial" w:cs="Arial"/>
                  <w:sz w:val="20"/>
                  <w:szCs w:val="20"/>
                  <w:lang w:val="en-GB"/>
                </w:rPr>
                <w:t>Viti Levu</w:t>
              </w:r>
            </w:smartTag>
            <w:r w:rsidRPr="00264D14">
              <w:rPr>
                <w:rFonts w:ascii="Arial" w:hAnsi="Arial" w:cs="Arial"/>
                <w:sz w:val="20"/>
                <w:szCs w:val="20"/>
                <w:lang w:val="en-GB"/>
              </w:rPr>
              <w:t xml:space="preserve"> (combined reserve)</w:t>
            </w:r>
          </w:p>
          <w:p w:rsidR="00EE74C5" w:rsidRPr="00264D14" w:rsidRDefault="00EE74C5" w:rsidP="00264D14">
            <w:pPr>
              <w:numPr>
                <w:ilvl w:val="0"/>
                <w:numId w:val="11"/>
              </w:numPr>
              <w:spacing w:before="60"/>
              <w:rPr>
                <w:rFonts w:ascii="Arial" w:hAnsi="Arial" w:cs="Arial"/>
                <w:sz w:val="20"/>
                <w:szCs w:val="20"/>
                <w:lang w:val="en-GB"/>
              </w:rPr>
            </w:pPr>
            <w:r w:rsidRPr="00264D14">
              <w:rPr>
                <w:rFonts w:ascii="Arial" w:hAnsi="Arial" w:cs="Arial"/>
                <w:sz w:val="20"/>
                <w:szCs w:val="20"/>
                <w:lang w:val="en-GB"/>
              </w:rPr>
              <w:t xml:space="preserve">Waisali Reserve, </w:t>
            </w:r>
            <w:smartTag w:uri="urn:schemas-microsoft-com:office:smarttags" w:element="place">
              <w:r w:rsidRPr="00264D14">
                <w:rPr>
                  <w:rFonts w:ascii="Arial" w:hAnsi="Arial" w:cs="Arial"/>
                  <w:sz w:val="20"/>
                  <w:szCs w:val="20"/>
                  <w:lang w:val="en-GB"/>
                </w:rPr>
                <w:t>Vanua Levu</w:t>
              </w:r>
            </w:smartTag>
          </w:p>
          <w:p w:rsidR="00EE74C5" w:rsidRPr="00264D14" w:rsidRDefault="00EE74C5" w:rsidP="00264D14">
            <w:pPr>
              <w:numPr>
                <w:ilvl w:val="0"/>
                <w:numId w:val="11"/>
              </w:numPr>
              <w:spacing w:before="60"/>
              <w:rPr>
                <w:rFonts w:ascii="Arial" w:hAnsi="Arial" w:cs="Arial"/>
                <w:sz w:val="20"/>
                <w:szCs w:val="20"/>
                <w:lang w:val="en-GB"/>
              </w:rPr>
            </w:pPr>
            <w:r w:rsidRPr="00264D14">
              <w:rPr>
                <w:rFonts w:ascii="Arial" w:hAnsi="Arial" w:cs="Arial"/>
                <w:sz w:val="20"/>
                <w:szCs w:val="20"/>
                <w:lang w:val="en-GB"/>
              </w:rPr>
              <w:t xml:space="preserve">Vunivia Reserve, </w:t>
            </w:r>
            <w:smartTag w:uri="urn:schemas-microsoft-com:office:smarttags" w:element="place">
              <w:r w:rsidRPr="00264D14">
                <w:rPr>
                  <w:rFonts w:ascii="Arial" w:hAnsi="Arial" w:cs="Arial"/>
                  <w:sz w:val="20"/>
                  <w:szCs w:val="20"/>
                  <w:lang w:val="en-GB"/>
                </w:rPr>
                <w:t>Vanua Levu</w:t>
              </w:r>
            </w:smartTag>
          </w:p>
          <w:p w:rsidR="00EE74C5" w:rsidRPr="00264D14" w:rsidRDefault="00EE74C5" w:rsidP="00264D14">
            <w:pPr>
              <w:numPr>
                <w:ilvl w:val="0"/>
                <w:numId w:val="11"/>
              </w:numPr>
              <w:spacing w:before="60"/>
              <w:rPr>
                <w:rFonts w:ascii="Arial" w:hAnsi="Arial" w:cs="Arial"/>
                <w:sz w:val="20"/>
                <w:szCs w:val="20"/>
                <w:lang w:val="en-GB"/>
              </w:rPr>
            </w:pPr>
            <w:r w:rsidRPr="00264D14">
              <w:rPr>
                <w:rFonts w:ascii="Arial" w:hAnsi="Arial" w:cs="Arial"/>
                <w:sz w:val="20"/>
                <w:szCs w:val="20"/>
                <w:lang w:val="en-GB"/>
              </w:rPr>
              <w:t xml:space="preserve">Tunuloa Silktail Reserve, </w:t>
            </w:r>
            <w:smartTag w:uri="urn:schemas-microsoft-com:office:smarttags" w:element="place">
              <w:r w:rsidRPr="00264D14">
                <w:rPr>
                  <w:rFonts w:ascii="Arial" w:hAnsi="Arial" w:cs="Arial"/>
                  <w:sz w:val="20"/>
                  <w:szCs w:val="20"/>
                  <w:lang w:val="en-GB"/>
                </w:rPr>
                <w:t>Vanua Levu</w:t>
              </w:r>
            </w:smartTag>
          </w:p>
          <w:p w:rsidR="00EE74C5" w:rsidRPr="00264D14" w:rsidRDefault="00EE74C5" w:rsidP="00264D14">
            <w:pPr>
              <w:numPr>
                <w:ilvl w:val="0"/>
                <w:numId w:val="11"/>
              </w:numPr>
              <w:spacing w:before="60"/>
              <w:rPr>
                <w:rFonts w:ascii="Arial" w:hAnsi="Arial" w:cs="Arial"/>
                <w:sz w:val="20"/>
                <w:szCs w:val="20"/>
                <w:lang w:val="en-GB"/>
              </w:rPr>
            </w:pPr>
            <w:smartTag w:uri="urn:schemas-microsoft-com:office:smarttags" w:element="place">
              <w:smartTag w:uri="urn:schemas-microsoft-com:office:smarttags" w:element="PlaceName">
                <w:r w:rsidRPr="00264D14">
                  <w:rPr>
                    <w:rFonts w:ascii="Arial" w:hAnsi="Arial" w:cs="Arial"/>
                    <w:sz w:val="20"/>
                    <w:szCs w:val="20"/>
                    <w:lang w:val="en-GB"/>
                  </w:rPr>
                  <w:t>Taveuni</w:t>
                </w:r>
              </w:smartTag>
              <w:r w:rsidRPr="00264D14">
                <w:rPr>
                  <w:rFonts w:ascii="Arial" w:hAnsi="Arial" w:cs="Arial"/>
                  <w:sz w:val="20"/>
                  <w:szCs w:val="20"/>
                  <w:lang w:val="en-GB"/>
                </w:rPr>
                <w:t xml:space="preserve"> </w:t>
              </w:r>
              <w:smartTag w:uri="urn:schemas-microsoft-com:office:smarttags" w:element="PlaceType">
                <w:r w:rsidRPr="00264D14">
                  <w:rPr>
                    <w:rFonts w:ascii="Arial" w:hAnsi="Arial" w:cs="Arial"/>
                    <w:sz w:val="20"/>
                    <w:szCs w:val="20"/>
                    <w:lang w:val="en-GB"/>
                  </w:rPr>
                  <w:t>Forest</w:t>
                </w:r>
              </w:smartTag>
            </w:smartTag>
            <w:r w:rsidRPr="00264D14">
              <w:rPr>
                <w:rFonts w:ascii="Arial" w:hAnsi="Arial" w:cs="Arial"/>
                <w:sz w:val="20"/>
                <w:szCs w:val="20"/>
                <w:lang w:val="en-GB"/>
              </w:rPr>
              <w:t xml:space="preserve"> Reserve – Ravilevu Nature Reserve, Taveuni</w:t>
            </w:r>
          </w:p>
          <w:p w:rsidR="00EE74C5" w:rsidRPr="00264D14" w:rsidRDefault="00EE74C5" w:rsidP="00264D14">
            <w:pPr>
              <w:numPr>
                <w:ilvl w:val="0"/>
                <w:numId w:val="11"/>
              </w:numPr>
              <w:spacing w:before="60"/>
              <w:rPr>
                <w:rFonts w:ascii="Arial" w:hAnsi="Arial" w:cs="Arial"/>
                <w:sz w:val="20"/>
                <w:szCs w:val="20"/>
                <w:lang w:val="en-GB"/>
              </w:rPr>
            </w:pPr>
            <w:r w:rsidRPr="00264D14">
              <w:rPr>
                <w:rFonts w:ascii="Arial" w:hAnsi="Arial" w:cs="Arial"/>
                <w:sz w:val="20"/>
                <w:szCs w:val="20"/>
                <w:lang w:val="en-GB"/>
              </w:rPr>
              <w:t>Monu and Monuriki Islands, Mamanuca Group</w:t>
            </w:r>
          </w:p>
          <w:p w:rsidR="00EE74C5" w:rsidRPr="00264D14" w:rsidRDefault="00EE74C5" w:rsidP="00264D14">
            <w:pPr>
              <w:numPr>
                <w:ilvl w:val="0"/>
                <w:numId w:val="11"/>
              </w:numPr>
              <w:spacing w:before="60"/>
              <w:rPr>
                <w:rFonts w:ascii="Arial" w:hAnsi="Arial" w:cs="Arial"/>
                <w:sz w:val="20"/>
                <w:szCs w:val="20"/>
                <w:lang w:val="en-GB"/>
              </w:rPr>
            </w:pPr>
            <w:r w:rsidRPr="00264D14">
              <w:rPr>
                <w:rFonts w:ascii="Arial" w:hAnsi="Arial" w:cs="Arial"/>
                <w:sz w:val="20"/>
                <w:szCs w:val="20"/>
                <w:lang w:val="en-GB"/>
              </w:rPr>
              <w:t>As yet unidentified reserves on Ovalau and Kadavu</w:t>
            </w:r>
          </w:p>
          <w:p w:rsidR="00EE74C5" w:rsidRPr="00264D14" w:rsidRDefault="00EE74C5" w:rsidP="00264D14">
            <w:pPr>
              <w:numPr>
                <w:ilvl w:val="0"/>
                <w:numId w:val="11"/>
              </w:numPr>
              <w:spacing w:before="60"/>
              <w:rPr>
                <w:rFonts w:ascii="Arial" w:hAnsi="Arial" w:cs="Arial"/>
                <w:sz w:val="20"/>
                <w:szCs w:val="20"/>
                <w:lang w:val="en-GB"/>
              </w:rPr>
            </w:pPr>
            <w:r w:rsidRPr="00264D14">
              <w:rPr>
                <w:rFonts w:ascii="Arial" w:hAnsi="Arial" w:cs="Arial"/>
                <w:sz w:val="20"/>
                <w:szCs w:val="20"/>
                <w:lang w:val="en-GB"/>
              </w:rPr>
              <w:t>As yet unidentified reserves of dryland palaeotropical seasonal vegetation</w:t>
            </w:r>
          </w:p>
        </w:tc>
      </w:tr>
      <w:tr w:rsidR="00EE74C5" w:rsidRPr="00264D14" w:rsidTr="00264D14">
        <w:tc>
          <w:tcPr>
            <w:tcW w:w="8856" w:type="dxa"/>
          </w:tcPr>
          <w:p w:rsidR="00EE74C5" w:rsidRPr="00264D14" w:rsidRDefault="00EE74C5" w:rsidP="00264D14">
            <w:pPr>
              <w:spacing w:before="120"/>
              <w:rPr>
                <w:rFonts w:ascii="Arial" w:hAnsi="Arial" w:cs="Arial"/>
                <w:b/>
                <w:i/>
                <w:sz w:val="20"/>
                <w:szCs w:val="20"/>
                <w:lang w:val="en-GB"/>
              </w:rPr>
            </w:pPr>
            <w:r w:rsidRPr="00264D14">
              <w:rPr>
                <w:rFonts w:ascii="Arial" w:hAnsi="Arial" w:cs="Arial"/>
                <w:b/>
                <w:i/>
                <w:sz w:val="20"/>
                <w:szCs w:val="20"/>
                <w:lang w:val="en-GB"/>
              </w:rPr>
              <w:t>Sustainable Management of Qoliqoli by Fishing Rights Owners.</w:t>
            </w:r>
          </w:p>
          <w:p w:rsidR="00EE74C5" w:rsidRPr="00264D14" w:rsidRDefault="00EE74C5" w:rsidP="00264D14">
            <w:pPr>
              <w:spacing w:before="120"/>
              <w:rPr>
                <w:lang w:val="en-GB"/>
              </w:rPr>
            </w:pPr>
            <w:r w:rsidRPr="00264D14">
              <w:rPr>
                <w:rFonts w:ascii="Arial" w:hAnsi="Arial" w:cs="Arial"/>
                <w:sz w:val="20"/>
                <w:szCs w:val="20"/>
                <w:lang w:val="en-GB"/>
              </w:rPr>
              <w:t>The NES was the first national policy document to identify the need for qoliqoli management by fishing rights owners and presented a priority project proposal to this end.</w:t>
            </w:r>
            <w:r w:rsidRPr="00264D14">
              <w:rPr>
                <w:lang w:val="en-GB"/>
              </w:rPr>
              <w:t xml:space="preserve"> </w:t>
            </w:r>
          </w:p>
        </w:tc>
      </w:tr>
    </w:tbl>
    <w:p w:rsidR="00EE74C5" w:rsidRDefault="00EE74C5">
      <w:bookmarkStart w:id="21" w:name="_Ref206752863"/>
    </w:p>
    <w:p w:rsidR="00EE74C5" w:rsidRDefault="00EE74C5">
      <w:pPr>
        <w:pStyle w:val="Heading3"/>
      </w:pPr>
      <w:bookmarkStart w:id="22" w:name="_Toc208154125"/>
      <w:bookmarkEnd w:id="21"/>
      <w:smartTag w:uri="urn:schemas-microsoft-com:office:smarttags" w:element="place">
        <w:smartTag w:uri="urn:schemas-microsoft-com:office:smarttags" w:element="country-region">
          <w:r>
            <w:t>Fiji</w:t>
          </w:r>
        </w:smartTag>
      </w:smartTag>
      <w:r>
        <w:t xml:space="preserve"> Biodiversity Strategy &amp; Action Plan (1999)</w:t>
      </w:r>
      <w:bookmarkEnd w:id="22"/>
    </w:p>
    <w:p w:rsidR="00EE74C5" w:rsidRDefault="00EE74C5">
      <w:pPr>
        <w:pStyle w:val="ECFBodyCharChar"/>
      </w:pPr>
      <w:r>
        <w:t xml:space="preserve">The Government of Fiji has committed to protecting </w:t>
      </w:r>
      <w:smartTag w:uri="urn:schemas-microsoft-com:office:smarttags" w:element="country-region">
        <w:r>
          <w:t>Fiji</w:t>
        </w:r>
      </w:smartTag>
      <w:r>
        <w:t xml:space="preserve">’s biodiversity heritage through the enactment of </w:t>
      </w:r>
      <w:smartTag w:uri="urn:schemas-microsoft-com:office:smarttags" w:element="place">
        <w:smartTag w:uri="urn:schemas-microsoft-com:office:smarttags" w:element="country-region">
          <w:r>
            <w:t>Fiji</w:t>
          </w:r>
        </w:smartTag>
      </w:smartTag>
      <w:r>
        <w:t xml:space="preserve">’s National Biodiversity Strategy and Action Plan (hereafter, FBSAP). </w:t>
      </w:r>
      <w:r>
        <w:rPr>
          <w:lang w:val="en-US"/>
        </w:rPr>
        <w:t>The FBSAP was the result of a very extensive consultative process. It was completed in late 1999, endorsed by Cabinet in 2003 and was then published in 2007 (without any substantive change to the original document).</w:t>
      </w:r>
    </w:p>
    <w:p w:rsidR="00EE74C5" w:rsidRDefault="00EE74C5">
      <w:pPr>
        <w:pStyle w:val="ECFBodyCharChar"/>
      </w:pPr>
      <w:r>
        <w:t>The conservation priorities for protected areas identified in the FBSAP were based on a synthesis of existing conservation analyses and working group consultations of biodiversity specialists.The FBSAP identified Protected Areas as a core component of the overall plan and included it as one of the five Focus Areas of the Plan. It also identified a suite of Priority Protected Areas which included all those from the NES and added a few more as well as some marine sites.</w:t>
      </w:r>
    </w:p>
    <w:p w:rsidR="00EE74C5" w:rsidRDefault="00EE74C5">
      <w:pPr>
        <w:pStyle w:val="ECFBodyCharChar"/>
      </w:pPr>
      <w:r>
        <w:t>As a Party to the Convention on Biological Diversity Fiji has also subscribed to achieving the global 2010 Biodiversity Targets to halt or reduce the loss of biodiversity.</w:t>
      </w:r>
    </w:p>
    <w:p w:rsidR="00EE74C5" w:rsidRDefault="00EE74C5">
      <w:pPr>
        <w:rPr>
          <w:lang w:val="en-GB"/>
        </w:rPr>
      </w:pPr>
    </w:p>
    <w:p w:rsidR="00EE74C5" w:rsidRDefault="00EE74C5">
      <w:pPr>
        <w:rPr>
          <w:lang w:val="en-GB"/>
        </w:rPr>
      </w:pPr>
    </w:p>
    <w:p w:rsidR="00EE74C5" w:rsidRDefault="00EE74C5">
      <w:pPr>
        <w:rPr>
          <w:lang w:val="en-GB"/>
        </w:rPr>
      </w:pPr>
    </w:p>
    <w:p w:rsidR="000B4D14" w:rsidRDefault="000B4D14">
      <w:pPr>
        <w:rPr>
          <w:lang w:val="en-GB"/>
        </w:rPr>
      </w:pPr>
    </w:p>
    <w:p w:rsidR="00EE74C5" w:rsidRDefault="00EE74C5">
      <w:pPr>
        <w:rPr>
          <w:lang w:val="en-GB"/>
        </w:rPr>
      </w:pPr>
    </w:p>
    <w:p w:rsidR="00EE74C5" w:rsidRDefault="00EE74C5">
      <w:pPr>
        <w:rPr>
          <w:lang w:val="en-GB"/>
        </w:rPr>
      </w:pPr>
    </w:p>
    <w:p w:rsidR="00EE74C5" w:rsidRDefault="00EE74C5">
      <w:pPr>
        <w:rPr>
          <w:lang w:val="en-GB"/>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596"/>
        <w:gridCol w:w="24"/>
        <w:gridCol w:w="90"/>
        <w:gridCol w:w="5742"/>
      </w:tblGrid>
      <w:tr w:rsidR="00EE74C5" w:rsidRPr="00264D14" w:rsidTr="00264D14">
        <w:tc>
          <w:tcPr>
            <w:tcW w:w="8820" w:type="dxa"/>
            <w:gridSpan w:val="5"/>
          </w:tcPr>
          <w:p w:rsidR="00EE74C5" w:rsidRPr="00264D14" w:rsidRDefault="00EE74C5">
            <w:pPr>
              <w:rPr>
                <w:rFonts w:ascii="Arial" w:hAnsi="Arial" w:cs="Arial"/>
                <w:b/>
                <w:sz w:val="20"/>
                <w:szCs w:val="20"/>
                <w:u w:val="single"/>
                <w:lang w:val="en-GB"/>
              </w:rPr>
            </w:pPr>
          </w:p>
          <w:p w:rsidR="00EE74C5" w:rsidRPr="00264D14" w:rsidRDefault="00EE74C5">
            <w:pPr>
              <w:rPr>
                <w:rFonts w:ascii="Arial" w:hAnsi="Arial" w:cs="Arial"/>
                <w:b/>
                <w:sz w:val="20"/>
                <w:szCs w:val="20"/>
                <w:u w:val="single"/>
                <w:lang w:val="en-GB"/>
              </w:rPr>
            </w:pPr>
            <w:smartTag w:uri="urn:schemas-microsoft-com:office:smarttags" w:element="address">
              <w:smartTag w:uri="urn:schemas-microsoft-com:office:smarttags" w:element="Street">
                <w:r w:rsidRPr="00264D14">
                  <w:rPr>
                    <w:rFonts w:ascii="Arial" w:hAnsi="Arial" w:cs="Arial"/>
                    <w:b/>
                    <w:sz w:val="20"/>
                    <w:szCs w:val="20"/>
                    <w:u w:val="single"/>
                    <w:lang w:val="en-GB"/>
                  </w:rPr>
                  <w:t>Box</w:t>
                </w:r>
              </w:smartTag>
              <w:r w:rsidRPr="00264D14">
                <w:rPr>
                  <w:rFonts w:ascii="Arial" w:hAnsi="Arial" w:cs="Arial"/>
                  <w:b/>
                  <w:sz w:val="20"/>
                  <w:szCs w:val="20"/>
                  <w:u w:val="single"/>
                  <w:lang w:val="en-GB"/>
                </w:rPr>
                <w:t xml:space="preserve"> 2</w:t>
              </w:r>
            </w:smartTag>
            <w:r w:rsidRPr="00264D14">
              <w:rPr>
                <w:rFonts w:ascii="Arial" w:hAnsi="Arial" w:cs="Arial"/>
                <w:b/>
                <w:sz w:val="20"/>
                <w:szCs w:val="20"/>
                <w:u w:val="single"/>
                <w:lang w:val="en-GB"/>
              </w:rPr>
              <w:t xml:space="preserve">: </w:t>
            </w:r>
            <w:smartTag w:uri="urn:schemas-microsoft-com:office:smarttags" w:element="place">
              <w:smartTag w:uri="urn:schemas-microsoft-com:office:smarttags" w:element="country-region">
                <w:r w:rsidRPr="00264D14">
                  <w:rPr>
                    <w:rFonts w:ascii="Arial" w:hAnsi="Arial" w:cs="Arial"/>
                    <w:b/>
                    <w:sz w:val="20"/>
                    <w:szCs w:val="20"/>
                    <w:u w:val="single"/>
                    <w:lang w:val="en-GB"/>
                  </w:rPr>
                  <w:t>Fiji</w:t>
                </w:r>
              </w:smartTag>
            </w:smartTag>
            <w:r w:rsidRPr="00264D14">
              <w:rPr>
                <w:rFonts w:ascii="Arial" w:hAnsi="Arial" w:cs="Arial"/>
                <w:b/>
                <w:sz w:val="20"/>
                <w:szCs w:val="20"/>
                <w:u w:val="single"/>
                <w:lang w:val="en-GB"/>
              </w:rPr>
              <w:t xml:space="preserve"> Biodiversity Strategy &amp; Action Plan – Focus 3: Developing Protected Areas</w:t>
            </w:r>
          </w:p>
          <w:p w:rsidR="00EE74C5" w:rsidRPr="00264D14" w:rsidRDefault="00EE74C5">
            <w:pPr>
              <w:rPr>
                <w:rFonts w:ascii="Arial" w:hAnsi="Arial" w:cs="Arial"/>
                <w:b/>
                <w:i/>
                <w:sz w:val="20"/>
                <w:szCs w:val="20"/>
                <w:lang w:val="en-GB"/>
              </w:rPr>
            </w:pPr>
          </w:p>
          <w:p w:rsidR="00EE74C5" w:rsidRPr="00264D14" w:rsidRDefault="00EE74C5">
            <w:pPr>
              <w:rPr>
                <w:rFonts w:ascii="Arial" w:hAnsi="Arial" w:cs="Arial"/>
                <w:sz w:val="20"/>
                <w:szCs w:val="20"/>
                <w:lang w:val="en-GB"/>
              </w:rPr>
            </w:pPr>
            <w:r w:rsidRPr="00264D14">
              <w:rPr>
                <w:rFonts w:ascii="Arial" w:hAnsi="Arial" w:cs="Arial"/>
                <w:b/>
                <w:i/>
                <w:sz w:val="20"/>
                <w:szCs w:val="20"/>
                <w:lang w:val="en-GB"/>
              </w:rPr>
              <w:t>Issue: “</w:t>
            </w:r>
            <w:smartTag w:uri="urn:schemas-microsoft-com:office:smarttags" w:element="place">
              <w:smartTag w:uri="urn:schemas-microsoft-com:office:smarttags" w:element="country-region">
                <w:r w:rsidRPr="00264D14">
                  <w:rPr>
                    <w:rFonts w:ascii="Arial" w:hAnsi="Arial" w:cs="Arial"/>
                    <w:sz w:val="20"/>
                    <w:szCs w:val="20"/>
                    <w:lang w:val="en-GB"/>
                  </w:rPr>
                  <w:t>Fiji</w:t>
                </w:r>
              </w:smartTag>
            </w:smartTag>
            <w:r w:rsidRPr="00264D14">
              <w:rPr>
                <w:rFonts w:ascii="Arial" w:hAnsi="Arial" w:cs="Arial"/>
                <w:sz w:val="20"/>
                <w:szCs w:val="20"/>
                <w:lang w:val="en-GB"/>
              </w:rPr>
              <w:t xml:space="preserve"> has a rudimentary system of protected areas, however, none of the areas have been selected on the basis of ecological knowledge or biodiversity values. Nonetheless, these sites in combination with other priority sites which have been identified for their biodiversity values, have the potential to provide the basis of a representative system of protected areas. The intention is for the representative system of protected areas to be augmented by a large number and variety of protected areas which are important at the provincial or local level”.</w:t>
            </w:r>
          </w:p>
          <w:p w:rsidR="00EE74C5" w:rsidRPr="00264D14" w:rsidRDefault="00EE74C5" w:rsidP="00264D14">
            <w:pPr>
              <w:spacing w:before="120"/>
              <w:rPr>
                <w:sz w:val="22"/>
              </w:rPr>
            </w:pPr>
            <w:r w:rsidRPr="00264D14">
              <w:rPr>
                <w:rFonts w:ascii="Arial" w:hAnsi="Arial" w:cs="Arial"/>
                <w:sz w:val="20"/>
                <w:szCs w:val="20"/>
                <w:lang w:val="en-GB"/>
              </w:rPr>
              <w:t>Most of the priority sites have been identified for a long time but progress in the development of the proposals has been very slow. One of the major constraints is that at least five government departments or agencies are involved in protected area management. A priority clearly is to establish a practical institutional arrangement with clearly defined responsibilities. It is important that the landowners and/or TFRO’s are directly involved in the management and development of these sites. The current interest in and expansion in the number of ecotourism developments has the potential to deliver such benefits directly to landowners and TFROs.</w:t>
            </w:r>
          </w:p>
          <w:p w:rsidR="00EE74C5" w:rsidRPr="00264D14" w:rsidRDefault="00EE74C5">
            <w:pPr>
              <w:rPr>
                <w:rFonts w:ascii="Arial" w:hAnsi="Arial" w:cs="Arial"/>
                <w:sz w:val="20"/>
                <w:szCs w:val="20"/>
                <w:lang w:val="en-GB"/>
              </w:rPr>
            </w:pPr>
            <w:r w:rsidRPr="00264D14">
              <w:rPr>
                <w:rFonts w:ascii="Arial" w:hAnsi="Arial" w:cs="Arial"/>
                <w:sz w:val="20"/>
                <w:szCs w:val="20"/>
                <w:lang w:val="en-GB"/>
              </w:rPr>
              <w:t>A Sites of National Significance Programme was recommended by the National Environment Strategy but has not been developed even though the Preliminary Register of Sites is in constant use. The programme has the advantage of integrating biodiversity with all other heritage requirements and in providing a framework for the conservation of the many small and less important sites which cannot be incorporated into a national or core protected area system.</w:t>
            </w:r>
          </w:p>
          <w:p w:rsidR="00EE74C5" w:rsidRPr="00264D14" w:rsidRDefault="00EE74C5">
            <w:pPr>
              <w:rPr>
                <w:rFonts w:ascii="Arial" w:hAnsi="Arial" w:cs="Arial"/>
                <w:sz w:val="20"/>
                <w:szCs w:val="20"/>
                <w:lang w:val="en-GB"/>
              </w:rPr>
            </w:pPr>
          </w:p>
          <w:p w:rsidR="00EE74C5" w:rsidRPr="00264D14" w:rsidRDefault="00EE74C5" w:rsidP="00264D14">
            <w:pPr>
              <w:ind w:left="1980" w:hanging="1440"/>
              <w:rPr>
                <w:rFonts w:ascii="Arial" w:hAnsi="Arial" w:cs="Arial"/>
                <w:sz w:val="20"/>
                <w:szCs w:val="20"/>
              </w:rPr>
            </w:pPr>
            <w:r w:rsidRPr="00264D14">
              <w:rPr>
                <w:rFonts w:ascii="Arial" w:hAnsi="Arial" w:cs="Arial"/>
                <w:b/>
                <w:sz w:val="20"/>
                <w:szCs w:val="20"/>
              </w:rPr>
              <w:t>Objective 3.1</w:t>
            </w:r>
            <w:r w:rsidRPr="00264D14">
              <w:rPr>
                <w:rFonts w:ascii="Arial" w:hAnsi="Arial" w:cs="Arial"/>
                <w:b/>
                <w:sz w:val="20"/>
                <w:szCs w:val="20"/>
              </w:rPr>
              <w:tab/>
            </w:r>
            <w:r w:rsidRPr="00264D14">
              <w:rPr>
                <w:rFonts w:ascii="Arial" w:hAnsi="Arial" w:cs="Arial"/>
                <w:sz w:val="20"/>
                <w:szCs w:val="20"/>
              </w:rPr>
              <w:t>Establish a comprehensive and representative core protected areas system</w:t>
            </w:r>
          </w:p>
          <w:p w:rsidR="00EE74C5" w:rsidRPr="00264D14" w:rsidRDefault="00EE74C5" w:rsidP="00264D14">
            <w:pPr>
              <w:ind w:left="1980" w:hanging="1440"/>
              <w:rPr>
                <w:rFonts w:ascii="Arial" w:hAnsi="Arial" w:cs="Arial"/>
                <w:sz w:val="20"/>
                <w:szCs w:val="20"/>
              </w:rPr>
            </w:pPr>
            <w:r w:rsidRPr="00264D14">
              <w:rPr>
                <w:rFonts w:ascii="Arial" w:hAnsi="Arial" w:cs="Arial"/>
                <w:b/>
                <w:sz w:val="20"/>
                <w:szCs w:val="20"/>
              </w:rPr>
              <w:t xml:space="preserve">Actions:            -  </w:t>
            </w:r>
            <w:r w:rsidRPr="00264D14">
              <w:rPr>
                <w:rFonts w:ascii="Arial" w:hAnsi="Arial" w:cs="Arial"/>
                <w:sz w:val="20"/>
                <w:szCs w:val="20"/>
              </w:rPr>
              <w:t>Establish the Institutional and Legislative framework for a core protected areas system in both the terrestrial and marine environments;</w:t>
            </w:r>
          </w:p>
          <w:p w:rsidR="00EE74C5" w:rsidRPr="00264D14" w:rsidRDefault="00EE74C5" w:rsidP="00264D14">
            <w:pPr>
              <w:ind w:left="1980" w:hanging="1440"/>
              <w:rPr>
                <w:rFonts w:ascii="Arial" w:hAnsi="Arial" w:cs="Arial"/>
                <w:sz w:val="20"/>
                <w:szCs w:val="20"/>
              </w:rPr>
            </w:pPr>
            <w:r w:rsidRPr="00264D14">
              <w:rPr>
                <w:rFonts w:ascii="Arial" w:hAnsi="Arial" w:cs="Arial"/>
                <w:sz w:val="20"/>
                <w:szCs w:val="20"/>
              </w:rPr>
              <w:t xml:space="preserve">                          -  Secure the priority/core sites through appropriate arrangements with the current landowners or TFRO’s;</w:t>
            </w:r>
          </w:p>
          <w:p w:rsidR="00EE74C5" w:rsidRPr="00264D14" w:rsidRDefault="00EE74C5" w:rsidP="00264D14">
            <w:pPr>
              <w:ind w:left="1980" w:hanging="1440"/>
              <w:rPr>
                <w:rFonts w:ascii="Arial" w:hAnsi="Arial" w:cs="Arial"/>
                <w:sz w:val="20"/>
                <w:szCs w:val="20"/>
              </w:rPr>
            </w:pPr>
            <w:r w:rsidRPr="00264D14">
              <w:rPr>
                <w:rFonts w:ascii="Arial" w:hAnsi="Arial" w:cs="Arial"/>
                <w:sz w:val="20"/>
                <w:szCs w:val="20"/>
              </w:rPr>
              <w:t xml:space="preserve">                          -  Establish secure arrangements for areas of high biodiversity conservation value outside the core protected areas system;</w:t>
            </w:r>
          </w:p>
          <w:p w:rsidR="00EE74C5" w:rsidRPr="00264D14" w:rsidRDefault="00EE74C5" w:rsidP="00264D14">
            <w:pPr>
              <w:ind w:left="540"/>
              <w:jc w:val="center"/>
              <w:rPr>
                <w:rFonts w:ascii="Arial" w:hAnsi="Arial" w:cs="Arial"/>
                <w:b/>
                <w:sz w:val="20"/>
                <w:szCs w:val="20"/>
              </w:rPr>
            </w:pPr>
          </w:p>
          <w:p w:rsidR="00EE74C5" w:rsidRPr="00264D14" w:rsidRDefault="00EE74C5" w:rsidP="00264D14">
            <w:pPr>
              <w:ind w:left="1980" w:hanging="1440"/>
              <w:rPr>
                <w:rFonts w:ascii="Arial" w:hAnsi="Arial" w:cs="Arial"/>
                <w:b/>
                <w:sz w:val="20"/>
                <w:szCs w:val="20"/>
              </w:rPr>
            </w:pPr>
            <w:r w:rsidRPr="00264D14">
              <w:rPr>
                <w:rFonts w:ascii="Arial" w:hAnsi="Arial" w:cs="Arial"/>
                <w:b/>
                <w:sz w:val="20"/>
                <w:szCs w:val="20"/>
              </w:rPr>
              <w:t>Objective 3.2</w:t>
            </w:r>
            <w:r w:rsidRPr="00264D14">
              <w:rPr>
                <w:rFonts w:ascii="Arial" w:hAnsi="Arial" w:cs="Arial"/>
                <w:b/>
                <w:sz w:val="20"/>
                <w:szCs w:val="20"/>
              </w:rPr>
              <w:tab/>
            </w:r>
            <w:r w:rsidRPr="00264D14">
              <w:rPr>
                <w:rFonts w:ascii="Arial" w:hAnsi="Arial" w:cs="Arial"/>
                <w:sz w:val="20"/>
                <w:szCs w:val="20"/>
              </w:rPr>
              <w:t>Institutionalise the Sites of National Significance Programme</w:t>
            </w:r>
            <w:r w:rsidRPr="00264D14">
              <w:rPr>
                <w:rFonts w:ascii="Arial" w:hAnsi="Arial" w:cs="Arial"/>
                <w:b/>
                <w:sz w:val="20"/>
                <w:szCs w:val="20"/>
              </w:rPr>
              <w:t xml:space="preserve"> </w:t>
            </w:r>
          </w:p>
          <w:p w:rsidR="00EE74C5" w:rsidRPr="00264D14" w:rsidRDefault="00EE74C5" w:rsidP="00264D14">
            <w:pPr>
              <w:ind w:left="1980" w:hanging="1440"/>
              <w:rPr>
                <w:rFonts w:ascii="Arial" w:hAnsi="Arial" w:cs="Arial"/>
                <w:sz w:val="20"/>
                <w:szCs w:val="20"/>
              </w:rPr>
            </w:pPr>
            <w:r w:rsidRPr="00264D14">
              <w:rPr>
                <w:rFonts w:ascii="Arial" w:hAnsi="Arial" w:cs="Arial"/>
                <w:b/>
                <w:sz w:val="20"/>
                <w:szCs w:val="20"/>
              </w:rPr>
              <w:t>Actions:</w:t>
            </w:r>
            <w:r w:rsidRPr="00264D14">
              <w:rPr>
                <w:rFonts w:ascii="Arial" w:hAnsi="Arial" w:cs="Arial"/>
                <w:sz w:val="20"/>
                <w:szCs w:val="20"/>
              </w:rPr>
              <w:t xml:space="preserve">            -  Establish a consensus on the administrative and institutional framework of the Sites of National Significance Programme</w:t>
            </w:r>
          </w:p>
          <w:p w:rsidR="00EE74C5" w:rsidRPr="00264D14" w:rsidRDefault="00EE74C5" w:rsidP="00264D14">
            <w:pPr>
              <w:ind w:left="1980" w:hanging="1440"/>
              <w:rPr>
                <w:rFonts w:ascii="Arial" w:hAnsi="Arial" w:cs="Arial"/>
                <w:sz w:val="20"/>
                <w:szCs w:val="20"/>
              </w:rPr>
            </w:pPr>
            <w:r w:rsidRPr="00264D14">
              <w:rPr>
                <w:rFonts w:ascii="Arial" w:hAnsi="Arial" w:cs="Arial"/>
                <w:sz w:val="20"/>
                <w:szCs w:val="20"/>
              </w:rPr>
              <w:t xml:space="preserve">                          -   Establish the institutional and enact the legislative requirements of the Programme and Register the Sites.</w:t>
            </w:r>
          </w:p>
          <w:p w:rsidR="00EE74C5" w:rsidRPr="00264D14" w:rsidRDefault="00EE74C5" w:rsidP="00264D14">
            <w:pPr>
              <w:ind w:left="1980" w:hanging="1440"/>
              <w:rPr>
                <w:rFonts w:ascii="Arial" w:hAnsi="Arial" w:cs="Arial"/>
                <w:b/>
                <w:sz w:val="20"/>
                <w:szCs w:val="20"/>
              </w:rPr>
            </w:pPr>
          </w:p>
          <w:p w:rsidR="00EE74C5" w:rsidRPr="00264D14" w:rsidRDefault="00EE74C5" w:rsidP="00264D14">
            <w:pPr>
              <w:ind w:left="1980" w:hanging="1440"/>
              <w:rPr>
                <w:rFonts w:ascii="Arial" w:hAnsi="Arial" w:cs="Arial"/>
                <w:b/>
                <w:sz w:val="20"/>
                <w:szCs w:val="20"/>
              </w:rPr>
            </w:pPr>
            <w:r w:rsidRPr="00264D14">
              <w:rPr>
                <w:rFonts w:ascii="Arial" w:hAnsi="Arial" w:cs="Arial"/>
                <w:b/>
                <w:sz w:val="20"/>
                <w:szCs w:val="20"/>
              </w:rPr>
              <w:t>Objective 3.3</w:t>
            </w:r>
            <w:r w:rsidRPr="00264D14">
              <w:rPr>
                <w:rFonts w:ascii="Arial" w:hAnsi="Arial" w:cs="Arial"/>
                <w:b/>
                <w:sz w:val="20"/>
                <w:szCs w:val="20"/>
              </w:rPr>
              <w:tab/>
            </w:r>
            <w:r w:rsidRPr="00264D14">
              <w:rPr>
                <w:rFonts w:ascii="Arial" w:hAnsi="Arial" w:cs="Arial"/>
                <w:sz w:val="20"/>
                <w:szCs w:val="20"/>
              </w:rPr>
              <w:t>Effectively manage existing protected areas</w:t>
            </w:r>
          </w:p>
          <w:p w:rsidR="00EE74C5" w:rsidRPr="00264D14" w:rsidRDefault="00EE74C5" w:rsidP="00264D14">
            <w:pPr>
              <w:ind w:left="1980" w:hanging="1440"/>
              <w:rPr>
                <w:rFonts w:ascii="Arial" w:hAnsi="Arial" w:cs="Arial"/>
                <w:sz w:val="20"/>
                <w:szCs w:val="20"/>
              </w:rPr>
            </w:pPr>
            <w:r w:rsidRPr="00264D14">
              <w:rPr>
                <w:rFonts w:ascii="Arial" w:hAnsi="Arial" w:cs="Arial"/>
                <w:b/>
                <w:sz w:val="20"/>
                <w:szCs w:val="20"/>
              </w:rPr>
              <w:t>Actions:</w:t>
            </w:r>
            <w:r w:rsidRPr="00264D14">
              <w:rPr>
                <w:rFonts w:ascii="Arial" w:hAnsi="Arial" w:cs="Arial"/>
                <w:sz w:val="20"/>
                <w:szCs w:val="20"/>
              </w:rPr>
              <w:t xml:space="preserve">            -  Establish institutional control and responsibility of existing protected areas under the Government designated institution;</w:t>
            </w:r>
          </w:p>
          <w:p w:rsidR="00EE74C5" w:rsidRPr="00264D14" w:rsidRDefault="00EE74C5" w:rsidP="00264D14">
            <w:pPr>
              <w:ind w:left="1980" w:hanging="1440"/>
              <w:rPr>
                <w:rFonts w:ascii="Arial" w:hAnsi="Arial" w:cs="Arial"/>
                <w:sz w:val="20"/>
                <w:szCs w:val="20"/>
              </w:rPr>
            </w:pPr>
            <w:r w:rsidRPr="00264D14">
              <w:rPr>
                <w:rFonts w:ascii="Arial" w:hAnsi="Arial" w:cs="Arial"/>
                <w:sz w:val="20"/>
                <w:szCs w:val="20"/>
              </w:rPr>
              <w:t xml:space="preserve">                          -  Locate adequate financial and technical resources for management;</w:t>
            </w:r>
          </w:p>
          <w:p w:rsidR="00EE74C5" w:rsidRPr="00264D14" w:rsidRDefault="00EE74C5" w:rsidP="00264D14">
            <w:pPr>
              <w:ind w:left="1980" w:hanging="1440"/>
              <w:rPr>
                <w:rFonts w:ascii="Arial" w:hAnsi="Arial" w:cs="Arial"/>
                <w:sz w:val="20"/>
                <w:szCs w:val="20"/>
              </w:rPr>
            </w:pPr>
            <w:r w:rsidRPr="00264D14">
              <w:rPr>
                <w:rFonts w:ascii="Arial" w:hAnsi="Arial" w:cs="Arial"/>
                <w:sz w:val="20"/>
                <w:szCs w:val="20"/>
              </w:rPr>
              <w:t xml:space="preserve">                          -  Prepare Management Plans for existing biodiversity protected areas Nature Reserves and community-based eco-tourism sites;</w:t>
            </w:r>
          </w:p>
          <w:p w:rsidR="00EE74C5" w:rsidRPr="00264D14" w:rsidRDefault="00EE74C5" w:rsidP="00264D14">
            <w:pPr>
              <w:ind w:left="1980" w:hanging="1440"/>
              <w:rPr>
                <w:rFonts w:ascii="Arial" w:hAnsi="Arial" w:cs="Arial"/>
                <w:sz w:val="20"/>
                <w:szCs w:val="20"/>
              </w:rPr>
            </w:pPr>
            <w:r w:rsidRPr="00264D14">
              <w:rPr>
                <w:rFonts w:ascii="Arial" w:hAnsi="Arial" w:cs="Arial"/>
                <w:sz w:val="20"/>
                <w:szCs w:val="20"/>
              </w:rPr>
              <w:t xml:space="preserve">                          -  Encourage private, landowner or other as appropriate, participation or sole implementation of the management of biodiversity protected areas;</w:t>
            </w:r>
          </w:p>
          <w:p w:rsidR="00EE74C5" w:rsidRPr="00264D14" w:rsidRDefault="00EE74C5" w:rsidP="00264D14">
            <w:pPr>
              <w:ind w:left="1980" w:hanging="1440"/>
              <w:rPr>
                <w:rFonts w:ascii="Arial" w:hAnsi="Arial" w:cs="Arial"/>
                <w:sz w:val="20"/>
                <w:szCs w:val="20"/>
              </w:rPr>
            </w:pPr>
            <w:r w:rsidRPr="00264D14">
              <w:rPr>
                <w:rFonts w:ascii="Arial" w:hAnsi="Arial" w:cs="Arial"/>
                <w:sz w:val="20"/>
                <w:szCs w:val="20"/>
              </w:rPr>
              <w:t xml:space="preserve">                          -  Ensure that adequate scientific knowledge is entered into strategies and plans;</w:t>
            </w:r>
          </w:p>
          <w:p w:rsidR="00EE74C5" w:rsidRPr="00264D14" w:rsidRDefault="00EE74C5" w:rsidP="00264D14">
            <w:pPr>
              <w:ind w:left="1980" w:hanging="1440"/>
              <w:rPr>
                <w:rFonts w:ascii="Arial" w:hAnsi="Arial" w:cs="Arial"/>
                <w:sz w:val="20"/>
                <w:szCs w:val="20"/>
              </w:rPr>
            </w:pPr>
          </w:p>
          <w:p w:rsidR="00EE74C5" w:rsidRPr="00264D14" w:rsidRDefault="00EE74C5" w:rsidP="00264D14">
            <w:pPr>
              <w:ind w:left="1980" w:hanging="1440"/>
              <w:rPr>
                <w:rFonts w:ascii="Arial" w:hAnsi="Arial" w:cs="Arial"/>
                <w:sz w:val="20"/>
                <w:szCs w:val="20"/>
              </w:rPr>
            </w:pPr>
            <w:r w:rsidRPr="00264D14">
              <w:rPr>
                <w:rFonts w:ascii="Arial" w:hAnsi="Arial" w:cs="Arial"/>
                <w:b/>
                <w:sz w:val="20"/>
                <w:szCs w:val="20"/>
              </w:rPr>
              <w:t>Objective 3.4</w:t>
            </w:r>
            <w:r w:rsidRPr="00264D14">
              <w:rPr>
                <w:rFonts w:ascii="Arial" w:hAnsi="Arial" w:cs="Arial"/>
                <w:b/>
                <w:sz w:val="20"/>
                <w:szCs w:val="20"/>
              </w:rPr>
              <w:tab/>
            </w:r>
            <w:r w:rsidRPr="00264D14">
              <w:rPr>
                <w:rFonts w:ascii="Arial" w:hAnsi="Arial" w:cs="Arial"/>
                <w:sz w:val="20"/>
                <w:szCs w:val="20"/>
              </w:rPr>
              <w:t>Encourage establishment of protected or conservation areas in addition to the national or core protected area system.</w:t>
            </w:r>
          </w:p>
          <w:p w:rsidR="00EE74C5" w:rsidRPr="00264D14" w:rsidRDefault="00EE74C5" w:rsidP="00264D14">
            <w:pPr>
              <w:ind w:left="1980" w:hanging="1440"/>
              <w:rPr>
                <w:rFonts w:ascii="Arial" w:hAnsi="Arial" w:cs="Arial"/>
                <w:sz w:val="20"/>
                <w:szCs w:val="20"/>
              </w:rPr>
            </w:pPr>
            <w:r w:rsidRPr="00264D14">
              <w:rPr>
                <w:rFonts w:ascii="Arial" w:hAnsi="Arial" w:cs="Arial"/>
                <w:b/>
                <w:sz w:val="20"/>
                <w:szCs w:val="20"/>
              </w:rPr>
              <w:t xml:space="preserve">Actions:           -  </w:t>
            </w:r>
            <w:r w:rsidRPr="00264D14">
              <w:rPr>
                <w:rFonts w:ascii="Arial" w:hAnsi="Arial" w:cs="Arial"/>
                <w:sz w:val="20"/>
                <w:szCs w:val="20"/>
              </w:rPr>
              <w:t>Promote linkages between sustainable natural resource use and conservation area establishment;</w:t>
            </w:r>
          </w:p>
          <w:p w:rsidR="00EE74C5" w:rsidRPr="00264D14" w:rsidRDefault="00EE74C5" w:rsidP="00264D14">
            <w:pPr>
              <w:ind w:left="1980" w:hanging="1440"/>
              <w:rPr>
                <w:rFonts w:ascii="Arial" w:hAnsi="Arial" w:cs="Arial"/>
                <w:sz w:val="20"/>
                <w:szCs w:val="20"/>
              </w:rPr>
            </w:pPr>
            <w:r w:rsidRPr="00264D14">
              <w:rPr>
                <w:rFonts w:ascii="Arial" w:hAnsi="Arial" w:cs="Arial"/>
                <w:sz w:val="20"/>
                <w:szCs w:val="20"/>
              </w:rPr>
              <w:t xml:space="preserve">                         -  Encourage and assist landowners and TFRO’s in the establishment of their own conservation areas irrespective of their national significance;</w:t>
            </w:r>
          </w:p>
          <w:p w:rsidR="00EE74C5" w:rsidRPr="00264D14" w:rsidRDefault="00EE74C5" w:rsidP="00264D14">
            <w:pPr>
              <w:ind w:left="1980" w:hanging="1440"/>
              <w:rPr>
                <w:rFonts w:ascii="Arial" w:hAnsi="Arial" w:cs="Arial"/>
                <w:sz w:val="20"/>
                <w:szCs w:val="20"/>
              </w:rPr>
            </w:pPr>
            <w:r w:rsidRPr="00264D14">
              <w:rPr>
                <w:rFonts w:ascii="Arial" w:hAnsi="Arial" w:cs="Arial"/>
                <w:sz w:val="20"/>
                <w:szCs w:val="20"/>
              </w:rPr>
              <w:lastRenderedPageBreak/>
              <w:t xml:space="preserve">                         -  Promote linkages with the tourism sector in the establishment, management and marketing of protected areas.</w:t>
            </w:r>
          </w:p>
          <w:p w:rsidR="00EE74C5" w:rsidRPr="00264D14" w:rsidRDefault="00EE74C5" w:rsidP="00264D14">
            <w:pPr>
              <w:ind w:left="1980" w:hanging="1440"/>
              <w:rPr>
                <w:rFonts w:ascii="Arial" w:hAnsi="Arial" w:cs="Arial"/>
                <w:sz w:val="20"/>
                <w:szCs w:val="20"/>
              </w:rPr>
            </w:pPr>
          </w:p>
          <w:p w:rsidR="00EE74C5" w:rsidRPr="00264D14" w:rsidRDefault="00EE74C5" w:rsidP="00264D14">
            <w:pPr>
              <w:ind w:left="1980" w:hanging="1440"/>
              <w:rPr>
                <w:rFonts w:ascii="Arial" w:hAnsi="Arial" w:cs="Arial"/>
                <w:b/>
                <w:sz w:val="20"/>
                <w:szCs w:val="20"/>
              </w:rPr>
            </w:pPr>
            <w:r w:rsidRPr="00264D14">
              <w:rPr>
                <w:rFonts w:ascii="Arial" w:hAnsi="Arial" w:cs="Arial"/>
                <w:b/>
                <w:sz w:val="20"/>
                <w:szCs w:val="20"/>
              </w:rPr>
              <w:t>Objective 3.5</w:t>
            </w:r>
            <w:r w:rsidRPr="00264D14">
              <w:rPr>
                <w:rFonts w:ascii="Arial" w:hAnsi="Arial" w:cs="Arial"/>
                <w:b/>
                <w:sz w:val="20"/>
                <w:szCs w:val="20"/>
              </w:rPr>
              <w:tab/>
            </w:r>
            <w:r w:rsidRPr="00264D14">
              <w:rPr>
                <w:rFonts w:ascii="Arial" w:hAnsi="Arial" w:cs="Arial"/>
                <w:sz w:val="20"/>
                <w:szCs w:val="20"/>
              </w:rPr>
              <w:t>Provide adequate funding for protected area management.</w:t>
            </w:r>
          </w:p>
          <w:p w:rsidR="00EE74C5" w:rsidRPr="00264D14" w:rsidRDefault="00EE74C5" w:rsidP="00264D14">
            <w:pPr>
              <w:ind w:left="1980" w:hanging="1440"/>
              <w:rPr>
                <w:rFonts w:ascii="Arial" w:hAnsi="Arial" w:cs="Arial"/>
                <w:sz w:val="20"/>
                <w:szCs w:val="20"/>
              </w:rPr>
            </w:pPr>
            <w:r w:rsidRPr="00264D14">
              <w:rPr>
                <w:rFonts w:ascii="Arial" w:hAnsi="Arial" w:cs="Arial"/>
                <w:b/>
                <w:sz w:val="20"/>
                <w:szCs w:val="20"/>
              </w:rPr>
              <w:t xml:space="preserve">Actions:           -  </w:t>
            </w:r>
            <w:r w:rsidRPr="00264D14">
              <w:rPr>
                <w:rFonts w:ascii="Arial" w:hAnsi="Arial" w:cs="Arial"/>
                <w:sz w:val="20"/>
                <w:szCs w:val="20"/>
              </w:rPr>
              <w:t>Review and establish an appropriate Funding Mechanism(s) for the management of priority biodiversity protected areas;</w:t>
            </w:r>
          </w:p>
          <w:p w:rsidR="00EE74C5" w:rsidRPr="00264D14" w:rsidRDefault="00EE74C5" w:rsidP="00264D14">
            <w:pPr>
              <w:ind w:left="1980" w:hanging="1440"/>
              <w:rPr>
                <w:rFonts w:ascii="Arial" w:hAnsi="Arial" w:cs="Arial"/>
                <w:b/>
                <w:sz w:val="20"/>
                <w:szCs w:val="20"/>
              </w:rPr>
            </w:pPr>
            <w:r w:rsidRPr="00264D14">
              <w:rPr>
                <w:rFonts w:ascii="Arial" w:hAnsi="Arial" w:cs="Arial"/>
                <w:sz w:val="20"/>
                <w:szCs w:val="20"/>
              </w:rPr>
              <w:t xml:space="preserve">                         -  Ensure meaningful participation and provide equitable incentives and remuneration to resource owners for protected area establishment and management;</w:t>
            </w:r>
          </w:p>
          <w:p w:rsidR="00EE74C5" w:rsidRPr="00264D14" w:rsidRDefault="00EE74C5">
            <w:pPr>
              <w:rPr>
                <w:lang w:val="en-GB"/>
              </w:rPr>
            </w:pPr>
          </w:p>
        </w:tc>
      </w:tr>
      <w:tr w:rsidR="00EE74C5">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rPr>
          <w:cantSplit/>
        </w:trPr>
        <w:tc>
          <w:tcPr>
            <w:tcW w:w="8820" w:type="dxa"/>
            <w:gridSpan w:val="5"/>
          </w:tcPr>
          <w:p w:rsidR="00EE74C5" w:rsidRDefault="00EE74C5">
            <w:pPr>
              <w:jc w:val="center"/>
              <w:rPr>
                <w:rFonts w:ascii="Arial" w:hAnsi="Arial" w:cs="Arial"/>
                <w:b/>
                <w:caps/>
                <w:sz w:val="20"/>
                <w:szCs w:val="20"/>
              </w:rPr>
            </w:pPr>
            <w:r>
              <w:rPr>
                <w:rFonts w:ascii="Arial" w:hAnsi="Arial" w:cs="Arial"/>
                <w:b/>
                <w:caps/>
                <w:sz w:val="20"/>
                <w:szCs w:val="20"/>
              </w:rPr>
              <w:lastRenderedPageBreak/>
              <w:t>FBSAP – Priority Protected Area Locations</w:t>
            </w:r>
          </w:p>
        </w:tc>
      </w:tr>
      <w:tr w:rsidR="00EE74C5">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rPr>
          <w:cantSplit/>
        </w:trPr>
        <w:tc>
          <w:tcPr>
            <w:tcW w:w="2964" w:type="dxa"/>
            <w:gridSpan w:val="2"/>
          </w:tcPr>
          <w:p w:rsidR="00EE74C5" w:rsidRDefault="00EE74C5">
            <w:pPr>
              <w:jc w:val="center"/>
              <w:rPr>
                <w:rFonts w:ascii="Arial" w:hAnsi="Arial" w:cs="Arial"/>
                <w:b/>
                <w:smallCaps/>
                <w:sz w:val="20"/>
                <w:szCs w:val="20"/>
              </w:rPr>
            </w:pPr>
            <w:r>
              <w:rPr>
                <w:rFonts w:ascii="Arial" w:hAnsi="Arial" w:cs="Arial"/>
                <w:b/>
                <w:smallCaps/>
                <w:sz w:val="20"/>
                <w:szCs w:val="20"/>
              </w:rPr>
              <w:t>Land Areas</w:t>
            </w:r>
          </w:p>
        </w:tc>
        <w:tc>
          <w:tcPr>
            <w:tcW w:w="5856" w:type="dxa"/>
            <w:gridSpan w:val="3"/>
          </w:tcPr>
          <w:p w:rsidR="00EE74C5" w:rsidRDefault="00EE74C5">
            <w:pPr>
              <w:jc w:val="center"/>
              <w:rPr>
                <w:rFonts w:ascii="Arial" w:hAnsi="Arial" w:cs="Arial"/>
                <w:b/>
                <w:smallCaps/>
                <w:sz w:val="20"/>
                <w:szCs w:val="20"/>
              </w:rPr>
            </w:pPr>
          </w:p>
        </w:tc>
      </w:tr>
      <w:tr w:rsidR="00EE74C5">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c>
          <w:tcPr>
            <w:tcW w:w="1368" w:type="dxa"/>
          </w:tcPr>
          <w:p w:rsidR="00EE74C5" w:rsidRDefault="00EE74C5">
            <w:pPr>
              <w:jc w:val="center"/>
              <w:rPr>
                <w:rFonts w:ascii="Arial" w:hAnsi="Arial" w:cs="Arial"/>
                <w:b/>
                <w:sz w:val="20"/>
                <w:szCs w:val="20"/>
              </w:rPr>
            </w:pPr>
          </w:p>
        </w:tc>
        <w:tc>
          <w:tcPr>
            <w:tcW w:w="1620" w:type="dxa"/>
            <w:gridSpan w:val="2"/>
          </w:tcPr>
          <w:p w:rsidR="00EE74C5" w:rsidRDefault="00EE74C5">
            <w:pPr>
              <w:jc w:val="center"/>
              <w:rPr>
                <w:rFonts w:ascii="Arial" w:hAnsi="Arial" w:cs="Arial"/>
                <w:b/>
                <w:smallCaps/>
                <w:sz w:val="20"/>
                <w:szCs w:val="20"/>
              </w:rPr>
            </w:pPr>
            <w:r>
              <w:rPr>
                <w:rFonts w:ascii="Arial" w:hAnsi="Arial" w:cs="Arial"/>
                <w:b/>
                <w:smallCaps/>
                <w:sz w:val="20"/>
                <w:szCs w:val="20"/>
              </w:rPr>
              <w:t>Island</w:t>
            </w:r>
          </w:p>
        </w:tc>
        <w:tc>
          <w:tcPr>
            <w:tcW w:w="5832" w:type="dxa"/>
            <w:gridSpan w:val="2"/>
          </w:tcPr>
          <w:p w:rsidR="00EE74C5" w:rsidRDefault="00EE74C5">
            <w:pPr>
              <w:jc w:val="center"/>
              <w:rPr>
                <w:rFonts w:ascii="Arial" w:hAnsi="Arial" w:cs="Arial"/>
                <w:b/>
                <w:smallCaps/>
                <w:sz w:val="20"/>
                <w:szCs w:val="20"/>
              </w:rPr>
            </w:pPr>
            <w:r>
              <w:rPr>
                <w:rFonts w:ascii="Arial" w:hAnsi="Arial" w:cs="Arial"/>
                <w:b/>
                <w:smallCaps/>
                <w:sz w:val="20"/>
                <w:szCs w:val="20"/>
              </w:rPr>
              <w:t>Location</w:t>
            </w:r>
          </w:p>
        </w:tc>
      </w:tr>
      <w:tr w:rsidR="00EE74C5">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c>
          <w:tcPr>
            <w:tcW w:w="1368" w:type="dxa"/>
          </w:tcPr>
          <w:p w:rsidR="00EE74C5" w:rsidRDefault="00EE74C5">
            <w:pPr>
              <w:jc w:val="center"/>
              <w:rPr>
                <w:rFonts w:ascii="Arial" w:hAnsi="Arial" w:cs="Arial"/>
                <w:sz w:val="20"/>
                <w:szCs w:val="20"/>
              </w:rPr>
            </w:pPr>
            <w:r>
              <w:rPr>
                <w:rFonts w:ascii="Arial" w:hAnsi="Arial" w:cs="Arial"/>
                <w:sz w:val="20"/>
                <w:szCs w:val="20"/>
              </w:rPr>
              <w:t>1</w:t>
            </w:r>
          </w:p>
        </w:tc>
        <w:tc>
          <w:tcPr>
            <w:tcW w:w="1620" w:type="dxa"/>
            <w:gridSpan w:val="2"/>
          </w:tcPr>
          <w:p w:rsidR="00EE74C5" w:rsidRDefault="00EE74C5">
            <w:pPr>
              <w:jc w:val="center"/>
              <w:rPr>
                <w:rFonts w:ascii="Arial" w:hAnsi="Arial" w:cs="Arial"/>
                <w:sz w:val="20"/>
                <w:szCs w:val="20"/>
              </w:rPr>
            </w:pPr>
            <w:smartTag w:uri="urn:schemas-microsoft-com:office:smarttags" w:element="place">
              <w:r>
                <w:rPr>
                  <w:rFonts w:ascii="Arial" w:hAnsi="Arial" w:cs="Arial"/>
                  <w:sz w:val="20"/>
                  <w:szCs w:val="20"/>
                </w:rPr>
                <w:t>Viti Levu</w:t>
              </w:r>
            </w:smartTag>
          </w:p>
        </w:tc>
        <w:tc>
          <w:tcPr>
            <w:tcW w:w="5832" w:type="dxa"/>
            <w:gridSpan w:val="2"/>
          </w:tcPr>
          <w:p w:rsidR="00EE74C5" w:rsidRDefault="00EE74C5">
            <w:pPr>
              <w:jc w:val="center"/>
              <w:rPr>
                <w:rFonts w:ascii="Arial" w:hAnsi="Arial" w:cs="Arial"/>
                <w:sz w:val="20"/>
                <w:szCs w:val="20"/>
              </w:rPr>
            </w:pPr>
            <w:smartTag w:uri="urn:schemas-microsoft-com:office:smarttags" w:element="place">
              <w:smartTag w:uri="urn:schemas-microsoft-com:office:smarttags" w:element="PlaceName">
                <w:r>
                  <w:rPr>
                    <w:rFonts w:ascii="Arial" w:hAnsi="Arial" w:cs="Arial"/>
                    <w:sz w:val="20"/>
                    <w:szCs w:val="20"/>
                  </w:rPr>
                  <w:t>Tomaniivi</w:t>
                </w:r>
              </w:smartTag>
              <w:r>
                <w:rPr>
                  <w:rFonts w:ascii="Arial" w:hAnsi="Arial" w:cs="Arial"/>
                  <w:sz w:val="20"/>
                  <w:szCs w:val="20"/>
                </w:rPr>
                <w:t xml:space="preserve"> </w:t>
              </w:r>
              <w:smartTag w:uri="urn:schemas-microsoft-com:office:smarttags" w:element="PlaceType">
                <w:r>
                  <w:rPr>
                    <w:rFonts w:ascii="Arial" w:hAnsi="Arial" w:cs="Arial"/>
                    <w:sz w:val="20"/>
                    <w:szCs w:val="20"/>
                  </w:rPr>
                  <w:t>National Park</w:t>
                </w:r>
              </w:smartTag>
            </w:smartTag>
            <w:r>
              <w:rPr>
                <w:rFonts w:ascii="Arial" w:hAnsi="Arial" w:cs="Arial"/>
                <w:sz w:val="20"/>
                <w:szCs w:val="20"/>
              </w:rPr>
              <w:t xml:space="preserve"> (Tomaniivi N.R. + Wabu).</w:t>
            </w:r>
          </w:p>
        </w:tc>
      </w:tr>
      <w:tr w:rsidR="00EE74C5">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c>
          <w:tcPr>
            <w:tcW w:w="1368" w:type="dxa"/>
          </w:tcPr>
          <w:p w:rsidR="00EE74C5" w:rsidRDefault="00EE74C5">
            <w:pPr>
              <w:jc w:val="center"/>
              <w:rPr>
                <w:rFonts w:ascii="Arial" w:hAnsi="Arial" w:cs="Arial"/>
                <w:sz w:val="20"/>
                <w:szCs w:val="20"/>
              </w:rPr>
            </w:pPr>
            <w:r>
              <w:rPr>
                <w:rFonts w:ascii="Arial" w:hAnsi="Arial" w:cs="Arial"/>
                <w:sz w:val="20"/>
                <w:szCs w:val="20"/>
              </w:rPr>
              <w:t>2</w:t>
            </w:r>
          </w:p>
        </w:tc>
        <w:tc>
          <w:tcPr>
            <w:tcW w:w="1620" w:type="dxa"/>
            <w:gridSpan w:val="2"/>
          </w:tcPr>
          <w:p w:rsidR="00EE74C5" w:rsidRDefault="00EE74C5">
            <w:pPr>
              <w:jc w:val="center"/>
              <w:rPr>
                <w:rFonts w:ascii="Arial" w:hAnsi="Arial" w:cs="Arial"/>
                <w:sz w:val="20"/>
                <w:szCs w:val="20"/>
              </w:rPr>
            </w:pPr>
          </w:p>
        </w:tc>
        <w:tc>
          <w:tcPr>
            <w:tcW w:w="5832" w:type="dxa"/>
            <w:gridSpan w:val="2"/>
          </w:tcPr>
          <w:p w:rsidR="00EE74C5" w:rsidRDefault="00EE74C5">
            <w:pPr>
              <w:jc w:val="center"/>
              <w:rPr>
                <w:rFonts w:ascii="Arial" w:hAnsi="Arial" w:cs="Arial"/>
                <w:sz w:val="20"/>
                <w:szCs w:val="20"/>
              </w:rPr>
            </w:pPr>
            <w:smartTag w:uri="urn:schemas-microsoft-com:office:smarttags" w:element="place">
              <w:smartTag w:uri="urn:schemas-microsoft-com:office:smarttags" w:element="PlaceName">
                <w:r>
                  <w:rPr>
                    <w:rFonts w:ascii="Arial" w:hAnsi="Arial" w:cs="Arial"/>
                    <w:sz w:val="20"/>
                    <w:szCs w:val="20"/>
                  </w:rPr>
                  <w:t>Sovi</w:t>
                </w:r>
              </w:smartTag>
              <w:r>
                <w:rPr>
                  <w:rFonts w:ascii="Arial" w:hAnsi="Arial" w:cs="Arial"/>
                  <w:sz w:val="20"/>
                  <w:szCs w:val="20"/>
                </w:rPr>
                <w:t xml:space="preserve"> </w:t>
              </w:r>
              <w:smartTag w:uri="urn:schemas-microsoft-com:office:smarttags" w:element="PlaceType">
                <w:r>
                  <w:rPr>
                    <w:rFonts w:ascii="Arial" w:hAnsi="Arial" w:cs="Arial"/>
                    <w:sz w:val="20"/>
                    <w:szCs w:val="20"/>
                  </w:rPr>
                  <w:t>Basin</w:t>
                </w:r>
              </w:smartTag>
            </w:smartTag>
          </w:p>
        </w:tc>
      </w:tr>
      <w:tr w:rsidR="00EE74C5">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c>
          <w:tcPr>
            <w:tcW w:w="1368" w:type="dxa"/>
          </w:tcPr>
          <w:p w:rsidR="00EE74C5" w:rsidRDefault="00EE74C5">
            <w:pPr>
              <w:jc w:val="center"/>
              <w:rPr>
                <w:rFonts w:ascii="Arial" w:hAnsi="Arial" w:cs="Arial"/>
                <w:sz w:val="20"/>
                <w:szCs w:val="20"/>
              </w:rPr>
            </w:pPr>
            <w:r>
              <w:rPr>
                <w:rFonts w:ascii="Arial" w:hAnsi="Arial" w:cs="Arial"/>
                <w:sz w:val="20"/>
                <w:szCs w:val="20"/>
              </w:rPr>
              <w:t>3</w:t>
            </w:r>
          </w:p>
        </w:tc>
        <w:tc>
          <w:tcPr>
            <w:tcW w:w="1620" w:type="dxa"/>
            <w:gridSpan w:val="2"/>
          </w:tcPr>
          <w:p w:rsidR="00EE74C5" w:rsidRDefault="00EE74C5">
            <w:pPr>
              <w:jc w:val="center"/>
              <w:rPr>
                <w:rFonts w:ascii="Arial" w:hAnsi="Arial" w:cs="Arial"/>
                <w:sz w:val="20"/>
                <w:szCs w:val="20"/>
              </w:rPr>
            </w:pPr>
          </w:p>
        </w:tc>
        <w:tc>
          <w:tcPr>
            <w:tcW w:w="5832" w:type="dxa"/>
            <w:gridSpan w:val="2"/>
          </w:tcPr>
          <w:p w:rsidR="00EE74C5" w:rsidRDefault="00EE74C5">
            <w:pPr>
              <w:jc w:val="center"/>
              <w:rPr>
                <w:rFonts w:ascii="Arial" w:hAnsi="Arial" w:cs="Arial"/>
                <w:sz w:val="20"/>
                <w:szCs w:val="20"/>
              </w:rPr>
            </w:pPr>
            <w:r>
              <w:rPr>
                <w:rFonts w:ascii="Arial" w:hAnsi="Arial" w:cs="Arial"/>
                <w:sz w:val="20"/>
                <w:szCs w:val="20"/>
              </w:rPr>
              <w:t>Monosavu-Nadrau Plateau</w:t>
            </w:r>
          </w:p>
        </w:tc>
      </w:tr>
      <w:tr w:rsidR="00EE74C5">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c>
          <w:tcPr>
            <w:tcW w:w="1368" w:type="dxa"/>
          </w:tcPr>
          <w:p w:rsidR="00EE74C5" w:rsidRDefault="00EE74C5">
            <w:pPr>
              <w:jc w:val="center"/>
              <w:rPr>
                <w:rFonts w:ascii="Arial" w:hAnsi="Arial" w:cs="Arial"/>
                <w:sz w:val="20"/>
                <w:szCs w:val="20"/>
              </w:rPr>
            </w:pPr>
            <w:r>
              <w:rPr>
                <w:rFonts w:ascii="Arial" w:hAnsi="Arial" w:cs="Arial"/>
                <w:sz w:val="20"/>
                <w:szCs w:val="20"/>
              </w:rPr>
              <w:t>4</w:t>
            </w:r>
          </w:p>
        </w:tc>
        <w:tc>
          <w:tcPr>
            <w:tcW w:w="1620" w:type="dxa"/>
            <w:gridSpan w:val="2"/>
          </w:tcPr>
          <w:p w:rsidR="00EE74C5" w:rsidRDefault="00EE74C5">
            <w:pPr>
              <w:jc w:val="center"/>
              <w:rPr>
                <w:rFonts w:ascii="Arial" w:hAnsi="Arial" w:cs="Arial"/>
                <w:sz w:val="20"/>
                <w:szCs w:val="20"/>
              </w:rPr>
            </w:pPr>
          </w:p>
        </w:tc>
        <w:tc>
          <w:tcPr>
            <w:tcW w:w="5832" w:type="dxa"/>
            <w:gridSpan w:val="2"/>
          </w:tcPr>
          <w:p w:rsidR="00EE74C5" w:rsidRDefault="00EE74C5">
            <w:pPr>
              <w:jc w:val="center"/>
              <w:rPr>
                <w:rFonts w:ascii="Arial" w:hAnsi="Arial" w:cs="Arial"/>
                <w:sz w:val="20"/>
                <w:szCs w:val="20"/>
              </w:rPr>
            </w:pPr>
            <w:r>
              <w:rPr>
                <w:rFonts w:ascii="Arial" w:hAnsi="Arial" w:cs="Arial"/>
                <w:sz w:val="20"/>
                <w:szCs w:val="20"/>
              </w:rPr>
              <w:t>Koroyanitu</w:t>
            </w:r>
          </w:p>
        </w:tc>
      </w:tr>
      <w:tr w:rsidR="00EE74C5">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c>
          <w:tcPr>
            <w:tcW w:w="1368" w:type="dxa"/>
          </w:tcPr>
          <w:p w:rsidR="00EE74C5" w:rsidRDefault="00EE74C5">
            <w:pPr>
              <w:jc w:val="center"/>
              <w:rPr>
                <w:rFonts w:ascii="Arial" w:hAnsi="Arial" w:cs="Arial"/>
                <w:sz w:val="20"/>
                <w:szCs w:val="20"/>
              </w:rPr>
            </w:pPr>
            <w:r>
              <w:rPr>
                <w:rFonts w:ascii="Arial" w:hAnsi="Arial" w:cs="Arial"/>
                <w:sz w:val="20"/>
                <w:szCs w:val="20"/>
              </w:rPr>
              <w:t>5</w:t>
            </w:r>
          </w:p>
        </w:tc>
        <w:tc>
          <w:tcPr>
            <w:tcW w:w="1620" w:type="dxa"/>
            <w:gridSpan w:val="2"/>
          </w:tcPr>
          <w:p w:rsidR="00EE74C5" w:rsidRDefault="00EE74C5">
            <w:pPr>
              <w:jc w:val="center"/>
              <w:rPr>
                <w:rFonts w:ascii="Arial" w:hAnsi="Arial" w:cs="Arial"/>
                <w:sz w:val="20"/>
                <w:szCs w:val="20"/>
              </w:rPr>
            </w:pPr>
            <w:smartTag w:uri="urn:schemas-microsoft-com:office:smarttags" w:element="place">
              <w:r>
                <w:rPr>
                  <w:rFonts w:ascii="Arial" w:hAnsi="Arial" w:cs="Arial"/>
                  <w:sz w:val="20"/>
                  <w:szCs w:val="20"/>
                </w:rPr>
                <w:t>Vanua Levu</w:t>
              </w:r>
            </w:smartTag>
          </w:p>
        </w:tc>
        <w:tc>
          <w:tcPr>
            <w:tcW w:w="5832" w:type="dxa"/>
            <w:gridSpan w:val="2"/>
          </w:tcPr>
          <w:p w:rsidR="00EE74C5" w:rsidRDefault="00EE74C5">
            <w:pPr>
              <w:jc w:val="center"/>
              <w:rPr>
                <w:rFonts w:ascii="Arial" w:hAnsi="Arial" w:cs="Arial"/>
                <w:sz w:val="20"/>
                <w:szCs w:val="20"/>
              </w:rPr>
            </w:pPr>
            <w:r>
              <w:rPr>
                <w:rFonts w:ascii="Arial" w:hAnsi="Arial" w:cs="Arial"/>
                <w:sz w:val="20"/>
                <w:szCs w:val="20"/>
              </w:rPr>
              <w:t>Tunuloa Silktail Reserve</w:t>
            </w:r>
          </w:p>
        </w:tc>
      </w:tr>
      <w:tr w:rsidR="00EE74C5">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c>
          <w:tcPr>
            <w:tcW w:w="1368" w:type="dxa"/>
          </w:tcPr>
          <w:p w:rsidR="00EE74C5" w:rsidRDefault="00EE74C5">
            <w:pPr>
              <w:jc w:val="center"/>
              <w:rPr>
                <w:rFonts w:ascii="Arial" w:hAnsi="Arial" w:cs="Arial"/>
                <w:sz w:val="20"/>
                <w:szCs w:val="20"/>
              </w:rPr>
            </w:pPr>
            <w:r>
              <w:rPr>
                <w:rFonts w:ascii="Arial" w:hAnsi="Arial" w:cs="Arial"/>
                <w:sz w:val="20"/>
                <w:szCs w:val="20"/>
              </w:rPr>
              <w:t>6</w:t>
            </w:r>
          </w:p>
        </w:tc>
        <w:tc>
          <w:tcPr>
            <w:tcW w:w="1620" w:type="dxa"/>
            <w:gridSpan w:val="2"/>
          </w:tcPr>
          <w:p w:rsidR="00EE74C5" w:rsidRDefault="00EE74C5">
            <w:pPr>
              <w:jc w:val="center"/>
              <w:rPr>
                <w:rFonts w:ascii="Arial" w:hAnsi="Arial" w:cs="Arial"/>
                <w:sz w:val="20"/>
                <w:szCs w:val="20"/>
              </w:rPr>
            </w:pPr>
          </w:p>
        </w:tc>
        <w:tc>
          <w:tcPr>
            <w:tcW w:w="5832" w:type="dxa"/>
            <w:gridSpan w:val="2"/>
          </w:tcPr>
          <w:p w:rsidR="00EE74C5" w:rsidRDefault="00EE74C5">
            <w:pPr>
              <w:jc w:val="center"/>
              <w:rPr>
                <w:rFonts w:ascii="Arial" w:hAnsi="Arial" w:cs="Arial"/>
                <w:sz w:val="20"/>
                <w:szCs w:val="20"/>
              </w:rPr>
            </w:pPr>
            <w:r>
              <w:rPr>
                <w:rFonts w:ascii="Arial" w:hAnsi="Arial" w:cs="Arial"/>
                <w:sz w:val="20"/>
                <w:szCs w:val="20"/>
              </w:rPr>
              <w:t>Vunivia</w:t>
            </w:r>
          </w:p>
        </w:tc>
      </w:tr>
      <w:tr w:rsidR="00EE74C5">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c>
          <w:tcPr>
            <w:tcW w:w="1368" w:type="dxa"/>
          </w:tcPr>
          <w:p w:rsidR="00EE74C5" w:rsidRDefault="00EE74C5">
            <w:pPr>
              <w:jc w:val="center"/>
              <w:rPr>
                <w:rFonts w:ascii="Arial" w:hAnsi="Arial" w:cs="Arial"/>
                <w:sz w:val="20"/>
                <w:szCs w:val="20"/>
              </w:rPr>
            </w:pPr>
            <w:r>
              <w:rPr>
                <w:rFonts w:ascii="Arial" w:hAnsi="Arial" w:cs="Arial"/>
                <w:sz w:val="20"/>
                <w:szCs w:val="20"/>
              </w:rPr>
              <w:t>7</w:t>
            </w:r>
          </w:p>
        </w:tc>
        <w:tc>
          <w:tcPr>
            <w:tcW w:w="1620" w:type="dxa"/>
            <w:gridSpan w:val="2"/>
          </w:tcPr>
          <w:p w:rsidR="00EE74C5" w:rsidRDefault="00EE74C5">
            <w:pPr>
              <w:jc w:val="center"/>
              <w:rPr>
                <w:rFonts w:ascii="Arial" w:hAnsi="Arial" w:cs="Arial"/>
                <w:sz w:val="20"/>
                <w:szCs w:val="20"/>
              </w:rPr>
            </w:pPr>
          </w:p>
        </w:tc>
        <w:tc>
          <w:tcPr>
            <w:tcW w:w="5832" w:type="dxa"/>
            <w:gridSpan w:val="2"/>
          </w:tcPr>
          <w:p w:rsidR="00EE74C5" w:rsidRDefault="00EE74C5">
            <w:pPr>
              <w:jc w:val="center"/>
              <w:rPr>
                <w:rFonts w:ascii="Arial" w:hAnsi="Arial" w:cs="Arial"/>
                <w:sz w:val="20"/>
                <w:szCs w:val="20"/>
              </w:rPr>
            </w:pPr>
            <w:r>
              <w:rPr>
                <w:rFonts w:ascii="Arial" w:hAnsi="Arial" w:cs="Arial"/>
                <w:sz w:val="20"/>
                <w:szCs w:val="20"/>
              </w:rPr>
              <w:t>Waisali</w:t>
            </w:r>
          </w:p>
        </w:tc>
      </w:tr>
      <w:tr w:rsidR="00EE74C5">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c>
          <w:tcPr>
            <w:tcW w:w="1368" w:type="dxa"/>
          </w:tcPr>
          <w:p w:rsidR="00EE74C5" w:rsidRDefault="00EE74C5">
            <w:pPr>
              <w:jc w:val="center"/>
              <w:rPr>
                <w:rFonts w:ascii="Arial" w:hAnsi="Arial" w:cs="Arial"/>
                <w:sz w:val="20"/>
                <w:szCs w:val="20"/>
              </w:rPr>
            </w:pPr>
            <w:r>
              <w:rPr>
                <w:rFonts w:ascii="Arial" w:hAnsi="Arial" w:cs="Arial"/>
                <w:sz w:val="20"/>
                <w:szCs w:val="20"/>
              </w:rPr>
              <w:t>8</w:t>
            </w:r>
          </w:p>
        </w:tc>
        <w:tc>
          <w:tcPr>
            <w:tcW w:w="1620" w:type="dxa"/>
            <w:gridSpan w:val="2"/>
          </w:tcPr>
          <w:p w:rsidR="00EE74C5" w:rsidRDefault="00EE74C5">
            <w:pPr>
              <w:jc w:val="center"/>
              <w:rPr>
                <w:rFonts w:ascii="Arial" w:hAnsi="Arial" w:cs="Arial"/>
                <w:sz w:val="20"/>
                <w:szCs w:val="20"/>
              </w:rPr>
            </w:pPr>
            <w:r>
              <w:rPr>
                <w:rFonts w:ascii="Arial" w:hAnsi="Arial" w:cs="Arial"/>
                <w:sz w:val="20"/>
                <w:szCs w:val="20"/>
              </w:rPr>
              <w:t>Taveuni</w:t>
            </w:r>
          </w:p>
        </w:tc>
        <w:tc>
          <w:tcPr>
            <w:tcW w:w="5832" w:type="dxa"/>
            <w:gridSpan w:val="2"/>
          </w:tcPr>
          <w:p w:rsidR="00EE74C5" w:rsidRDefault="00EE74C5">
            <w:pPr>
              <w:jc w:val="center"/>
              <w:rPr>
                <w:rFonts w:ascii="Arial" w:hAnsi="Arial" w:cs="Arial"/>
                <w:sz w:val="20"/>
                <w:szCs w:val="20"/>
              </w:rPr>
            </w:pPr>
            <w:r>
              <w:rPr>
                <w:rFonts w:ascii="Arial" w:hAnsi="Arial" w:cs="Arial"/>
                <w:sz w:val="20"/>
                <w:szCs w:val="20"/>
              </w:rPr>
              <w:t xml:space="preserve">Taveuni Conservation Area. (Taveuni F.R. + Ravilevu N.R.+ </w:t>
            </w:r>
            <w:smartTag w:uri="urn:schemas-microsoft-com:office:smarttags" w:element="place">
              <w:smartTag w:uri="urn:schemas-microsoft-com:office:smarttags" w:element="PlaceName">
                <w:r>
                  <w:rPr>
                    <w:rFonts w:ascii="Arial" w:hAnsi="Arial" w:cs="Arial"/>
                    <w:sz w:val="20"/>
                    <w:szCs w:val="20"/>
                  </w:rPr>
                  <w:t>Bouma-Lavena</w:t>
                </w:r>
              </w:smartTag>
              <w:r>
                <w:rPr>
                  <w:rFonts w:ascii="Arial" w:hAnsi="Arial" w:cs="Arial"/>
                  <w:sz w:val="20"/>
                  <w:szCs w:val="20"/>
                </w:rPr>
                <w:t xml:space="preserve"> </w:t>
              </w:r>
              <w:smartTag w:uri="urn:schemas-microsoft-com:office:smarttags" w:element="PlaceType">
                <w:r>
                  <w:rPr>
                    <w:rFonts w:ascii="Arial" w:hAnsi="Arial" w:cs="Arial"/>
                    <w:sz w:val="20"/>
                    <w:szCs w:val="20"/>
                  </w:rPr>
                  <w:t>Forest</w:t>
                </w:r>
              </w:smartTag>
            </w:smartTag>
            <w:r>
              <w:rPr>
                <w:rFonts w:ascii="Arial" w:hAnsi="Arial" w:cs="Arial"/>
                <w:sz w:val="20"/>
                <w:szCs w:val="20"/>
              </w:rPr>
              <w:t xml:space="preserve"> Park)</w:t>
            </w:r>
          </w:p>
        </w:tc>
      </w:tr>
      <w:tr w:rsidR="00EE74C5">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rPr>
          <w:cantSplit/>
        </w:trPr>
        <w:tc>
          <w:tcPr>
            <w:tcW w:w="2964" w:type="dxa"/>
            <w:gridSpan w:val="2"/>
          </w:tcPr>
          <w:p w:rsidR="00EE74C5" w:rsidRDefault="00EE74C5">
            <w:pPr>
              <w:jc w:val="center"/>
              <w:rPr>
                <w:rFonts w:ascii="Arial" w:hAnsi="Arial" w:cs="Arial"/>
                <w:sz w:val="20"/>
                <w:szCs w:val="20"/>
              </w:rPr>
            </w:pPr>
            <w:r>
              <w:rPr>
                <w:rFonts w:ascii="Arial" w:hAnsi="Arial" w:cs="Arial"/>
                <w:b/>
                <w:smallCaps/>
                <w:sz w:val="20"/>
                <w:szCs w:val="20"/>
              </w:rPr>
              <w:t>Marine Areas</w:t>
            </w:r>
          </w:p>
        </w:tc>
        <w:tc>
          <w:tcPr>
            <w:tcW w:w="5856" w:type="dxa"/>
            <w:gridSpan w:val="3"/>
          </w:tcPr>
          <w:p w:rsidR="00EE74C5" w:rsidRDefault="00EE74C5">
            <w:pPr>
              <w:jc w:val="center"/>
              <w:rPr>
                <w:rFonts w:ascii="Arial" w:hAnsi="Arial" w:cs="Arial"/>
                <w:sz w:val="20"/>
                <w:szCs w:val="20"/>
              </w:rPr>
            </w:pPr>
          </w:p>
        </w:tc>
      </w:tr>
      <w:tr w:rsidR="00EE74C5">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c>
          <w:tcPr>
            <w:tcW w:w="1368" w:type="dxa"/>
          </w:tcPr>
          <w:p w:rsidR="00EE74C5" w:rsidRDefault="00EE74C5">
            <w:pPr>
              <w:jc w:val="center"/>
              <w:rPr>
                <w:rFonts w:ascii="Arial" w:hAnsi="Arial" w:cs="Arial"/>
                <w:sz w:val="20"/>
                <w:szCs w:val="20"/>
              </w:rPr>
            </w:pPr>
            <w:r>
              <w:rPr>
                <w:rFonts w:ascii="Arial" w:hAnsi="Arial" w:cs="Arial"/>
                <w:sz w:val="20"/>
                <w:szCs w:val="20"/>
              </w:rPr>
              <w:t>9</w:t>
            </w:r>
          </w:p>
        </w:tc>
        <w:tc>
          <w:tcPr>
            <w:tcW w:w="1710" w:type="dxa"/>
            <w:gridSpan w:val="3"/>
          </w:tcPr>
          <w:p w:rsidR="00EE74C5" w:rsidRDefault="00EE74C5">
            <w:pPr>
              <w:jc w:val="center"/>
              <w:rPr>
                <w:rFonts w:ascii="Arial" w:hAnsi="Arial" w:cs="Arial"/>
                <w:sz w:val="20"/>
                <w:szCs w:val="20"/>
              </w:rPr>
            </w:pPr>
            <w:r>
              <w:rPr>
                <w:rFonts w:ascii="Arial" w:hAnsi="Arial" w:cs="Arial"/>
                <w:sz w:val="20"/>
                <w:szCs w:val="20"/>
              </w:rPr>
              <w:t>Kadavu</w:t>
            </w:r>
          </w:p>
        </w:tc>
        <w:tc>
          <w:tcPr>
            <w:tcW w:w="5742" w:type="dxa"/>
          </w:tcPr>
          <w:p w:rsidR="00EE74C5" w:rsidRDefault="00EE74C5">
            <w:pPr>
              <w:jc w:val="center"/>
              <w:rPr>
                <w:rFonts w:ascii="Arial" w:hAnsi="Arial" w:cs="Arial"/>
                <w:sz w:val="20"/>
                <w:szCs w:val="20"/>
              </w:rPr>
            </w:pPr>
            <w:r>
              <w:rPr>
                <w:rFonts w:ascii="Arial" w:hAnsi="Arial" w:cs="Arial"/>
                <w:sz w:val="20"/>
                <w:szCs w:val="20"/>
              </w:rPr>
              <w:t>Great Astrolabe Lagoon</w:t>
            </w:r>
          </w:p>
        </w:tc>
      </w:tr>
      <w:tr w:rsidR="00EE74C5">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c>
          <w:tcPr>
            <w:tcW w:w="1368" w:type="dxa"/>
          </w:tcPr>
          <w:p w:rsidR="00EE74C5" w:rsidRDefault="00EE74C5">
            <w:pPr>
              <w:jc w:val="center"/>
              <w:rPr>
                <w:rFonts w:ascii="Arial" w:hAnsi="Arial" w:cs="Arial"/>
                <w:sz w:val="20"/>
                <w:szCs w:val="20"/>
              </w:rPr>
            </w:pPr>
            <w:r>
              <w:rPr>
                <w:rFonts w:ascii="Arial" w:hAnsi="Arial" w:cs="Arial"/>
                <w:sz w:val="20"/>
                <w:szCs w:val="20"/>
              </w:rPr>
              <w:t>10</w:t>
            </w:r>
          </w:p>
        </w:tc>
        <w:tc>
          <w:tcPr>
            <w:tcW w:w="1710" w:type="dxa"/>
            <w:gridSpan w:val="3"/>
          </w:tcPr>
          <w:p w:rsidR="00EE74C5" w:rsidRDefault="00EE74C5">
            <w:pPr>
              <w:jc w:val="center"/>
              <w:rPr>
                <w:rFonts w:ascii="Arial" w:hAnsi="Arial" w:cs="Arial"/>
                <w:sz w:val="20"/>
                <w:szCs w:val="20"/>
              </w:rPr>
            </w:pPr>
            <w:smartTag w:uri="urn:schemas-microsoft-com:office:smarttags" w:element="place">
              <w:smartTag w:uri="urn:schemas-microsoft-com:office:smarttags" w:element="PlaceName">
                <w:r>
                  <w:rPr>
                    <w:rFonts w:ascii="Arial" w:hAnsi="Arial" w:cs="Arial"/>
                    <w:sz w:val="20"/>
                    <w:szCs w:val="20"/>
                  </w:rPr>
                  <w:t>Nadi</w:t>
                </w:r>
              </w:smartTag>
              <w:r>
                <w:rPr>
                  <w:rFonts w:ascii="Arial" w:hAnsi="Arial" w:cs="Arial"/>
                  <w:sz w:val="20"/>
                  <w:szCs w:val="20"/>
                </w:rPr>
                <w:t xml:space="preserve"> </w:t>
              </w:r>
              <w:smartTag w:uri="urn:schemas-microsoft-com:office:smarttags" w:element="PlaceType">
                <w:r>
                  <w:rPr>
                    <w:rFonts w:ascii="Arial" w:hAnsi="Arial" w:cs="Arial"/>
                    <w:sz w:val="20"/>
                    <w:szCs w:val="20"/>
                  </w:rPr>
                  <w:t>Bay</w:t>
                </w:r>
              </w:smartTag>
            </w:smartTag>
          </w:p>
        </w:tc>
        <w:tc>
          <w:tcPr>
            <w:tcW w:w="5742" w:type="dxa"/>
          </w:tcPr>
          <w:p w:rsidR="00EE74C5" w:rsidRDefault="00EE74C5">
            <w:pPr>
              <w:jc w:val="center"/>
              <w:rPr>
                <w:rFonts w:ascii="Arial" w:hAnsi="Arial" w:cs="Arial"/>
                <w:sz w:val="20"/>
                <w:szCs w:val="20"/>
              </w:rPr>
            </w:pPr>
            <w:smartTag w:uri="urn:schemas:contacts" w:element="Sn">
              <w:r>
                <w:rPr>
                  <w:rFonts w:ascii="Arial" w:hAnsi="Arial" w:cs="Arial"/>
                  <w:sz w:val="20"/>
                  <w:szCs w:val="20"/>
                </w:rPr>
                <w:t>Tai</w:t>
              </w:r>
            </w:smartTag>
            <w:r>
              <w:rPr>
                <w:rFonts w:ascii="Arial" w:hAnsi="Arial" w:cs="Arial"/>
                <w:sz w:val="20"/>
                <w:szCs w:val="20"/>
              </w:rPr>
              <w:t xml:space="preserve"> </w:t>
            </w:r>
            <w:smartTag w:uri="urn:schemas:contacts" w:element="Sn">
              <w:r>
                <w:rPr>
                  <w:rFonts w:ascii="Arial" w:hAnsi="Arial" w:cs="Arial"/>
                  <w:sz w:val="20"/>
                  <w:szCs w:val="20"/>
                </w:rPr>
                <w:t>I.</w:t>
              </w:r>
            </w:smartTag>
            <w:r>
              <w:rPr>
                <w:rFonts w:ascii="Arial" w:hAnsi="Arial" w:cs="Arial"/>
                <w:sz w:val="20"/>
                <w:szCs w:val="20"/>
              </w:rPr>
              <w:t xml:space="preserve">, </w:t>
            </w:r>
            <w:smartTag w:uri="urn:schemas:contacts" w:element="Sn">
              <w:r>
                <w:rPr>
                  <w:rFonts w:ascii="Arial" w:hAnsi="Arial" w:cs="Arial"/>
                  <w:sz w:val="20"/>
                  <w:szCs w:val="20"/>
                </w:rPr>
                <w:t>Levuka</w:t>
              </w:r>
            </w:smartTag>
            <w:r>
              <w:rPr>
                <w:rFonts w:ascii="Arial" w:hAnsi="Arial" w:cs="Arial"/>
                <w:sz w:val="20"/>
                <w:szCs w:val="20"/>
              </w:rPr>
              <w:t xml:space="preserve"> </w:t>
            </w:r>
            <w:smartTag w:uri="urn:schemas:contacts" w:element="Sn">
              <w:r>
                <w:rPr>
                  <w:rFonts w:ascii="Arial" w:hAnsi="Arial" w:cs="Arial"/>
                  <w:sz w:val="20"/>
                  <w:szCs w:val="20"/>
                </w:rPr>
                <w:t>I.</w:t>
              </w:r>
            </w:smartTag>
            <w:r>
              <w:rPr>
                <w:rFonts w:ascii="Arial" w:hAnsi="Arial" w:cs="Arial"/>
                <w:sz w:val="20"/>
                <w:szCs w:val="20"/>
              </w:rPr>
              <w:t xml:space="preserve">, </w:t>
            </w:r>
            <w:smartTag w:uri="urn:schemas:contacts" w:element="Sn">
              <w:r>
                <w:rPr>
                  <w:rFonts w:ascii="Arial" w:hAnsi="Arial" w:cs="Arial"/>
                  <w:sz w:val="20"/>
                  <w:szCs w:val="20"/>
                </w:rPr>
                <w:t>Vomo</w:t>
              </w:r>
            </w:smartTag>
            <w:r>
              <w:rPr>
                <w:rFonts w:ascii="Arial" w:hAnsi="Arial" w:cs="Arial"/>
                <w:sz w:val="20"/>
                <w:szCs w:val="20"/>
              </w:rPr>
              <w:t xml:space="preserve"> </w:t>
            </w:r>
            <w:smartTag w:uri="urn:schemas:contacts" w:element="Sn">
              <w:r>
                <w:rPr>
                  <w:rFonts w:ascii="Arial" w:hAnsi="Arial" w:cs="Arial"/>
                  <w:sz w:val="20"/>
                  <w:szCs w:val="20"/>
                </w:rPr>
                <w:t>I.</w:t>
              </w:r>
            </w:smartTag>
            <w:r>
              <w:rPr>
                <w:rFonts w:ascii="Arial" w:hAnsi="Arial" w:cs="Arial"/>
                <w:sz w:val="20"/>
                <w:szCs w:val="20"/>
              </w:rPr>
              <w:t xml:space="preserve">, </w:t>
            </w:r>
            <w:smartTag w:uri="urn:schemas-microsoft-com:office:smarttags" w:element="place">
              <w:smartTag w:uri="urn:schemas:contacts" w:element="GivenName">
                <w:r>
                  <w:rPr>
                    <w:rFonts w:ascii="Arial" w:hAnsi="Arial" w:cs="Arial"/>
                    <w:sz w:val="20"/>
                    <w:szCs w:val="20"/>
                  </w:rPr>
                  <w:t>Vomo</w:t>
                </w:r>
              </w:smartTag>
              <w:r>
                <w:rPr>
                  <w:rFonts w:ascii="Arial" w:hAnsi="Arial" w:cs="Arial"/>
                  <w:sz w:val="20"/>
                  <w:szCs w:val="20"/>
                </w:rPr>
                <w:t xml:space="preserve"> </w:t>
              </w:r>
              <w:smartTag w:uri="urn:schemas:contacts" w:element="middlename">
                <w:r>
                  <w:rPr>
                    <w:rFonts w:ascii="Arial" w:hAnsi="Arial" w:cs="Arial"/>
                    <w:sz w:val="20"/>
                    <w:szCs w:val="20"/>
                  </w:rPr>
                  <w:t>Sewa</w:t>
                </w:r>
              </w:smartTag>
              <w:r>
                <w:rPr>
                  <w:rFonts w:ascii="Arial" w:hAnsi="Arial" w:cs="Arial"/>
                  <w:sz w:val="20"/>
                  <w:szCs w:val="20"/>
                </w:rPr>
                <w:t xml:space="preserve"> </w:t>
              </w:r>
              <w:smartTag w:uri="urn:schemas:contacts" w:element="Sn">
                <w:r>
                  <w:rPr>
                    <w:rFonts w:ascii="Arial" w:hAnsi="Arial" w:cs="Arial"/>
                    <w:sz w:val="20"/>
                    <w:szCs w:val="20"/>
                  </w:rPr>
                  <w:t>I.</w:t>
                </w:r>
              </w:smartTag>
            </w:smartTag>
            <w:r>
              <w:rPr>
                <w:rFonts w:ascii="Arial" w:hAnsi="Arial" w:cs="Arial"/>
                <w:sz w:val="20"/>
                <w:szCs w:val="20"/>
              </w:rPr>
              <w:t xml:space="preserve"> – fringing and offshore reef areas</w:t>
            </w:r>
          </w:p>
        </w:tc>
      </w:tr>
      <w:tr w:rsidR="00EE74C5">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c>
          <w:tcPr>
            <w:tcW w:w="1368" w:type="dxa"/>
          </w:tcPr>
          <w:p w:rsidR="00EE74C5" w:rsidRDefault="00EE74C5">
            <w:pPr>
              <w:jc w:val="center"/>
              <w:rPr>
                <w:rFonts w:ascii="Arial" w:hAnsi="Arial" w:cs="Arial"/>
                <w:sz w:val="20"/>
                <w:szCs w:val="20"/>
              </w:rPr>
            </w:pPr>
            <w:r>
              <w:rPr>
                <w:rFonts w:ascii="Arial" w:hAnsi="Arial" w:cs="Arial"/>
                <w:sz w:val="20"/>
                <w:szCs w:val="20"/>
              </w:rPr>
              <w:t>11</w:t>
            </w:r>
          </w:p>
        </w:tc>
        <w:tc>
          <w:tcPr>
            <w:tcW w:w="1710" w:type="dxa"/>
            <w:gridSpan w:val="3"/>
          </w:tcPr>
          <w:p w:rsidR="00EE74C5" w:rsidRDefault="00EE74C5">
            <w:pPr>
              <w:jc w:val="center"/>
              <w:rPr>
                <w:rFonts w:ascii="Arial" w:hAnsi="Arial" w:cs="Arial"/>
                <w:sz w:val="20"/>
                <w:szCs w:val="20"/>
              </w:rPr>
            </w:pPr>
            <w:r>
              <w:rPr>
                <w:rFonts w:ascii="Arial" w:hAnsi="Arial" w:cs="Arial"/>
                <w:sz w:val="20"/>
                <w:szCs w:val="20"/>
              </w:rPr>
              <w:t>Namenalala</w:t>
            </w:r>
          </w:p>
        </w:tc>
        <w:tc>
          <w:tcPr>
            <w:tcW w:w="5742" w:type="dxa"/>
          </w:tcPr>
          <w:p w:rsidR="00EE74C5" w:rsidRDefault="00EE74C5">
            <w:pPr>
              <w:jc w:val="center"/>
              <w:rPr>
                <w:rFonts w:ascii="Arial" w:hAnsi="Arial" w:cs="Arial"/>
                <w:sz w:val="20"/>
                <w:szCs w:val="20"/>
              </w:rPr>
            </w:pPr>
            <w:r>
              <w:rPr>
                <w:rFonts w:ascii="Arial" w:hAnsi="Arial" w:cs="Arial"/>
                <w:sz w:val="20"/>
                <w:szCs w:val="20"/>
              </w:rPr>
              <w:t>Fringing &amp; Barrier Reefs</w:t>
            </w:r>
          </w:p>
        </w:tc>
      </w:tr>
      <w:tr w:rsidR="00EE74C5">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c>
          <w:tcPr>
            <w:tcW w:w="1368" w:type="dxa"/>
          </w:tcPr>
          <w:p w:rsidR="00EE74C5" w:rsidRDefault="00EE74C5">
            <w:pPr>
              <w:jc w:val="center"/>
              <w:rPr>
                <w:rFonts w:ascii="Arial" w:hAnsi="Arial" w:cs="Arial"/>
                <w:sz w:val="20"/>
                <w:szCs w:val="20"/>
              </w:rPr>
            </w:pPr>
            <w:r>
              <w:rPr>
                <w:rFonts w:ascii="Arial" w:hAnsi="Arial" w:cs="Arial"/>
                <w:sz w:val="20"/>
                <w:szCs w:val="20"/>
              </w:rPr>
              <w:t>12</w:t>
            </w:r>
          </w:p>
        </w:tc>
        <w:tc>
          <w:tcPr>
            <w:tcW w:w="1710" w:type="dxa"/>
            <w:gridSpan w:val="3"/>
          </w:tcPr>
          <w:p w:rsidR="00EE74C5" w:rsidRDefault="00EE74C5">
            <w:pPr>
              <w:jc w:val="center"/>
              <w:rPr>
                <w:rFonts w:ascii="Arial" w:hAnsi="Arial" w:cs="Arial"/>
                <w:sz w:val="20"/>
                <w:szCs w:val="20"/>
              </w:rPr>
            </w:pPr>
            <w:r>
              <w:rPr>
                <w:rFonts w:ascii="Arial" w:hAnsi="Arial" w:cs="Arial"/>
                <w:sz w:val="20"/>
                <w:szCs w:val="20"/>
              </w:rPr>
              <w:t>Yadua Taba</w:t>
            </w:r>
          </w:p>
        </w:tc>
        <w:tc>
          <w:tcPr>
            <w:tcW w:w="5742" w:type="dxa"/>
          </w:tcPr>
          <w:p w:rsidR="00EE74C5" w:rsidRDefault="00EE74C5">
            <w:pPr>
              <w:jc w:val="center"/>
              <w:rPr>
                <w:rFonts w:ascii="Arial" w:hAnsi="Arial" w:cs="Arial"/>
                <w:sz w:val="20"/>
                <w:szCs w:val="20"/>
              </w:rPr>
            </w:pPr>
            <w:r>
              <w:rPr>
                <w:rFonts w:ascii="Arial" w:hAnsi="Arial" w:cs="Arial"/>
                <w:sz w:val="20"/>
                <w:szCs w:val="20"/>
              </w:rPr>
              <w:t>Fringing Reef and surrounding waters</w:t>
            </w:r>
          </w:p>
        </w:tc>
      </w:tr>
      <w:tr w:rsidR="00EE74C5">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c>
          <w:tcPr>
            <w:tcW w:w="1368" w:type="dxa"/>
          </w:tcPr>
          <w:p w:rsidR="00EE74C5" w:rsidRDefault="00EE74C5">
            <w:pPr>
              <w:jc w:val="center"/>
              <w:rPr>
                <w:rFonts w:ascii="Arial" w:hAnsi="Arial" w:cs="Arial"/>
                <w:sz w:val="20"/>
                <w:szCs w:val="20"/>
              </w:rPr>
            </w:pPr>
            <w:r>
              <w:rPr>
                <w:rFonts w:ascii="Arial" w:hAnsi="Arial" w:cs="Arial"/>
                <w:sz w:val="20"/>
                <w:szCs w:val="20"/>
              </w:rPr>
              <w:t>13</w:t>
            </w:r>
          </w:p>
        </w:tc>
        <w:tc>
          <w:tcPr>
            <w:tcW w:w="1710" w:type="dxa"/>
            <w:gridSpan w:val="3"/>
          </w:tcPr>
          <w:p w:rsidR="00EE74C5" w:rsidRDefault="00EE74C5">
            <w:pPr>
              <w:jc w:val="center"/>
              <w:rPr>
                <w:rFonts w:ascii="Arial" w:hAnsi="Arial" w:cs="Arial"/>
                <w:sz w:val="20"/>
                <w:szCs w:val="20"/>
              </w:rPr>
            </w:pPr>
            <w:r>
              <w:rPr>
                <w:rFonts w:ascii="Arial" w:hAnsi="Arial" w:cs="Arial"/>
                <w:sz w:val="20"/>
                <w:szCs w:val="20"/>
              </w:rPr>
              <w:t>Lau Group</w:t>
            </w:r>
          </w:p>
        </w:tc>
        <w:tc>
          <w:tcPr>
            <w:tcW w:w="5742" w:type="dxa"/>
          </w:tcPr>
          <w:p w:rsidR="00EE74C5" w:rsidRDefault="00EE74C5">
            <w:pPr>
              <w:jc w:val="center"/>
              <w:rPr>
                <w:rFonts w:ascii="Arial" w:hAnsi="Arial" w:cs="Arial"/>
                <w:sz w:val="20"/>
                <w:szCs w:val="20"/>
              </w:rPr>
            </w:pPr>
            <w:r>
              <w:rPr>
                <w:rFonts w:ascii="Arial" w:hAnsi="Arial" w:cs="Arial"/>
                <w:sz w:val="20"/>
                <w:szCs w:val="20"/>
              </w:rPr>
              <w:t>To be determined</w:t>
            </w:r>
          </w:p>
        </w:tc>
      </w:tr>
      <w:tr w:rsidR="00EE74C5">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rPr>
          <w:cantSplit/>
        </w:trPr>
        <w:tc>
          <w:tcPr>
            <w:tcW w:w="3078" w:type="dxa"/>
            <w:gridSpan w:val="4"/>
          </w:tcPr>
          <w:p w:rsidR="00EE74C5" w:rsidRDefault="00EE74C5">
            <w:pPr>
              <w:jc w:val="center"/>
              <w:rPr>
                <w:rFonts w:ascii="Arial" w:hAnsi="Arial" w:cs="Arial"/>
                <w:sz w:val="20"/>
                <w:szCs w:val="20"/>
              </w:rPr>
            </w:pPr>
            <w:r>
              <w:rPr>
                <w:rFonts w:ascii="Arial" w:hAnsi="Arial" w:cs="Arial"/>
                <w:b/>
                <w:smallCaps/>
                <w:sz w:val="20"/>
                <w:szCs w:val="20"/>
              </w:rPr>
              <w:t>Mangrove Areas</w:t>
            </w:r>
          </w:p>
        </w:tc>
        <w:tc>
          <w:tcPr>
            <w:tcW w:w="5742" w:type="dxa"/>
          </w:tcPr>
          <w:p w:rsidR="00EE74C5" w:rsidRDefault="00EE74C5">
            <w:pPr>
              <w:jc w:val="center"/>
              <w:rPr>
                <w:rFonts w:ascii="Arial" w:hAnsi="Arial" w:cs="Arial"/>
                <w:sz w:val="20"/>
                <w:szCs w:val="20"/>
              </w:rPr>
            </w:pPr>
          </w:p>
        </w:tc>
      </w:tr>
      <w:tr w:rsidR="00EE74C5">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c>
          <w:tcPr>
            <w:tcW w:w="1368" w:type="dxa"/>
          </w:tcPr>
          <w:p w:rsidR="00EE74C5" w:rsidRDefault="00EE74C5">
            <w:pPr>
              <w:jc w:val="center"/>
              <w:rPr>
                <w:rFonts w:ascii="Arial" w:hAnsi="Arial" w:cs="Arial"/>
                <w:sz w:val="20"/>
                <w:szCs w:val="20"/>
              </w:rPr>
            </w:pPr>
            <w:r>
              <w:rPr>
                <w:rFonts w:ascii="Arial" w:hAnsi="Arial" w:cs="Arial"/>
                <w:sz w:val="20"/>
                <w:szCs w:val="20"/>
              </w:rPr>
              <w:t>14</w:t>
            </w:r>
          </w:p>
        </w:tc>
        <w:tc>
          <w:tcPr>
            <w:tcW w:w="1710" w:type="dxa"/>
            <w:gridSpan w:val="3"/>
          </w:tcPr>
          <w:p w:rsidR="00EE74C5" w:rsidRDefault="00EE74C5">
            <w:pPr>
              <w:jc w:val="center"/>
              <w:rPr>
                <w:rFonts w:ascii="Arial" w:hAnsi="Arial" w:cs="Arial"/>
                <w:sz w:val="20"/>
                <w:szCs w:val="20"/>
              </w:rPr>
            </w:pPr>
            <w:r>
              <w:rPr>
                <w:rFonts w:ascii="Arial" w:hAnsi="Arial" w:cs="Arial"/>
                <w:sz w:val="20"/>
                <w:szCs w:val="20"/>
              </w:rPr>
              <w:t>Ba Delta</w:t>
            </w:r>
          </w:p>
        </w:tc>
        <w:tc>
          <w:tcPr>
            <w:tcW w:w="5742" w:type="dxa"/>
          </w:tcPr>
          <w:p w:rsidR="00EE74C5" w:rsidRDefault="00EE74C5">
            <w:pPr>
              <w:jc w:val="center"/>
              <w:rPr>
                <w:rFonts w:ascii="Arial" w:hAnsi="Arial" w:cs="Arial"/>
                <w:sz w:val="20"/>
                <w:szCs w:val="20"/>
              </w:rPr>
            </w:pPr>
            <w:r>
              <w:rPr>
                <w:rFonts w:ascii="Arial" w:hAnsi="Arial" w:cs="Arial"/>
                <w:sz w:val="20"/>
                <w:szCs w:val="20"/>
              </w:rPr>
              <w:t>Nawaqarua - Natutu</w:t>
            </w:r>
          </w:p>
        </w:tc>
      </w:tr>
      <w:tr w:rsidR="00EE74C5">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c>
          <w:tcPr>
            <w:tcW w:w="1368" w:type="dxa"/>
          </w:tcPr>
          <w:p w:rsidR="00EE74C5" w:rsidRDefault="00EE74C5">
            <w:pPr>
              <w:jc w:val="center"/>
              <w:rPr>
                <w:rFonts w:ascii="Arial" w:hAnsi="Arial" w:cs="Arial"/>
                <w:sz w:val="20"/>
                <w:szCs w:val="20"/>
              </w:rPr>
            </w:pPr>
            <w:r>
              <w:rPr>
                <w:rFonts w:ascii="Arial" w:hAnsi="Arial" w:cs="Arial"/>
                <w:sz w:val="20"/>
                <w:szCs w:val="20"/>
              </w:rPr>
              <w:t>15</w:t>
            </w:r>
          </w:p>
        </w:tc>
        <w:tc>
          <w:tcPr>
            <w:tcW w:w="1710" w:type="dxa"/>
            <w:gridSpan w:val="3"/>
          </w:tcPr>
          <w:p w:rsidR="00EE74C5" w:rsidRDefault="00EE74C5">
            <w:pPr>
              <w:jc w:val="center"/>
              <w:rPr>
                <w:rFonts w:ascii="Arial" w:hAnsi="Arial" w:cs="Arial"/>
                <w:sz w:val="20"/>
                <w:szCs w:val="20"/>
              </w:rPr>
            </w:pPr>
            <w:r>
              <w:rPr>
                <w:rFonts w:ascii="Arial" w:hAnsi="Arial" w:cs="Arial"/>
                <w:sz w:val="20"/>
                <w:szCs w:val="20"/>
              </w:rPr>
              <w:t>Rewa Delta</w:t>
            </w:r>
          </w:p>
        </w:tc>
        <w:tc>
          <w:tcPr>
            <w:tcW w:w="5742" w:type="dxa"/>
          </w:tcPr>
          <w:p w:rsidR="00EE74C5" w:rsidRDefault="00EE74C5">
            <w:pPr>
              <w:jc w:val="center"/>
              <w:rPr>
                <w:rFonts w:ascii="Arial" w:hAnsi="Arial" w:cs="Arial"/>
                <w:sz w:val="20"/>
                <w:szCs w:val="20"/>
              </w:rPr>
            </w:pPr>
            <w:r>
              <w:rPr>
                <w:rFonts w:ascii="Arial" w:hAnsi="Arial" w:cs="Arial"/>
                <w:sz w:val="20"/>
                <w:szCs w:val="20"/>
              </w:rPr>
              <w:t>Muanicake-Nasoata R.</w:t>
            </w:r>
          </w:p>
        </w:tc>
      </w:tr>
      <w:tr w:rsidR="00EE74C5" w:rsidRPr="006E58C7">
        <w:tblPrEx>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000"/>
        </w:tblPrEx>
        <w:tc>
          <w:tcPr>
            <w:tcW w:w="1368" w:type="dxa"/>
          </w:tcPr>
          <w:p w:rsidR="00EE74C5" w:rsidRDefault="00EE74C5">
            <w:pPr>
              <w:jc w:val="center"/>
              <w:rPr>
                <w:rFonts w:ascii="Arial" w:hAnsi="Arial" w:cs="Arial"/>
                <w:sz w:val="20"/>
                <w:szCs w:val="20"/>
              </w:rPr>
            </w:pPr>
            <w:r>
              <w:rPr>
                <w:rFonts w:ascii="Arial" w:hAnsi="Arial" w:cs="Arial"/>
                <w:sz w:val="20"/>
                <w:szCs w:val="20"/>
              </w:rPr>
              <w:t>16</w:t>
            </w:r>
          </w:p>
        </w:tc>
        <w:tc>
          <w:tcPr>
            <w:tcW w:w="1710" w:type="dxa"/>
            <w:gridSpan w:val="3"/>
          </w:tcPr>
          <w:p w:rsidR="00EE74C5" w:rsidRDefault="00EE74C5">
            <w:pPr>
              <w:jc w:val="center"/>
              <w:rPr>
                <w:rFonts w:ascii="Arial" w:hAnsi="Arial" w:cs="Arial"/>
                <w:sz w:val="20"/>
                <w:szCs w:val="20"/>
              </w:rPr>
            </w:pPr>
            <w:r>
              <w:rPr>
                <w:rFonts w:ascii="Arial" w:hAnsi="Arial" w:cs="Arial"/>
                <w:sz w:val="20"/>
                <w:szCs w:val="20"/>
              </w:rPr>
              <w:t>Labasa Delta</w:t>
            </w:r>
          </w:p>
        </w:tc>
        <w:tc>
          <w:tcPr>
            <w:tcW w:w="5742" w:type="dxa"/>
          </w:tcPr>
          <w:p w:rsidR="00EE74C5" w:rsidRPr="006E58C7" w:rsidRDefault="00EE74C5">
            <w:pPr>
              <w:jc w:val="center"/>
              <w:rPr>
                <w:rFonts w:ascii="Arial" w:hAnsi="Arial" w:cs="Arial"/>
                <w:sz w:val="20"/>
                <w:szCs w:val="20"/>
                <w:lang w:val="es-ES_tradnl"/>
              </w:rPr>
            </w:pPr>
            <w:r w:rsidRPr="006E58C7">
              <w:rPr>
                <w:rFonts w:ascii="Arial" w:hAnsi="Arial" w:cs="Arial"/>
                <w:sz w:val="20"/>
                <w:szCs w:val="20"/>
                <w:lang w:val="es-ES_tradnl"/>
              </w:rPr>
              <w:t>Labasa R.; Labasa Delta Mouth</w:t>
            </w:r>
          </w:p>
        </w:tc>
      </w:tr>
    </w:tbl>
    <w:p w:rsidR="00EE74C5" w:rsidRPr="006E58C7" w:rsidRDefault="00EE74C5">
      <w:pPr>
        <w:ind w:left="1440"/>
        <w:rPr>
          <w:sz w:val="22"/>
          <w:lang w:val="es-ES_tradnl"/>
        </w:rPr>
      </w:pPr>
    </w:p>
    <w:p w:rsidR="00EE74C5" w:rsidRDefault="00EE74C5">
      <w:pPr>
        <w:pStyle w:val="Heading3"/>
      </w:pPr>
      <w:bookmarkStart w:id="23" w:name="_Ref208150689"/>
      <w:bookmarkStart w:id="24" w:name="_Toc208154126"/>
      <w:r>
        <w:t xml:space="preserve">Rural Land Use Policy for </w:t>
      </w:r>
      <w:smartTag w:uri="urn:schemas-microsoft-com:office:smarttags" w:element="place">
        <w:smartTag w:uri="urn:schemas-microsoft-com:office:smarttags" w:element="country-region">
          <w:r>
            <w:t>Fiji</w:t>
          </w:r>
        </w:smartTag>
      </w:smartTag>
      <w:r>
        <w:t xml:space="preserve"> (2002)</w:t>
      </w:r>
      <w:bookmarkEnd w:id="23"/>
      <w:bookmarkEnd w:id="24"/>
    </w:p>
    <w:p w:rsidR="00EE74C5" w:rsidRDefault="00EE74C5">
      <w:pPr>
        <w:pStyle w:val="ECFBodyCharChar"/>
      </w:pPr>
      <w:r>
        <w:t xml:space="preserve">A Rural Land Use Policy for </w:t>
      </w:r>
      <w:smartTag w:uri="urn:schemas-microsoft-com:office:smarttags" w:element="place">
        <w:smartTag w:uri="urn:schemas-microsoft-com:office:smarttags" w:element="country-region">
          <w:r>
            <w:t>Fiji</w:t>
          </w:r>
        </w:smartTag>
      </w:smartTag>
      <w:r>
        <w:t xml:space="preserve"> was published in 2002 and subsequently endorsed by Cabinet. The policy addresses forest management in section 3 a) as reproduced in </w:t>
      </w:r>
      <w:smartTag w:uri="urn:schemas-microsoft-com:office:smarttags" w:element="address">
        <w:smartTag w:uri="urn:schemas-microsoft-com:office:smarttags" w:element="Street">
          <w:r>
            <w:t>Box</w:t>
          </w:r>
        </w:smartTag>
        <w:r>
          <w:t xml:space="preserve"> 3</w:t>
        </w:r>
      </w:smartTag>
      <w:r>
        <w:t>. The intent of the policy in respect of forest is for it to be managed for its biodiversity, conservation and production values by adopting Sustainable Forest Management (SFM) principles.</w:t>
      </w:r>
    </w:p>
    <w:p w:rsidR="00EE74C5" w:rsidRDefault="00EE74C5">
      <w:pPr>
        <w:pStyle w:val="ECFBodyCharCha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56"/>
      </w:tblGrid>
      <w:tr w:rsidR="00EE74C5" w:rsidTr="00264D14">
        <w:tc>
          <w:tcPr>
            <w:tcW w:w="8856" w:type="dxa"/>
          </w:tcPr>
          <w:p w:rsidR="00EE74C5" w:rsidRPr="00264D14" w:rsidRDefault="00EE74C5">
            <w:pPr>
              <w:rPr>
                <w:rFonts w:ascii="Arial" w:hAnsi="Arial" w:cs="Arial"/>
                <w:b/>
                <w:sz w:val="20"/>
                <w:szCs w:val="20"/>
                <w:u w:val="single"/>
                <w:lang w:val="en-GB"/>
              </w:rPr>
            </w:pPr>
          </w:p>
          <w:p w:rsidR="00EE74C5" w:rsidRPr="00264D14" w:rsidRDefault="00EE74C5">
            <w:pPr>
              <w:rPr>
                <w:rFonts w:ascii="Arial" w:hAnsi="Arial" w:cs="Arial"/>
                <w:b/>
                <w:sz w:val="20"/>
                <w:szCs w:val="20"/>
                <w:u w:val="single"/>
                <w:lang w:val="en-GB"/>
              </w:rPr>
            </w:pPr>
            <w:smartTag w:uri="urn:schemas-microsoft-com:office:smarttags" w:element="address">
              <w:smartTag w:uri="urn:schemas-microsoft-com:office:smarttags" w:element="Street">
                <w:r w:rsidRPr="00264D14">
                  <w:rPr>
                    <w:rFonts w:ascii="Arial" w:hAnsi="Arial" w:cs="Arial"/>
                    <w:b/>
                    <w:sz w:val="20"/>
                    <w:szCs w:val="20"/>
                    <w:u w:val="single"/>
                    <w:lang w:val="en-GB"/>
                  </w:rPr>
                  <w:t>Box</w:t>
                </w:r>
              </w:smartTag>
              <w:r w:rsidRPr="00264D14">
                <w:rPr>
                  <w:rFonts w:ascii="Arial" w:hAnsi="Arial" w:cs="Arial"/>
                  <w:b/>
                  <w:sz w:val="20"/>
                  <w:szCs w:val="20"/>
                  <w:u w:val="single"/>
                  <w:lang w:val="en-GB"/>
                </w:rPr>
                <w:t xml:space="preserve"> 3</w:t>
              </w:r>
            </w:smartTag>
            <w:r w:rsidRPr="00264D14">
              <w:rPr>
                <w:rFonts w:ascii="Arial" w:hAnsi="Arial" w:cs="Arial"/>
                <w:b/>
                <w:sz w:val="20"/>
                <w:szCs w:val="20"/>
                <w:u w:val="single"/>
                <w:lang w:val="en-GB"/>
              </w:rPr>
              <w:t xml:space="preserve">: Rural Land Use Policy for </w:t>
            </w:r>
            <w:smartTag w:uri="urn:schemas-microsoft-com:office:smarttags" w:element="place">
              <w:smartTag w:uri="urn:schemas-microsoft-com:office:smarttags" w:element="country-region">
                <w:r w:rsidRPr="00264D14">
                  <w:rPr>
                    <w:rFonts w:ascii="Arial" w:hAnsi="Arial" w:cs="Arial"/>
                    <w:b/>
                    <w:sz w:val="20"/>
                    <w:szCs w:val="20"/>
                    <w:u w:val="single"/>
                    <w:lang w:val="en-GB"/>
                  </w:rPr>
                  <w:t>Fiji</w:t>
                </w:r>
              </w:smartTag>
            </w:smartTag>
            <w:r w:rsidRPr="00264D14">
              <w:rPr>
                <w:rFonts w:ascii="Arial" w:hAnsi="Arial" w:cs="Arial"/>
                <w:b/>
                <w:sz w:val="20"/>
                <w:szCs w:val="20"/>
                <w:u w:val="single"/>
                <w:lang w:val="en-GB"/>
              </w:rPr>
              <w:t xml:space="preserve"> – Proposed National Policy – Indigenous Forests</w:t>
            </w:r>
          </w:p>
          <w:p w:rsidR="00EE74C5" w:rsidRPr="00264D14" w:rsidRDefault="00EE74C5" w:rsidP="00264D14">
            <w:pPr>
              <w:spacing w:before="120"/>
              <w:rPr>
                <w:rFonts w:ascii="Arial" w:hAnsi="Arial" w:cs="Arial"/>
                <w:b/>
                <w:sz w:val="20"/>
                <w:szCs w:val="20"/>
                <w:lang w:val="en-GB"/>
              </w:rPr>
            </w:pPr>
            <w:r w:rsidRPr="00264D14">
              <w:rPr>
                <w:rFonts w:ascii="Arial" w:hAnsi="Arial" w:cs="Arial"/>
                <w:b/>
                <w:sz w:val="20"/>
                <w:szCs w:val="20"/>
                <w:lang w:val="en-GB"/>
              </w:rPr>
              <w:t>3 a)  The indigenous forests will be protected and managed for their biodiversity, conservation and production values by adopting SFM principles</w:t>
            </w:r>
          </w:p>
          <w:p w:rsidR="00EE74C5" w:rsidRPr="00264D14" w:rsidRDefault="00EE74C5" w:rsidP="00264D14">
            <w:pPr>
              <w:spacing w:before="120"/>
              <w:rPr>
                <w:rFonts w:ascii="Arial" w:hAnsi="Arial" w:cs="Arial"/>
                <w:sz w:val="20"/>
                <w:szCs w:val="20"/>
                <w:lang w:val="en-GB"/>
              </w:rPr>
            </w:pPr>
            <w:r w:rsidRPr="00264D14">
              <w:rPr>
                <w:rFonts w:ascii="Arial" w:hAnsi="Arial" w:cs="Arial"/>
                <w:sz w:val="20"/>
                <w:szCs w:val="20"/>
                <w:lang w:val="en-GB"/>
              </w:rPr>
              <w:t>There shall be responsibility for further developing and implementing the already identified forest use classification based on a national forestry programme and appropriate legislation:</w:t>
            </w:r>
          </w:p>
          <w:p w:rsidR="00EE74C5" w:rsidRPr="00264D14" w:rsidRDefault="00EE74C5" w:rsidP="00264D14">
            <w:pPr>
              <w:spacing w:before="120"/>
              <w:ind w:left="540" w:hanging="360"/>
              <w:rPr>
                <w:rFonts w:ascii="Arial" w:hAnsi="Arial" w:cs="Arial"/>
                <w:sz w:val="20"/>
                <w:szCs w:val="20"/>
                <w:lang w:val="en-GB"/>
              </w:rPr>
            </w:pPr>
            <w:r w:rsidRPr="00264D14">
              <w:rPr>
                <w:rFonts w:ascii="Arial" w:hAnsi="Arial" w:cs="Arial"/>
                <w:b/>
                <w:sz w:val="20"/>
                <w:szCs w:val="20"/>
                <w:lang w:val="en-GB"/>
              </w:rPr>
              <w:t>(i) Multiple-use natural forests</w:t>
            </w:r>
            <w:r w:rsidRPr="00264D14">
              <w:rPr>
                <w:rFonts w:ascii="Arial" w:hAnsi="Arial" w:cs="Arial"/>
                <w:sz w:val="20"/>
                <w:szCs w:val="20"/>
                <w:lang w:val="en-GB"/>
              </w:rPr>
              <w:t xml:space="preserve"> - where the indigenous forest is to be maintained under forest cover but to be used for timber production, catchment protection, wildlife habitat, recreation and amenity uses and for minor forest products.</w:t>
            </w:r>
          </w:p>
          <w:p w:rsidR="00EE74C5" w:rsidRPr="00264D14" w:rsidRDefault="00EE74C5" w:rsidP="00264D14">
            <w:pPr>
              <w:spacing w:before="120"/>
              <w:ind w:left="540" w:hanging="360"/>
              <w:rPr>
                <w:rFonts w:ascii="Arial" w:hAnsi="Arial" w:cs="Arial"/>
                <w:sz w:val="20"/>
                <w:szCs w:val="20"/>
                <w:lang w:val="en-GB"/>
              </w:rPr>
            </w:pPr>
            <w:r w:rsidRPr="00264D14">
              <w:rPr>
                <w:rFonts w:ascii="Arial" w:hAnsi="Arial" w:cs="Arial"/>
                <w:b/>
                <w:sz w:val="20"/>
                <w:szCs w:val="20"/>
                <w:lang w:val="en-GB"/>
              </w:rPr>
              <w:lastRenderedPageBreak/>
              <w:t>(ii) Protection forests</w:t>
            </w:r>
            <w:r w:rsidRPr="00264D14">
              <w:rPr>
                <w:rFonts w:ascii="Arial" w:hAnsi="Arial" w:cs="Arial"/>
                <w:sz w:val="20"/>
                <w:szCs w:val="20"/>
                <w:lang w:val="en-GB"/>
              </w:rPr>
              <w:t xml:space="preserve"> - where the indigenous forest is highly sensitive because of the topography, climate, soil type or combination of these factors. Timber harvesting or other forestry operations are restricted to minor forest products or to non-mechanical timber extraction.</w:t>
            </w:r>
          </w:p>
          <w:p w:rsidR="00EE74C5" w:rsidRPr="00264D14" w:rsidRDefault="00EE74C5" w:rsidP="00264D14">
            <w:pPr>
              <w:spacing w:before="120"/>
              <w:ind w:left="540" w:hanging="360"/>
              <w:rPr>
                <w:rFonts w:ascii="Arial" w:hAnsi="Arial" w:cs="Arial"/>
                <w:sz w:val="20"/>
                <w:szCs w:val="20"/>
                <w:lang w:val="en-GB"/>
              </w:rPr>
            </w:pPr>
            <w:r w:rsidRPr="00264D14">
              <w:rPr>
                <w:rFonts w:ascii="Arial" w:hAnsi="Arial" w:cs="Arial"/>
                <w:b/>
                <w:sz w:val="20"/>
                <w:szCs w:val="20"/>
                <w:lang w:val="en-GB"/>
              </w:rPr>
              <w:t xml:space="preserve">(iii) Nature and </w:t>
            </w:r>
            <w:smartTag w:uri="urn:schemas-microsoft-com:office:smarttags" w:element="place">
              <w:r w:rsidRPr="00264D14">
                <w:rPr>
                  <w:rFonts w:ascii="Arial" w:hAnsi="Arial" w:cs="Arial"/>
                  <w:b/>
                  <w:sz w:val="20"/>
                  <w:szCs w:val="20"/>
                  <w:lang w:val="en-GB"/>
                </w:rPr>
                <w:t>Forest</w:t>
              </w:r>
            </w:smartTag>
            <w:r w:rsidRPr="00264D14">
              <w:rPr>
                <w:rFonts w:ascii="Arial" w:hAnsi="Arial" w:cs="Arial"/>
                <w:b/>
                <w:sz w:val="20"/>
                <w:szCs w:val="20"/>
                <w:lang w:val="en-GB"/>
              </w:rPr>
              <w:t xml:space="preserve"> Reserves, National Parks</w:t>
            </w:r>
            <w:r w:rsidRPr="00264D14">
              <w:rPr>
                <w:rFonts w:ascii="Arial" w:hAnsi="Arial" w:cs="Arial"/>
                <w:sz w:val="20"/>
                <w:szCs w:val="20"/>
                <w:lang w:val="en-GB"/>
              </w:rPr>
              <w:t xml:space="preserve"> - and other areas of known unique heritage, ecological and geological importance that should be protected for biological diversity and ecological values</w:t>
            </w:r>
          </w:p>
          <w:p w:rsidR="00EE74C5" w:rsidRPr="00264D14" w:rsidRDefault="00EE74C5" w:rsidP="00264D14">
            <w:pPr>
              <w:spacing w:before="120"/>
              <w:ind w:left="540" w:hanging="360"/>
              <w:rPr>
                <w:rFonts w:ascii="Arial" w:hAnsi="Arial" w:cs="Arial"/>
                <w:sz w:val="20"/>
                <w:szCs w:val="20"/>
                <w:lang w:val="en-GB"/>
              </w:rPr>
            </w:pPr>
            <w:r w:rsidRPr="00264D14">
              <w:rPr>
                <w:rFonts w:ascii="Arial" w:hAnsi="Arial" w:cs="Arial"/>
                <w:b/>
                <w:sz w:val="20"/>
                <w:szCs w:val="20"/>
                <w:lang w:val="en-GB"/>
              </w:rPr>
              <w:t xml:space="preserve">(iv) </w:t>
            </w:r>
            <w:smartTag w:uri="urn:schemas-microsoft-com:office:smarttags" w:element="place">
              <w:smartTag w:uri="urn:schemas-microsoft-com:office:smarttags" w:element="City">
                <w:r w:rsidRPr="00264D14">
                  <w:rPr>
                    <w:rFonts w:ascii="Arial" w:hAnsi="Arial" w:cs="Arial"/>
                    <w:b/>
                    <w:sz w:val="20"/>
                    <w:szCs w:val="20"/>
                    <w:lang w:val="en-GB"/>
                  </w:rPr>
                  <w:t>Plantation</w:t>
                </w:r>
              </w:smartTag>
            </w:smartTag>
            <w:r w:rsidRPr="00264D14">
              <w:rPr>
                <w:rFonts w:ascii="Arial" w:hAnsi="Arial" w:cs="Arial"/>
                <w:b/>
                <w:sz w:val="20"/>
                <w:szCs w:val="20"/>
                <w:lang w:val="en-GB"/>
              </w:rPr>
              <w:t xml:space="preserve"> forest</w:t>
            </w:r>
            <w:r w:rsidRPr="00264D14">
              <w:rPr>
                <w:rFonts w:ascii="Arial" w:hAnsi="Arial" w:cs="Arial"/>
                <w:sz w:val="20"/>
                <w:szCs w:val="20"/>
                <w:lang w:val="en-GB"/>
              </w:rPr>
              <w:t xml:space="preserve"> - where established plantation forest species are maintained on land identified under the natural Land Use Plan for timber production in a sustainable manner.</w:t>
            </w:r>
          </w:p>
          <w:p w:rsidR="00EE74C5" w:rsidRPr="00264D14" w:rsidRDefault="00EE74C5" w:rsidP="00264D14">
            <w:pPr>
              <w:spacing w:before="120"/>
              <w:rPr>
                <w:rFonts w:ascii="Arial" w:hAnsi="Arial" w:cs="Arial"/>
                <w:sz w:val="20"/>
                <w:szCs w:val="20"/>
                <w:lang w:val="en-GB"/>
              </w:rPr>
            </w:pPr>
            <w:r w:rsidRPr="00264D14">
              <w:rPr>
                <w:rFonts w:ascii="Arial" w:hAnsi="Arial" w:cs="Arial"/>
                <w:sz w:val="20"/>
                <w:szCs w:val="20"/>
                <w:lang w:val="en-GB"/>
              </w:rPr>
              <w:t>The formulation of a National Forest Master Plan (NFMP) will be the basis of an outcome of this process. The National Forest Master Plan will comprise of the national forest inventory and be compatible with other designated land use plans.</w:t>
            </w:r>
          </w:p>
          <w:p w:rsidR="00EE74C5" w:rsidRPr="00264D14" w:rsidRDefault="00EE74C5" w:rsidP="00264D14">
            <w:pPr>
              <w:spacing w:before="120"/>
              <w:rPr>
                <w:rFonts w:ascii="Arial" w:hAnsi="Arial" w:cs="Arial"/>
                <w:sz w:val="20"/>
                <w:szCs w:val="20"/>
                <w:lang w:val="en-GB"/>
              </w:rPr>
            </w:pPr>
            <w:r w:rsidRPr="00264D14">
              <w:rPr>
                <w:rFonts w:ascii="Arial" w:hAnsi="Arial" w:cs="Arial"/>
                <w:b/>
                <w:sz w:val="20"/>
                <w:szCs w:val="20"/>
                <w:lang w:val="en-GB"/>
              </w:rPr>
              <w:t>Policy objectives include.</w:t>
            </w:r>
            <w:r w:rsidRPr="00264D14">
              <w:rPr>
                <w:rFonts w:ascii="Arial" w:hAnsi="Arial" w:cs="Arial"/>
                <w:sz w:val="20"/>
                <w:szCs w:val="20"/>
                <w:lang w:val="en-GB"/>
              </w:rPr>
              <w:softHyphen/>
            </w:r>
          </w:p>
          <w:p w:rsidR="00EE74C5" w:rsidRPr="00264D14" w:rsidRDefault="00EE74C5" w:rsidP="00264D14">
            <w:pPr>
              <w:spacing w:before="120"/>
              <w:ind w:left="540" w:hanging="360"/>
              <w:rPr>
                <w:rFonts w:ascii="Arial" w:hAnsi="Arial" w:cs="Arial"/>
                <w:sz w:val="20"/>
                <w:szCs w:val="20"/>
                <w:lang w:val="en-GB"/>
              </w:rPr>
            </w:pPr>
            <w:r w:rsidRPr="00264D14">
              <w:rPr>
                <w:rFonts w:ascii="Arial" w:hAnsi="Arial" w:cs="Arial"/>
                <w:sz w:val="20"/>
                <w:szCs w:val="20"/>
                <w:lang w:val="en-GB"/>
              </w:rPr>
              <w:t>Ensuring that rehabilitation of indigenous forest is supported through education, readily</w:t>
            </w:r>
            <w:r w:rsidRPr="00264D14">
              <w:rPr>
                <w:rFonts w:ascii="Arial" w:hAnsi="Arial" w:cs="Arial"/>
                <w:sz w:val="20"/>
                <w:szCs w:val="20"/>
                <w:lang w:val="en-GB"/>
              </w:rPr>
              <w:br/>
              <w:t>available technical advice and information, and appropriate tree stocks availability;</w:t>
            </w:r>
          </w:p>
          <w:p w:rsidR="00EE74C5" w:rsidRPr="00264D14" w:rsidRDefault="00EE74C5" w:rsidP="00264D14">
            <w:pPr>
              <w:spacing w:before="120"/>
              <w:ind w:left="540" w:hanging="360"/>
              <w:rPr>
                <w:rFonts w:ascii="Arial" w:hAnsi="Arial" w:cs="Arial"/>
                <w:sz w:val="20"/>
                <w:szCs w:val="20"/>
                <w:lang w:val="en-GB"/>
              </w:rPr>
            </w:pPr>
            <w:r w:rsidRPr="00264D14">
              <w:rPr>
                <w:rFonts w:ascii="Arial" w:hAnsi="Arial" w:cs="Arial"/>
                <w:sz w:val="20"/>
                <w:szCs w:val="20"/>
                <w:lang w:val="en-GB"/>
              </w:rPr>
              <w:t>Ensuring that the appropriate policies, institutional arrangements and means of implementation are in place to identify, protect and manage representative examples of the habitats for all of Fiji's indigenous plants and animals; and</w:t>
            </w:r>
          </w:p>
          <w:p w:rsidR="00EE74C5" w:rsidRPr="00264D14" w:rsidRDefault="00EE74C5" w:rsidP="00264D14">
            <w:pPr>
              <w:spacing w:before="120"/>
              <w:ind w:left="540" w:hanging="360"/>
              <w:rPr>
                <w:rFonts w:ascii="Arial" w:hAnsi="Arial" w:cs="Arial"/>
                <w:sz w:val="20"/>
                <w:szCs w:val="20"/>
                <w:lang w:val="en-GB"/>
              </w:rPr>
            </w:pPr>
            <w:r w:rsidRPr="00264D14">
              <w:rPr>
                <w:rFonts w:ascii="Arial" w:hAnsi="Arial" w:cs="Arial"/>
                <w:sz w:val="20"/>
                <w:szCs w:val="20"/>
                <w:lang w:val="en-GB"/>
              </w:rPr>
              <w:t>Ensuring that the management of the forest (all forest types or classifications) is based on internationally recognised principles, criteria, and indicators.</w:t>
            </w:r>
          </w:p>
          <w:p w:rsidR="00EE74C5" w:rsidRPr="00264D14" w:rsidRDefault="00EE74C5" w:rsidP="00264D14">
            <w:pPr>
              <w:spacing w:before="120"/>
              <w:rPr>
                <w:rFonts w:ascii="Arial" w:hAnsi="Arial" w:cs="Arial"/>
                <w:sz w:val="20"/>
                <w:szCs w:val="20"/>
                <w:lang w:val="en-GB"/>
              </w:rPr>
            </w:pPr>
            <w:r w:rsidRPr="00264D14">
              <w:rPr>
                <w:rFonts w:ascii="Arial" w:hAnsi="Arial" w:cs="Arial"/>
                <w:b/>
                <w:sz w:val="20"/>
                <w:szCs w:val="20"/>
                <w:lang w:val="en-GB"/>
              </w:rPr>
              <w:t>Main authority responsible:</w:t>
            </w:r>
            <w:r w:rsidRPr="00264D14">
              <w:rPr>
                <w:rFonts w:ascii="Arial" w:hAnsi="Arial" w:cs="Arial"/>
                <w:sz w:val="20"/>
                <w:szCs w:val="20"/>
                <w:lang w:val="en-GB"/>
              </w:rPr>
              <w:tab/>
              <w:t>Forestry Dept.</w:t>
            </w:r>
          </w:p>
          <w:p w:rsidR="00EE74C5" w:rsidRPr="00264D14" w:rsidRDefault="00EE74C5" w:rsidP="00264D14">
            <w:pPr>
              <w:spacing w:before="120"/>
              <w:rPr>
                <w:rFonts w:ascii="Arial" w:hAnsi="Arial" w:cs="Arial"/>
                <w:sz w:val="20"/>
                <w:szCs w:val="20"/>
                <w:lang w:val="en-GB"/>
              </w:rPr>
            </w:pPr>
            <w:r w:rsidRPr="00264D14">
              <w:rPr>
                <w:rFonts w:ascii="Arial" w:hAnsi="Arial" w:cs="Arial"/>
                <w:b/>
                <w:sz w:val="20"/>
                <w:szCs w:val="20"/>
                <w:lang w:val="en-GB"/>
              </w:rPr>
              <w:t xml:space="preserve">Other collaborating agencies: </w:t>
            </w:r>
            <w:r w:rsidRPr="00264D14">
              <w:rPr>
                <w:rFonts w:ascii="Arial" w:hAnsi="Arial" w:cs="Arial"/>
                <w:sz w:val="20"/>
                <w:szCs w:val="20"/>
                <w:lang w:val="en-GB"/>
              </w:rPr>
              <w:t>NLTB; Dept Environment; National Trust of Fiji; Fiji Hardwood Corp; Min Fijian Affairs; Dept Mineral Resources; Min Tourism; relevant NGOs.</w:t>
            </w:r>
          </w:p>
          <w:p w:rsidR="00EE74C5" w:rsidRPr="00264D14" w:rsidRDefault="00EE74C5" w:rsidP="00264D14">
            <w:pPr>
              <w:spacing w:before="120"/>
              <w:rPr>
                <w:rFonts w:ascii="Arial" w:hAnsi="Arial" w:cs="Arial"/>
                <w:sz w:val="20"/>
                <w:szCs w:val="20"/>
                <w:lang w:val="en-GB"/>
              </w:rPr>
            </w:pPr>
            <w:r w:rsidRPr="00264D14">
              <w:rPr>
                <w:rFonts w:ascii="Arial" w:hAnsi="Arial" w:cs="Arial"/>
                <w:b/>
                <w:sz w:val="20"/>
                <w:szCs w:val="20"/>
                <w:lang w:val="en-GB"/>
              </w:rPr>
              <w:t>Other co-operating parties:</w:t>
            </w:r>
            <w:r w:rsidRPr="00264D14">
              <w:rPr>
                <w:rFonts w:ascii="Arial" w:hAnsi="Arial" w:cs="Arial"/>
                <w:sz w:val="20"/>
                <w:szCs w:val="20"/>
                <w:lang w:val="en-GB"/>
              </w:rPr>
              <w:tab/>
            </w:r>
            <w:smartTag w:uri="urn:schemas-microsoft-com:office:smarttags" w:element="place">
              <w:smartTag w:uri="urn:schemas-microsoft-com:office:smarttags" w:element="PlaceName">
                <w:r w:rsidRPr="00264D14">
                  <w:rPr>
                    <w:rFonts w:ascii="Arial" w:hAnsi="Arial" w:cs="Arial"/>
                    <w:sz w:val="20"/>
                    <w:szCs w:val="20"/>
                    <w:lang w:val="en-GB"/>
                  </w:rPr>
                  <w:t>Dept</w:t>
                </w:r>
              </w:smartTag>
              <w:r w:rsidRPr="00264D14">
                <w:rPr>
                  <w:rFonts w:ascii="Arial" w:hAnsi="Arial" w:cs="Arial"/>
                  <w:sz w:val="20"/>
                  <w:szCs w:val="20"/>
                  <w:lang w:val="en-GB"/>
                </w:rPr>
                <w:t xml:space="preserve"> </w:t>
              </w:r>
              <w:smartTag w:uri="urn:schemas-microsoft-com:office:smarttags" w:element="PlaceType">
                <w:r w:rsidRPr="00264D14">
                  <w:rPr>
                    <w:rFonts w:ascii="Arial" w:hAnsi="Arial" w:cs="Arial"/>
                    <w:sz w:val="20"/>
                    <w:szCs w:val="20"/>
                    <w:lang w:val="en-GB"/>
                  </w:rPr>
                  <w:t>Lands</w:t>
                </w:r>
              </w:smartTag>
            </w:smartTag>
            <w:r w:rsidRPr="00264D14">
              <w:rPr>
                <w:rFonts w:ascii="Arial" w:hAnsi="Arial" w:cs="Arial"/>
                <w:sz w:val="20"/>
                <w:szCs w:val="20"/>
                <w:lang w:val="en-GB"/>
              </w:rPr>
              <w:t xml:space="preserve"> and Survey; Fiji Pine Ltd; Dept Works.</w:t>
            </w:r>
          </w:p>
          <w:p w:rsidR="00EE74C5" w:rsidRPr="00264D14" w:rsidRDefault="00EE74C5">
            <w:pPr>
              <w:pStyle w:val="ECFBodyCharChar"/>
              <w:rPr>
                <w:sz w:val="16"/>
                <w:szCs w:val="16"/>
              </w:rPr>
            </w:pPr>
          </w:p>
        </w:tc>
      </w:tr>
    </w:tbl>
    <w:p w:rsidR="00EE74C5" w:rsidRDefault="00EE74C5"/>
    <w:p w:rsidR="00EE74C5" w:rsidRDefault="00EE74C5">
      <w:pPr>
        <w:pStyle w:val="Heading3"/>
      </w:pPr>
      <w:bookmarkStart w:id="25" w:name="_Toc208154127"/>
      <w:r>
        <w:t>Forestry</w:t>
      </w:r>
      <w:bookmarkEnd w:id="25"/>
    </w:p>
    <w:p w:rsidR="00EE74C5" w:rsidRDefault="00EE74C5">
      <w:pPr>
        <w:pStyle w:val="Heading4"/>
      </w:pPr>
      <w:smartTag w:uri="urn:schemas-microsoft-com:office:smarttags" w:element="place">
        <w:smartTag w:uri="urn:schemas-microsoft-com:office:smarttags" w:element="PlaceName">
          <w:r>
            <w:t>Fiji</w:t>
          </w:r>
        </w:smartTag>
        <w:r>
          <w:t xml:space="preserve"> </w:t>
        </w:r>
        <w:smartTag w:uri="urn:schemas-microsoft-com:office:smarttags" w:element="PlaceType">
          <w:r>
            <w:t>Forest</w:t>
          </w:r>
        </w:smartTag>
      </w:smartTag>
      <w:r>
        <w:t xml:space="preserve"> Policy (2007)</w:t>
      </w:r>
    </w:p>
    <w:p w:rsidR="00EE74C5" w:rsidRDefault="00EE74C5">
      <w:pPr>
        <w:pStyle w:val="ECFBodyCharChar"/>
      </w:pPr>
      <w:r>
        <w:t xml:space="preserve">The Fiji Forest Policy Statement, released in November 2007 after endorsement by Cabinet, establishes a new policy framework for the management of </w:t>
      </w:r>
      <w:smartTag w:uri="urn:schemas-microsoft-com:office:smarttags" w:element="place">
        <w:smartTag w:uri="urn:schemas-microsoft-com:office:smarttags" w:element="country-region">
          <w:r>
            <w:t>Fiji</w:t>
          </w:r>
        </w:smartTag>
      </w:smartTag>
      <w:r>
        <w:t xml:space="preserve">’s forests. It envisions </w:t>
      </w:r>
      <w:r>
        <w:rPr>
          <w:i/>
        </w:rPr>
        <w:t>‘a permanent forest cover, including a protected forest area network’</w:t>
      </w:r>
      <w:r>
        <w:t xml:space="preserve">. The statement highlights the serious threats to forest biodiversity in </w:t>
      </w:r>
      <w:smartTag w:uri="urn:schemas-microsoft-com:office:smarttags" w:element="place">
        <w:smartTag w:uri="urn:schemas-microsoft-com:office:smarttags" w:element="country-region">
          <w:r>
            <w:t>Fiji</w:t>
          </w:r>
        </w:smartTag>
      </w:smartTag>
      <w:r>
        <w:t xml:space="preserve">, and states that </w:t>
      </w:r>
      <w:r>
        <w:rPr>
          <w:i/>
        </w:rPr>
        <w:t>‘the system of protected forest areas needs review, being insufficient in size and too scattered to provide for effective conservation’</w:t>
      </w:r>
      <w:r>
        <w:t xml:space="preserve">. </w:t>
      </w:r>
    </w:p>
    <w:p w:rsidR="00EE74C5" w:rsidRDefault="00EE74C5">
      <w:pPr>
        <w:pStyle w:val="Heading4"/>
      </w:pPr>
      <w:r>
        <w:t>National Forest Inventory 2007-8</w:t>
      </w:r>
    </w:p>
    <w:p w:rsidR="00EE74C5" w:rsidRDefault="00EE74C5">
      <w:pPr>
        <w:pStyle w:val="ECFBodyCharChar"/>
      </w:pPr>
      <w:r>
        <w:t xml:space="preserve">The current National Forest Inventory being undertaken by Forestry Department will abandon the Forest Functions classification adopted after the 1993 National Forest Inventory and return instead to a simplified system similar to the 1973 LRD survey, but based on the Rural Land Use Policy classification for forests (refer section </w:t>
      </w:r>
      <w:fldSimple w:instr=" REF _Ref208150689 \r ">
        <w:r w:rsidR="006E58C7">
          <w:t>3.1.3</w:t>
        </w:r>
      </w:fldSimple>
      <w:r>
        <w:t xml:space="preserve"> and Box 3).</w:t>
      </w:r>
    </w:p>
    <w:p w:rsidR="0011330C" w:rsidRDefault="0011330C" w:rsidP="0011330C">
      <w:pPr>
        <w:pStyle w:val="Heading2"/>
        <w:numPr>
          <w:ilvl w:val="0"/>
          <w:numId w:val="0"/>
        </w:numPr>
      </w:pPr>
      <w:bookmarkStart w:id="26" w:name="_Ref206820278"/>
      <w:bookmarkStart w:id="27" w:name="_Toc208154128"/>
    </w:p>
    <w:p w:rsidR="00EE74C5" w:rsidRDefault="00EE74C5" w:rsidP="0011330C">
      <w:pPr>
        <w:pStyle w:val="Heading2"/>
        <w:numPr>
          <w:ilvl w:val="0"/>
          <w:numId w:val="0"/>
        </w:numPr>
      </w:pPr>
      <w:r>
        <w:t>Recent Progress in Conservation &amp; Protected Areas</w:t>
      </w:r>
      <w:bookmarkEnd w:id="26"/>
      <w:bookmarkEnd w:id="27"/>
    </w:p>
    <w:p w:rsidR="00EE74C5" w:rsidRDefault="00EE74C5">
      <w:pPr>
        <w:pStyle w:val="ECFBodyCharChar"/>
      </w:pPr>
      <w:r>
        <w:t>In respect of Protected Areas – three initiatives represent significant progress in the field:</w:t>
      </w:r>
    </w:p>
    <w:p w:rsidR="006030AB" w:rsidRDefault="00EE74C5">
      <w:pPr>
        <w:pStyle w:val="ECFBodyCharChar"/>
      </w:pPr>
      <w:smartTag w:uri="urn:schemas-microsoft-com:office:smarttags" w:element="place">
        <w:smartTag w:uri="urn:schemas-microsoft-com:office:smarttags" w:element="country-region">
          <w:r>
            <w:rPr>
              <w:b/>
            </w:rPr>
            <w:t>Fiji</w:t>
          </w:r>
        </w:smartTag>
      </w:smartTag>
      <w:r>
        <w:rPr>
          <w:b/>
        </w:rPr>
        <w:t xml:space="preserve"> Locally Managed Marine Areas (FLMMA)</w:t>
      </w:r>
      <w:r>
        <w:t xml:space="preserve">: </w:t>
      </w:r>
    </w:p>
    <w:p w:rsidR="006030AB" w:rsidRPr="0011330C" w:rsidRDefault="006030AB" w:rsidP="006030AB">
      <w:pPr>
        <w:pStyle w:val="ECFBodyCharChar"/>
      </w:pPr>
      <w:r w:rsidRPr="0011330C">
        <w:t xml:space="preserve">Perhaps the most significant achievement in recent years has been the FLMMA network which now includes some 200 sites which are estimated to cover around 10,500 square kilometres or almost a third of </w:t>
      </w:r>
      <w:smartTag w:uri="urn:schemas-microsoft-com:office:smarttags" w:element="place">
        <w:smartTag w:uri="urn:schemas-microsoft-com:office:smarttags" w:element="country-region">
          <w:r w:rsidRPr="0011330C">
            <w:t>Fiji</w:t>
          </w:r>
        </w:smartTag>
      </w:smartTag>
      <w:r w:rsidRPr="0011330C">
        <w:t>’s inshore fishing area.  Nearly a third of its 410 designated traditional fishing areas have management plans which traditional fishing rights committees are implementing and monitoring.</w:t>
      </w:r>
    </w:p>
    <w:p w:rsidR="006030AB" w:rsidRPr="0011330C" w:rsidRDefault="006030AB" w:rsidP="006030AB">
      <w:pPr>
        <w:pStyle w:val="ECFBodyCharChar"/>
      </w:pPr>
      <w:r w:rsidRPr="0011330C">
        <w:t xml:space="preserve">In </w:t>
      </w:r>
      <w:smartTag w:uri="urn:schemas-microsoft-com:office:smarttags" w:element="country-region">
        <w:r w:rsidRPr="0011330C">
          <w:t>Fiji</w:t>
        </w:r>
      </w:smartTag>
      <w:r w:rsidRPr="0011330C">
        <w:t xml:space="preserve"> the work has been done by a network of 5 conservation NGOs,4 government agencies and customary fishing ground owners working in concert with the </w:t>
      </w:r>
      <w:smartTag w:uri="urn:schemas-microsoft-com:office:smarttags" w:element="place">
        <w:smartTag w:uri="urn:schemas-microsoft-com:office:smarttags" w:element="PlaceType">
          <w:r w:rsidRPr="0011330C">
            <w:t>Institute</w:t>
          </w:r>
        </w:smartTag>
        <w:r w:rsidRPr="0011330C">
          <w:t xml:space="preserve"> of </w:t>
        </w:r>
        <w:smartTag w:uri="urn:schemas-microsoft-com:office:smarttags" w:element="PlaceName">
          <w:r w:rsidRPr="0011330C">
            <w:t>Applied Science</w:t>
          </w:r>
        </w:smartTag>
      </w:smartTag>
      <w:r w:rsidRPr="0011330C">
        <w:t xml:space="preserve"> at the University of the South Pacific.  Communities are assisted to assess threats and develop management plans to address these threats, which include no-take tabu areas.  Communities are also trained to monitor effects and communicate results to community meetings.</w:t>
      </w:r>
    </w:p>
    <w:p w:rsidR="006030AB" w:rsidRDefault="006030AB" w:rsidP="006030AB">
      <w:pPr>
        <w:pStyle w:val="ECFBodyCharChar"/>
      </w:pPr>
      <w:r w:rsidRPr="0011330C">
        <w:t>Only one site has been gazetted in 2000, the Ulunikoro Marine Reserve in Kadavu. The rest of these locally managed fishing areas and tabu sites do not have a formal or legislative basis but they are fully supported by Government and the nominal regulatory authority, the Fisheries Department. There is continuing debate as to:</w:t>
      </w:r>
    </w:p>
    <w:p w:rsidR="00EE74C5" w:rsidRDefault="00EE74C5">
      <w:pPr>
        <w:pStyle w:val="ECFBodyCharChar"/>
        <w:numPr>
          <w:ilvl w:val="0"/>
          <w:numId w:val="12"/>
        </w:numPr>
      </w:pPr>
      <w:r>
        <w:t>whether these are ‘protected areas’ rather than..‘replenishment fisheries’ areas – a sustainable management concept;</w:t>
      </w:r>
    </w:p>
    <w:p w:rsidR="00EE74C5" w:rsidRDefault="00EE74C5">
      <w:pPr>
        <w:pStyle w:val="ECFBodyCharChar"/>
        <w:numPr>
          <w:ilvl w:val="0"/>
          <w:numId w:val="12"/>
        </w:numPr>
      </w:pPr>
      <w:r>
        <w:t>the long-term effectiveness and sustainability of these community-managed marine areas, in respect of biodiversity conservation; and,</w:t>
      </w:r>
    </w:p>
    <w:p w:rsidR="00EE74C5" w:rsidRDefault="00EE74C5">
      <w:pPr>
        <w:pStyle w:val="ECFBodyCharChar"/>
        <w:numPr>
          <w:ilvl w:val="0"/>
          <w:numId w:val="12"/>
        </w:numPr>
      </w:pPr>
      <w:r>
        <w:t xml:space="preserve">whether over-harvesting has diminished as a result of the </w:t>
      </w:r>
      <w:r>
        <w:rPr>
          <w:i/>
        </w:rPr>
        <w:t>tabu</w:t>
      </w:r>
      <w:r>
        <w:t xml:space="preserve"> areas, though studies at certain sites reveal significant increases in marine life and household income.</w:t>
      </w:r>
    </w:p>
    <w:p w:rsidR="00EE74C5" w:rsidRDefault="00EE74C5">
      <w:pPr>
        <w:pStyle w:val="ECFBodyCharChar"/>
        <w:rPr>
          <w:szCs w:val="24"/>
        </w:rPr>
      </w:pPr>
      <w:r>
        <w:rPr>
          <w:szCs w:val="24"/>
        </w:rPr>
        <w:t xml:space="preserve">The debate will continue but the success of the FLMMA initiative led to the Government of Fiji announcing, in January 2005, that: </w:t>
      </w:r>
      <w:r>
        <w:rPr>
          <w:i/>
          <w:iCs/>
          <w:szCs w:val="24"/>
        </w:rPr>
        <w:t xml:space="preserve">“by 2020, at least 30% of Fiji’s inshore and offshore marine areas… will come under a comprehensive, ecologically representative network of marine protected areas, which are effectively managed and financed.” </w:t>
      </w:r>
      <w:r>
        <w:rPr>
          <w:szCs w:val="24"/>
        </w:rPr>
        <w:t xml:space="preserve">This commitment encompasses both coastal and off-shore areas within </w:t>
      </w:r>
      <w:smartTag w:uri="urn:schemas-microsoft-com:office:smarttags" w:element="place">
        <w:smartTag w:uri="urn:schemas-microsoft-com:office:smarttags" w:element="country-region">
          <w:r>
            <w:rPr>
              <w:szCs w:val="24"/>
            </w:rPr>
            <w:t>Fiji</w:t>
          </w:r>
        </w:smartTag>
      </w:smartTag>
      <w:r>
        <w:rPr>
          <w:szCs w:val="24"/>
        </w:rPr>
        <w:t>’s exclusive economic zone.</w:t>
      </w:r>
    </w:p>
    <w:p w:rsidR="00EE74C5" w:rsidRDefault="00EE74C5">
      <w:pPr>
        <w:pStyle w:val="ECFBodyCharChar"/>
      </w:pPr>
      <w:smartTag w:uri="urn:schemas-microsoft-com:office:smarttags" w:element="PlaceName">
        <w:r>
          <w:rPr>
            <w:b/>
          </w:rPr>
          <w:t>Sovi</w:t>
        </w:r>
      </w:smartTag>
      <w:r>
        <w:rPr>
          <w:b/>
        </w:rPr>
        <w:t xml:space="preserve"> </w:t>
      </w:r>
      <w:smartTag w:uri="urn:schemas-microsoft-com:office:smarttags" w:element="PlaceType">
        <w:r>
          <w:rPr>
            <w:b/>
          </w:rPr>
          <w:t>Basin</w:t>
        </w:r>
      </w:smartTag>
      <w:r>
        <w:rPr>
          <w:b/>
        </w:rPr>
        <w:t xml:space="preserve"> Reserve: </w:t>
      </w:r>
      <w:r>
        <w:t xml:space="preserve">The initiative to protect the </w:t>
      </w:r>
      <w:smartTag w:uri="urn:schemas-microsoft-com:office:smarttags" w:element="PlaceName">
        <w:r>
          <w:t>Sovi</w:t>
        </w:r>
      </w:smartTag>
      <w:r>
        <w:t xml:space="preserve"> </w:t>
      </w:r>
      <w:smartTag w:uri="urn:schemas-microsoft-com:office:smarttags" w:element="PlaceType">
        <w:r>
          <w:t>Basin</w:t>
        </w:r>
      </w:smartTag>
      <w:r>
        <w:t xml:space="preserve"> began in the late 1980s but only gained momentum after 2000 when the National Trust for </w:t>
      </w:r>
      <w:smartTag w:uri="urn:schemas-microsoft-com:office:smarttags" w:element="place">
        <w:smartTag w:uri="urn:schemas-microsoft-com:office:smarttags" w:element="country-region">
          <w:r>
            <w:t>Fiji</w:t>
          </w:r>
        </w:smartTag>
      </w:smartTag>
      <w:r>
        <w:t xml:space="preserve"> and IAS took an active involvement with relevant government agencies. The initiative has created the first Trust Fund for a protected area in </w:t>
      </w:r>
      <w:smartTag w:uri="urn:schemas-microsoft-com:office:smarttags" w:element="place">
        <w:smartTag w:uri="urn:schemas-microsoft-com:office:smarttags" w:element="country-region">
          <w:r>
            <w:t>Fiji</w:t>
          </w:r>
        </w:smartTag>
      </w:smartTag>
      <w:r>
        <w:t xml:space="preserve"> and has involved extensive consultation on an unprecedented scale amongst the landowners and other stakeholders. </w:t>
      </w:r>
    </w:p>
    <w:p w:rsidR="00EE74C5" w:rsidRDefault="00EE74C5">
      <w:pPr>
        <w:pStyle w:val="ECFBodyCharChar"/>
      </w:pPr>
      <w:r>
        <w:rPr>
          <w:b/>
        </w:rPr>
        <w:lastRenderedPageBreak/>
        <w:t xml:space="preserve">Navua Gorge Ramsar Site: </w:t>
      </w:r>
      <w:r>
        <w:t xml:space="preserve">A sixteen kilometre stretch of the Navua River encompassing one of Fiji’s most prestigious natural sites – a nominated Site of National Significance – was leased to a private organisation by the Native Land Trust Board with full agreement by the landowners. The site was then endorsed by Cabinet as </w:t>
      </w:r>
      <w:smartTag w:uri="urn:schemas-microsoft-com:office:smarttags" w:element="place">
        <w:smartTag w:uri="urn:schemas-microsoft-com:office:smarttags" w:element="country-region">
          <w:r>
            <w:t>Fiji</w:t>
          </w:r>
        </w:smartTag>
      </w:smartTag>
      <w:r>
        <w:t xml:space="preserve">’s ‘nomination’ site when it became a signatory to the Ramsar convention in 2006. </w:t>
      </w:r>
    </w:p>
    <w:p w:rsidR="0011330C" w:rsidRDefault="0011330C">
      <w:pPr>
        <w:pStyle w:val="ECFBodyCharChar"/>
      </w:pPr>
    </w:p>
    <w:p w:rsidR="00EE74C5" w:rsidRDefault="00EE74C5">
      <w:pPr>
        <w:pStyle w:val="Heading2"/>
      </w:pPr>
      <w:bookmarkStart w:id="28" w:name="_Ref208132430"/>
      <w:bookmarkStart w:id="29" w:name="_Toc208154129"/>
      <w:r>
        <w:t xml:space="preserve">Biodiversity Research, Surveys </w:t>
      </w:r>
      <w:smartTag w:uri="urn:schemas-microsoft-com:office:smarttags" w:element="stockticker">
        <w:r>
          <w:t>and</w:t>
        </w:r>
      </w:smartTag>
      <w:r>
        <w:t xml:space="preserve"> Conservation Prioritisation Concepts</w:t>
      </w:r>
      <w:bookmarkEnd w:id="28"/>
      <w:bookmarkEnd w:id="29"/>
    </w:p>
    <w:p w:rsidR="00EE74C5" w:rsidRDefault="00EE74C5">
      <w:pPr>
        <w:pStyle w:val="ECFBodyCharChar"/>
      </w:pPr>
      <w:r>
        <w:t xml:space="preserve">The period from 1999 to the present has seen an unprecedented amount of work in the biodiversity, research and conservation sectors. Much of this work has been undertaken by non government organisations and agencies, usually in cooperation with Government Departments. The FBSAP has provided a policy foundation from which all the organisations have received direction and ideas. </w:t>
      </w:r>
    </w:p>
    <w:p w:rsidR="00EE74C5" w:rsidRDefault="00EE74C5">
      <w:pPr>
        <w:pStyle w:val="ECFBodyCharChar"/>
      </w:pPr>
      <w:r>
        <w:t>Biodiversity surveys and identification of biodiversity-rich sites, most with recommendations for protected areas continue to be made at an increasing rate. These are collectively beginning to fulfil the requirements of the Natural Resource Assessment identified as a priority in the FBSAP. Significant amongst these are (references are included in Attachment 4):</w:t>
      </w:r>
    </w:p>
    <w:p w:rsidR="00EE74C5" w:rsidRDefault="00EE74C5">
      <w:pPr>
        <w:pStyle w:val="ECFBodyCharChar"/>
        <w:rPr>
          <w:b/>
          <w:u w:val="single"/>
        </w:rPr>
      </w:pPr>
      <w:r>
        <w:rPr>
          <w:b/>
          <w:u w:val="single"/>
        </w:rPr>
        <w:t>Terrestrial:</w:t>
      </w:r>
    </w:p>
    <w:p w:rsidR="00EE74C5" w:rsidRDefault="00EE74C5">
      <w:pPr>
        <w:pStyle w:val="ECFBodyCharChar"/>
        <w:numPr>
          <w:ilvl w:val="0"/>
          <w:numId w:val="6"/>
        </w:numPr>
      </w:pPr>
      <w:r>
        <w:t xml:space="preserve">The PABITRA project, led by the Institute of Applied Sciences, University of the South Pacific, established an ocean to mountain transect with four biodiversity study sites where permanent monitoring plots have been established (Keppel 2005; Keppel </w:t>
      </w:r>
      <w:r>
        <w:rPr>
          <w:i/>
        </w:rPr>
        <w:t>et al</w:t>
      </w:r>
      <w:r>
        <w:t xml:space="preserve"> 2005;</w:t>
      </w:r>
      <w:r>
        <w:rPr>
          <w:i/>
        </w:rPr>
        <w:t xml:space="preserve"> </w:t>
      </w:r>
      <w:r>
        <w:t>Morrison 2006).</w:t>
      </w:r>
    </w:p>
    <w:p w:rsidR="00EE74C5" w:rsidRDefault="00EE74C5">
      <w:pPr>
        <w:pStyle w:val="ECFBodyCharChar"/>
        <w:numPr>
          <w:ilvl w:val="0"/>
          <w:numId w:val="6"/>
        </w:numPr>
      </w:pPr>
      <w:r>
        <w:t>Important Bird Areas by BirdLife International (Masibalavu &amp; Dutson 2006);</w:t>
      </w:r>
    </w:p>
    <w:p w:rsidR="00EE74C5" w:rsidRDefault="00EE74C5">
      <w:pPr>
        <w:pStyle w:val="ECFBodyCharChar"/>
        <w:numPr>
          <w:ilvl w:val="0"/>
          <w:numId w:val="6"/>
        </w:numPr>
      </w:pPr>
      <w:r>
        <w:t>Critical Ecosystem Partnership Fund – Fiji Profile analysis (Olson &amp; Farley 2005);</w:t>
      </w:r>
    </w:p>
    <w:p w:rsidR="00EE74C5" w:rsidRDefault="00EE74C5">
      <w:pPr>
        <w:pStyle w:val="ECFBodyCharChar"/>
        <w:numPr>
          <w:ilvl w:val="0"/>
          <w:numId w:val="6"/>
        </w:numPr>
      </w:pPr>
      <w:r>
        <w:t>Conservation International Key Biodiversity Areas analysis (Conservation International 2005);</w:t>
      </w:r>
    </w:p>
    <w:p w:rsidR="00EE74C5" w:rsidRDefault="00EE74C5">
      <w:pPr>
        <w:pStyle w:val="ECFBodyCharChar"/>
        <w:numPr>
          <w:ilvl w:val="0"/>
          <w:numId w:val="6"/>
        </w:numPr>
      </w:pPr>
      <w:r>
        <w:t xml:space="preserve">Worldwide Fund for Nature - Priority ecoregions for global conservation (Olson &amp; Dinerstein 2002); </w:t>
      </w:r>
    </w:p>
    <w:p w:rsidR="00EE74C5" w:rsidRDefault="00EE74C5">
      <w:pPr>
        <w:pStyle w:val="ECFBodyCharChar"/>
        <w:numPr>
          <w:ilvl w:val="0"/>
          <w:numId w:val="6"/>
        </w:numPr>
      </w:pPr>
      <w:r>
        <w:t xml:space="preserve">Alliance for Zero Extinction – identifying and safeguarding the world’s last remaining refugia of one or more Endangered or Critically Endangered Species (five in Fiji; </w:t>
      </w:r>
      <w:hyperlink r:id="rId12" w:history="1">
        <w:r>
          <w:rPr>
            <w:rStyle w:val="Hyperlink"/>
          </w:rPr>
          <w:t>www.zeroextinction.org</w:t>
        </w:r>
      </w:hyperlink>
      <w:r>
        <w:t xml:space="preserve"> );</w:t>
      </w:r>
    </w:p>
    <w:p w:rsidR="00EE74C5" w:rsidRDefault="00EE74C5">
      <w:pPr>
        <w:pStyle w:val="ECFBodyCharChar"/>
        <w:numPr>
          <w:ilvl w:val="0"/>
          <w:numId w:val="6"/>
        </w:numPr>
      </w:pPr>
      <w:smartTag w:uri="urn:schemas-microsoft-com:office:smarttags" w:element="place">
        <w:smartTag w:uri="urn:schemas-microsoft-com:office:smarttags" w:element="country-region">
          <w:r>
            <w:t>Fiji</w:t>
          </w:r>
        </w:smartTag>
      </w:smartTag>
      <w:r>
        <w:t xml:space="preserve">’s High Value Conservation Forests (Olson </w:t>
      </w:r>
      <w:r>
        <w:rPr>
          <w:i/>
        </w:rPr>
        <w:t>et al</w:t>
      </w:r>
      <w:r>
        <w:t xml:space="preserve"> in press);</w:t>
      </w:r>
    </w:p>
    <w:p w:rsidR="00EE74C5" w:rsidRDefault="00EE74C5">
      <w:pPr>
        <w:pStyle w:val="ECFBodyCharChar"/>
        <w:numPr>
          <w:ilvl w:val="0"/>
          <w:numId w:val="6"/>
        </w:numPr>
      </w:pPr>
      <w:r>
        <w:t xml:space="preserve">Updated information and analysis of </w:t>
      </w:r>
      <w:smartTag w:uri="urn:schemas-microsoft-com:office:smarttags" w:element="place">
        <w:smartTag w:uri="urn:schemas-microsoft-com:office:smarttags" w:element="country-region">
          <w:r>
            <w:t>Fiji</w:t>
          </w:r>
        </w:smartTag>
      </w:smartTag>
      <w:r>
        <w:t>’s indigenous palm flora (</w:t>
      </w:r>
      <w:r>
        <w:rPr>
          <w:rFonts w:cs="Arial"/>
        </w:rPr>
        <w:t xml:space="preserve">Doyle &amp; Fuller 1998; </w:t>
      </w:r>
      <w:r>
        <w:t>Watling 2005);</w:t>
      </w:r>
    </w:p>
    <w:p w:rsidR="00EE74C5" w:rsidRDefault="00EE74C5">
      <w:pPr>
        <w:pStyle w:val="ECFBodyCharChar"/>
        <w:numPr>
          <w:ilvl w:val="0"/>
          <w:numId w:val="6"/>
        </w:numPr>
      </w:pPr>
      <w:r>
        <w:t xml:space="preserve">Updated information and analysis of </w:t>
      </w:r>
      <w:smartTag w:uri="urn:schemas-microsoft-com:office:smarttags" w:element="place">
        <w:smartTag w:uri="urn:schemas-microsoft-com:office:smarttags" w:element="country-region">
          <w:r>
            <w:t>Fiji</w:t>
          </w:r>
        </w:smartTag>
      </w:smartTag>
      <w:r>
        <w:t>’s herpetological fauna (Morrison 2003)</w:t>
      </w:r>
    </w:p>
    <w:p w:rsidR="00EE74C5" w:rsidRDefault="00EE74C5">
      <w:pPr>
        <w:pStyle w:val="ECFBodyCharChar"/>
        <w:numPr>
          <w:ilvl w:val="0"/>
          <w:numId w:val="6"/>
        </w:numPr>
      </w:pPr>
      <w:r>
        <w:lastRenderedPageBreak/>
        <w:t xml:space="preserve">Preliminary identification of priority areas freshwater fish conservation (Jenkins 2006, Jenkins &amp; Boseto 2003), and description of new species and distributional records; </w:t>
      </w:r>
    </w:p>
    <w:p w:rsidR="00EE74C5" w:rsidRDefault="00EE74C5">
      <w:pPr>
        <w:pStyle w:val="ECFBodyCharChar"/>
        <w:numPr>
          <w:ilvl w:val="0"/>
          <w:numId w:val="6"/>
        </w:numPr>
      </w:pPr>
      <w:r>
        <w:t xml:space="preserve">Identification of priorities for a reserve network for </w:t>
      </w:r>
      <w:smartTag w:uri="urn:schemas-microsoft-com:office:smarttags" w:element="place">
        <w:smartTag w:uri="urn:schemas-microsoft-com:office:smarttags" w:element="country-region">
          <w:r>
            <w:t>Fiji</w:t>
          </w:r>
        </w:smartTag>
      </w:smartTag>
      <w:r>
        <w:t xml:space="preserve">’s Land snails  (Barker 2003); </w:t>
      </w:r>
    </w:p>
    <w:p w:rsidR="00EE74C5" w:rsidRDefault="00EE74C5">
      <w:pPr>
        <w:pStyle w:val="ECFBodyCharChar"/>
        <w:numPr>
          <w:ilvl w:val="0"/>
          <w:numId w:val="6"/>
        </w:numPr>
      </w:pPr>
      <w:r>
        <w:t xml:space="preserve">Fiji National Arthropod Survey has provided ground-breaking data for a group which proved highly problematic during NBSAP preparation. This has included a complete checklist of terrestrial arthropods of </w:t>
      </w:r>
      <w:smartTag w:uri="urn:schemas-microsoft-com:office:smarttags" w:element="place">
        <w:smartTag w:uri="urn:schemas-microsoft-com:office:smarttags" w:element="country-region">
          <w:r>
            <w:t>Fiji</w:t>
          </w:r>
        </w:smartTag>
      </w:smartTag>
      <w:r>
        <w:t xml:space="preserve"> and an associated bibliography; over 200 new species and 15 new genera have been described with many more yet to be described. The survey has initiated a series of Occasional Papers of the </w:t>
      </w:r>
      <w:smartTag w:uri="urn:schemas-microsoft-com:office:smarttags" w:element="place">
        <w:smartTag w:uri="urn:schemas-microsoft-com:office:smarttags" w:element="PlaceName">
          <w:r>
            <w:t>Bishop</w:t>
          </w:r>
        </w:smartTag>
        <w:r>
          <w:t xml:space="preserve"> </w:t>
        </w:r>
        <w:smartTag w:uri="urn:schemas-microsoft-com:office:smarttags" w:element="PlaceType">
          <w:r>
            <w:t>Museum</w:t>
          </w:r>
        </w:smartTag>
      </w:smartTag>
      <w:r>
        <w:t xml:space="preserve"> devoted to its results – the eleventh volume has just been published (Evenhuis &amp; Bickel 2006);  (</w:t>
      </w:r>
      <w:hyperlink r:id="rId13" w:history="1">
        <w:r>
          <w:rPr>
            <w:rStyle w:val="Hyperlink"/>
          </w:rPr>
          <w:t>www.hbs.bishopmuseum.org/fiji/fiji-arthropods/</w:t>
        </w:r>
      </w:hyperlink>
      <w:r>
        <w:t xml:space="preserve"> ); and,</w:t>
      </w:r>
    </w:p>
    <w:p w:rsidR="00EE74C5" w:rsidRDefault="00EE74C5">
      <w:pPr>
        <w:pStyle w:val="ECFBodyCharChar"/>
        <w:numPr>
          <w:ilvl w:val="0"/>
          <w:numId w:val="6"/>
        </w:numPr>
      </w:pPr>
      <w:r>
        <w:t xml:space="preserve">Northern Lau Group Marine &amp; Terrestrial Survey. The first multisectoral fauna and flora survey in both terrestrial and marine habitats of the northern Lau Group undertaken by a diverse group of NGOs and Government agencies, coordinated by IAS (Morrison </w:t>
      </w:r>
      <w:r>
        <w:rPr>
          <w:i/>
        </w:rPr>
        <w:t>et al.</w:t>
      </w:r>
      <w:r>
        <w:t xml:space="preserve"> 2008).</w:t>
      </w:r>
    </w:p>
    <w:p w:rsidR="00EE74C5" w:rsidRDefault="00EE74C5">
      <w:pPr>
        <w:pStyle w:val="ECFBodyCharChar"/>
        <w:rPr>
          <w:b/>
        </w:rPr>
      </w:pPr>
    </w:p>
    <w:p w:rsidR="00EE74C5" w:rsidRDefault="00EE74C5">
      <w:pPr>
        <w:pStyle w:val="ECFBodyCharChar"/>
        <w:rPr>
          <w:b/>
        </w:rPr>
      </w:pPr>
      <w:r>
        <w:rPr>
          <w:b/>
        </w:rPr>
        <w:t>Marine:</w:t>
      </w:r>
    </w:p>
    <w:p w:rsidR="00EE74C5" w:rsidRDefault="00EE74C5">
      <w:pPr>
        <w:pStyle w:val="ECFBodyCharChar"/>
        <w:numPr>
          <w:ilvl w:val="0"/>
          <w:numId w:val="6"/>
        </w:numPr>
      </w:pPr>
      <w:smartTag w:uri="urn:schemas-microsoft-com:office:smarttags" w:element="place">
        <w:smartTag w:uri="urn:schemas-microsoft-com:office:smarttags" w:element="country-region">
          <w:r>
            <w:t>Fiji</w:t>
          </w:r>
        </w:smartTag>
      </w:smartTag>
      <w:r>
        <w:t xml:space="preserve"> islands marine ecoregion analysis and identification (WWF 2005).</w:t>
      </w:r>
    </w:p>
    <w:p w:rsidR="00EE74C5" w:rsidRDefault="00EE74C5">
      <w:pPr>
        <w:pStyle w:val="ECFBodyCharChar"/>
        <w:numPr>
          <w:ilvl w:val="0"/>
          <w:numId w:val="6"/>
        </w:numPr>
      </w:pPr>
      <w:smartTag w:uri="urn:schemas-microsoft-com:office:smarttags" w:element="place">
        <w:smartTag w:uri="urn:schemas-microsoft-com:office:smarttags" w:element="country-region">
          <w:r>
            <w:t>Fiji</w:t>
          </w:r>
        </w:smartTag>
      </w:smartTag>
      <w:r>
        <w:t xml:space="preserve"> watersheds at risk: watershed assessment for healthy reefs and fisheries (WCS – Atherton </w:t>
      </w:r>
      <w:r>
        <w:rPr>
          <w:i/>
        </w:rPr>
        <w:t>et al</w:t>
      </w:r>
      <w:r>
        <w:t xml:space="preserve"> 2005)</w:t>
      </w:r>
    </w:p>
    <w:p w:rsidR="00EE74C5" w:rsidRDefault="00EE74C5">
      <w:pPr>
        <w:pStyle w:val="ECFBodyCharChar"/>
        <w:numPr>
          <w:ilvl w:val="0"/>
          <w:numId w:val="6"/>
        </w:numPr>
      </w:pPr>
      <w:r>
        <w:t xml:space="preserve">Marine biological survey of Cakaulevu and associated coastal habitats (WWF South Pacific; Jenkins </w:t>
      </w:r>
      <w:r>
        <w:rPr>
          <w:i/>
        </w:rPr>
        <w:t>et al</w:t>
      </w:r>
      <w:r>
        <w:t xml:space="preserve"> 2004.</w:t>
      </w:r>
    </w:p>
    <w:p w:rsidR="00EE74C5" w:rsidRDefault="00EE74C5">
      <w:pPr>
        <w:pStyle w:val="ECFBodyCharChar"/>
        <w:numPr>
          <w:ilvl w:val="0"/>
          <w:numId w:val="6"/>
        </w:numPr>
      </w:pPr>
      <w:r>
        <w:t>Vatu-i-Ra/Lomaiviti Passage Expedition (WCS; Marnane et al. 2004</w:t>
      </w:r>
    </w:p>
    <w:p w:rsidR="00EE74C5" w:rsidRDefault="00EE74C5">
      <w:pPr>
        <w:pStyle w:val="ECFBodyCharChar"/>
        <w:numPr>
          <w:ilvl w:val="0"/>
          <w:numId w:val="6"/>
        </w:numPr>
      </w:pPr>
      <w:r>
        <w:t xml:space="preserve">Predicting the effects of land-based activities on </w:t>
      </w:r>
      <w:smartTag w:uri="urn:schemas-microsoft-com:office:smarttags" w:element="country-region">
        <w:r>
          <w:t>Fiji</w:t>
        </w:r>
      </w:smartTag>
      <w:r>
        <w:t xml:space="preserve">'s marine environment through river plume mapping - case studies on </w:t>
      </w:r>
      <w:smartTag w:uri="urn:schemas-microsoft-com:office:smarttags" w:element="place">
        <w:r>
          <w:t>Vanua Levu</w:t>
        </w:r>
      </w:smartTag>
      <w:r>
        <w:t xml:space="preserve">.  WCS 2007 - </w:t>
      </w:r>
      <w:smartTag w:uri="urn:schemas-microsoft-com:office:smarttags" w:element="place">
        <w:smartTag w:uri="urn:schemas-microsoft-com:office:smarttags" w:element="country-region">
          <w:r>
            <w:t>Fiji</w:t>
          </w:r>
        </w:smartTag>
      </w:smartTag>
      <w:r>
        <w:t xml:space="preserve"> and Living Landscapes Programs.</w:t>
      </w:r>
    </w:p>
    <w:p w:rsidR="0011330C" w:rsidRDefault="0011330C" w:rsidP="0011330C">
      <w:pPr>
        <w:pStyle w:val="ECFBodyCharChar"/>
        <w:numPr>
          <w:ilvl w:val="0"/>
          <w:numId w:val="6"/>
        </w:numPr>
      </w:pPr>
      <w:r>
        <w:t xml:space="preserve">Marine Biodiversity Assessment on Great Astrolabe Reef (WWF, 2002?) </w:t>
      </w:r>
    </w:p>
    <w:p w:rsidR="0011330C" w:rsidRDefault="0011330C" w:rsidP="0011330C">
      <w:pPr>
        <w:pStyle w:val="ECFBodyCharChar"/>
        <w:numPr>
          <w:ilvl w:val="0"/>
          <w:numId w:val="6"/>
        </w:numPr>
      </w:pPr>
      <w:r>
        <w:t>Marine survey by Coral Cay Conservation (UK) volunteers in Yasawa, Mamanuca, Coral coast and parts of Kadavu ( 2000-2007)</w:t>
      </w:r>
    </w:p>
    <w:p w:rsidR="0011330C" w:rsidRDefault="0011330C" w:rsidP="0011330C">
      <w:pPr>
        <w:pStyle w:val="ECFBodyCharChar"/>
        <w:numPr>
          <w:ilvl w:val="0"/>
          <w:numId w:val="6"/>
        </w:numPr>
      </w:pPr>
      <w:r>
        <w:t xml:space="preserve">Marine Biodiversity assessment by Frontier volunteer group on Gau (2007) </w:t>
      </w:r>
    </w:p>
    <w:p w:rsidR="004D4495" w:rsidRDefault="0011330C" w:rsidP="004D4495">
      <w:pPr>
        <w:pStyle w:val="ECFBodyCharChar"/>
        <w:numPr>
          <w:ilvl w:val="0"/>
          <w:numId w:val="6"/>
        </w:numPr>
      </w:pPr>
      <w:r>
        <w:t>Qoliqoli Inventory surveys for 62 qoliqolis by the Fisheries Department (2002-2008)</w:t>
      </w:r>
      <w:r w:rsidR="004D4495">
        <w:t>. These were</w:t>
      </w:r>
    </w:p>
    <w:p w:rsidR="0011330C" w:rsidRPr="0011330C" w:rsidRDefault="0011330C" w:rsidP="004D4495">
      <w:pPr>
        <w:pStyle w:val="ECFBodyCharChar"/>
        <w:ind w:left="144"/>
      </w:pPr>
      <w:r w:rsidRPr="004D4495">
        <w:t>In 2002,</w:t>
      </w:r>
      <w:r w:rsidRPr="0011330C">
        <w:t xml:space="preserve"> the collaborative efforts between the </w:t>
      </w:r>
      <w:smartTag w:uri="urn:schemas-microsoft-com:office:smarttags" w:element="stockticker">
        <w:r w:rsidRPr="0011330C">
          <w:t>SPC</w:t>
        </w:r>
      </w:smartTag>
      <w:r w:rsidRPr="0011330C">
        <w:t xml:space="preserve"> Proc-Fish Project, and the Fisheries Research team resulted in the survey of six sites (villages);</w:t>
      </w:r>
    </w:p>
    <w:p w:rsidR="0011330C" w:rsidRPr="0011330C" w:rsidRDefault="0011330C" w:rsidP="0011330C">
      <w:pPr>
        <w:numPr>
          <w:ilvl w:val="0"/>
          <w:numId w:val="34"/>
        </w:numPr>
        <w:jc w:val="both"/>
        <w:rPr>
          <w:rFonts w:ascii="Arial" w:hAnsi="Arial" w:cs="Arial"/>
        </w:rPr>
      </w:pPr>
      <w:r w:rsidRPr="0011330C">
        <w:rPr>
          <w:rFonts w:ascii="Arial" w:hAnsi="Arial" w:cs="Arial"/>
        </w:rPr>
        <w:t>Nukunuku and Nasaqalau of Lakeba;</w:t>
      </w:r>
    </w:p>
    <w:p w:rsidR="0011330C" w:rsidRPr="0011330C" w:rsidRDefault="0011330C" w:rsidP="0011330C">
      <w:pPr>
        <w:numPr>
          <w:ilvl w:val="0"/>
          <w:numId w:val="34"/>
        </w:numPr>
        <w:jc w:val="both"/>
        <w:rPr>
          <w:rFonts w:ascii="Arial" w:hAnsi="Arial" w:cs="Arial"/>
        </w:rPr>
      </w:pPr>
      <w:r w:rsidRPr="0011330C">
        <w:rPr>
          <w:rFonts w:ascii="Arial" w:hAnsi="Arial" w:cs="Arial"/>
        </w:rPr>
        <w:t xml:space="preserve"> Vatani and Dromuna of the Kaba Penninsular,in </w:t>
      </w:r>
      <w:smartTag w:uri="urn:schemas-microsoft-com:office:smarttags" w:element="place">
        <w:r w:rsidRPr="0011330C">
          <w:rPr>
            <w:rFonts w:ascii="Arial" w:hAnsi="Arial" w:cs="Arial"/>
          </w:rPr>
          <w:t>Viti Levu</w:t>
        </w:r>
      </w:smartTag>
      <w:r w:rsidRPr="0011330C">
        <w:rPr>
          <w:rFonts w:ascii="Arial" w:hAnsi="Arial" w:cs="Arial"/>
        </w:rPr>
        <w:t>;</w:t>
      </w:r>
    </w:p>
    <w:p w:rsidR="0011330C" w:rsidRPr="0011330C" w:rsidRDefault="0011330C" w:rsidP="0011330C">
      <w:pPr>
        <w:numPr>
          <w:ilvl w:val="0"/>
          <w:numId w:val="34"/>
        </w:numPr>
        <w:jc w:val="both"/>
        <w:rPr>
          <w:rFonts w:ascii="Arial" w:hAnsi="Arial" w:cs="Arial"/>
        </w:rPr>
      </w:pPr>
      <w:r w:rsidRPr="0011330C">
        <w:rPr>
          <w:rFonts w:ascii="Arial" w:hAnsi="Arial" w:cs="Arial"/>
        </w:rPr>
        <w:t xml:space="preserve">Muaivuso village (south-west of </w:t>
      </w:r>
      <w:smartTag w:uri="urn:schemas-microsoft-com:office:smarttags" w:element="City">
        <w:r w:rsidRPr="0011330C">
          <w:rPr>
            <w:rFonts w:ascii="Arial" w:hAnsi="Arial" w:cs="Arial"/>
          </w:rPr>
          <w:t>Suva</w:t>
        </w:r>
      </w:smartTag>
      <w:r w:rsidRPr="0011330C">
        <w:rPr>
          <w:rFonts w:ascii="Arial" w:hAnsi="Arial" w:cs="Arial"/>
        </w:rPr>
        <w:t xml:space="preserve">, also in </w:t>
      </w:r>
      <w:smartTag w:uri="urn:schemas-microsoft-com:office:smarttags" w:element="place">
        <w:r w:rsidRPr="0011330C">
          <w:rPr>
            <w:rFonts w:ascii="Arial" w:hAnsi="Arial" w:cs="Arial"/>
          </w:rPr>
          <w:t>Viti Levu</w:t>
        </w:r>
      </w:smartTag>
      <w:r w:rsidRPr="0011330C">
        <w:rPr>
          <w:rFonts w:ascii="Arial" w:hAnsi="Arial" w:cs="Arial"/>
        </w:rPr>
        <w:t xml:space="preserve">); and </w:t>
      </w:r>
    </w:p>
    <w:p w:rsidR="0011330C" w:rsidRPr="0011330C" w:rsidRDefault="0011330C" w:rsidP="0011330C">
      <w:pPr>
        <w:numPr>
          <w:ilvl w:val="0"/>
          <w:numId w:val="34"/>
        </w:numPr>
        <w:jc w:val="both"/>
        <w:rPr>
          <w:rFonts w:ascii="Arial" w:hAnsi="Arial" w:cs="Arial"/>
        </w:rPr>
      </w:pPr>
      <w:r w:rsidRPr="0011330C">
        <w:rPr>
          <w:rFonts w:ascii="Arial" w:hAnsi="Arial" w:cs="Arial"/>
        </w:rPr>
        <w:lastRenderedPageBreak/>
        <w:t xml:space="preserve">Dreketi and </w:t>
      </w:r>
      <w:smartTag w:uri="urn:schemas-microsoft-com:office:smarttags" w:element="country-region">
        <w:r w:rsidRPr="0011330C">
          <w:rPr>
            <w:rFonts w:ascii="Arial" w:hAnsi="Arial" w:cs="Arial"/>
          </w:rPr>
          <w:t>Mali</w:t>
        </w:r>
      </w:smartTag>
      <w:r w:rsidRPr="0011330C">
        <w:rPr>
          <w:rFonts w:ascii="Arial" w:hAnsi="Arial" w:cs="Arial"/>
        </w:rPr>
        <w:t xml:space="preserve"> villages, both of </w:t>
      </w:r>
      <w:smartTag w:uri="urn:schemas-microsoft-com:office:smarttags" w:element="place">
        <w:r w:rsidRPr="0011330C">
          <w:rPr>
            <w:rFonts w:ascii="Arial" w:hAnsi="Arial" w:cs="Arial"/>
          </w:rPr>
          <w:t>Vanua Levu</w:t>
        </w:r>
      </w:smartTag>
      <w:r w:rsidRPr="0011330C">
        <w:rPr>
          <w:rFonts w:ascii="Arial" w:hAnsi="Arial" w:cs="Arial"/>
        </w:rPr>
        <w:t xml:space="preserve">. </w:t>
      </w:r>
    </w:p>
    <w:p w:rsidR="0011330C" w:rsidRPr="0011330C" w:rsidRDefault="0011330C" w:rsidP="0011330C">
      <w:pPr>
        <w:jc w:val="both"/>
        <w:rPr>
          <w:rFonts w:ascii="Arial" w:hAnsi="Arial" w:cs="Arial"/>
        </w:rPr>
      </w:pPr>
    </w:p>
    <w:p w:rsidR="0011330C" w:rsidRPr="0011330C" w:rsidRDefault="0011330C" w:rsidP="0011330C">
      <w:pPr>
        <w:jc w:val="both"/>
        <w:rPr>
          <w:rFonts w:ascii="Arial" w:hAnsi="Arial" w:cs="Arial"/>
        </w:rPr>
      </w:pPr>
      <w:r w:rsidRPr="0011330C">
        <w:rPr>
          <w:rFonts w:ascii="Arial" w:hAnsi="Arial" w:cs="Arial"/>
        </w:rPr>
        <w:t>The Fisheries Research team later surveyed five (5) sites in</w:t>
      </w:r>
      <w:r w:rsidRPr="0011330C">
        <w:rPr>
          <w:rFonts w:ascii="Arial" w:hAnsi="Arial" w:cs="Arial"/>
          <w:b/>
        </w:rPr>
        <w:t xml:space="preserve"> 2003</w:t>
      </w:r>
      <w:r w:rsidRPr="0011330C">
        <w:rPr>
          <w:rFonts w:ascii="Arial" w:hAnsi="Arial" w:cs="Arial"/>
        </w:rPr>
        <w:t xml:space="preserve">.  The </w:t>
      </w:r>
      <w:r w:rsidRPr="0011330C">
        <w:rPr>
          <w:rFonts w:ascii="Arial" w:hAnsi="Arial" w:cs="Arial"/>
          <w:i/>
          <w:iCs/>
        </w:rPr>
        <w:t>I Qoliqoli</w:t>
      </w:r>
      <w:r w:rsidRPr="0011330C">
        <w:rPr>
          <w:rFonts w:ascii="Arial" w:hAnsi="Arial" w:cs="Arial"/>
        </w:rPr>
        <w:t xml:space="preserve"> areas were:</w:t>
      </w:r>
    </w:p>
    <w:p w:rsidR="0011330C" w:rsidRPr="0011330C" w:rsidRDefault="0011330C" w:rsidP="0011330C">
      <w:pPr>
        <w:numPr>
          <w:ilvl w:val="0"/>
          <w:numId w:val="32"/>
        </w:numPr>
        <w:jc w:val="both"/>
        <w:rPr>
          <w:rFonts w:ascii="Arial" w:hAnsi="Arial" w:cs="Arial"/>
          <w:lang w:val="pt-BR"/>
        </w:rPr>
      </w:pPr>
      <w:r w:rsidRPr="0011330C">
        <w:rPr>
          <w:rFonts w:ascii="Arial" w:hAnsi="Arial" w:cs="Arial"/>
          <w:lang w:val="pt-BR"/>
        </w:rPr>
        <w:t>Tikina Conua (Vatukarasa, Malevu and Korotogo)</w:t>
      </w:r>
    </w:p>
    <w:p w:rsidR="0011330C" w:rsidRPr="0011330C" w:rsidRDefault="0011330C" w:rsidP="0011330C">
      <w:pPr>
        <w:numPr>
          <w:ilvl w:val="0"/>
          <w:numId w:val="32"/>
        </w:numPr>
        <w:jc w:val="both"/>
        <w:rPr>
          <w:rFonts w:ascii="Arial" w:hAnsi="Arial" w:cs="Arial"/>
        </w:rPr>
      </w:pPr>
      <w:r w:rsidRPr="0011330C">
        <w:rPr>
          <w:rFonts w:ascii="Arial" w:hAnsi="Arial" w:cs="Arial"/>
        </w:rPr>
        <w:t>Navutulevu (in the Serua province)</w:t>
      </w:r>
    </w:p>
    <w:p w:rsidR="0011330C" w:rsidRPr="0011330C" w:rsidRDefault="0011330C" w:rsidP="0011330C">
      <w:pPr>
        <w:numPr>
          <w:ilvl w:val="0"/>
          <w:numId w:val="32"/>
        </w:numPr>
        <w:jc w:val="both"/>
        <w:rPr>
          <w:rFonts w:ascii="Arial" w:hAnsi="Arial" w:cs="Arial"/>
        </w:rPr>
      </w:pPr>
      <w:smartTag w:uri="urn:schemas-microsoft-com:office:smarttags" w:element="place">
        <w:smartTag w:uri="urn:schemas-microsoft-com:office:smarttags" w:element="PlaceName">
          <w:r w:rsidRPr="0011330C">
            <w:rPr>
              <w:rFonts w:ascii="Arial" w:hAnsi="Arial" w:cs="Arial"/>
            </w:rPr>
            <w:t>Serua</w:t>
          </w:r>
        </w:smartTag>
        <w:r w:rsidRPr="0011330C">
          <w:rPr>
            <w:rFonts w:ascii="Arial" w:hAnsi="Arial" w:cs="Arial"/>
          </w:rPr>
          <w:t xml:space="preserve"> </w:t>
        </w:r>
        <w:smartTag w:uri="urn:schemas-microsoft-com:office:smarttags" w:element="PlaceType">
          <w:r w:rsidRPr="0011330C">
            <w:rPr>
              <w:rFonts w:ascii="Arial" w:hAnsi="Arial" w:cs="Arial"/>
            </w:rPr>
            <w:t>Island</w:t>
          </w:r>
        </w:smartTag>
      </w:smartTag>
      <w:r w:rsidRPr="0011330C">
        <w:rPr>
          <w:rFonts w:ascii="Arial" w:hAnsi="Arial" w:cs="Arial"/>
        </w:rPr>
        <w:t xml:space="preserve"> (Serua province)</w:t>
      </w:r>
    </w:p>
    <w:p w:rsidR="0011330C" w:rsidRPr="0011330C" w:rsidRDefault="0011330C" w:rsidP="0011330C">
      <w:pPr>
        <w:numPr>
          <w:ilvl w:val="0"/>
          <w:numId w:val="32"/>
        </w:numPr>
        <w:jc w:val="both"/>
        <w:rPr>
          <w:rFonts w:ascii="Arial" w:hAnsi="Arial" w:cs="Arial"/>
        </w:rPr>
      </w:pPr>
      <w:r w:rsidRPr="0011330C">
        <w:rPr>
          <w:rFonts w:ascii="Arial" w:hAnsi="Arial" w:cs="Arial"/>
        </w:rPr>
        <w:t>Namatakula  (</w:t>
      </w:r>
      <w:smartTag w:uri="urn:schemas-microsoft-com:office:smarttags" w:element="place">
        <w:smartTag w:uri="urn:schemas-microsoft-com:office:smarttags" w:element="PlaceName">
          <w:r w:rsidRPr="0011330C">
            <w:rPr>
              <w:rFonts w:ascii="Arial" w:hAnsi="Arial" w:cs="Arial"/>
            </w:rPr>
            <w:t>Coral</w:t>
          </w:r>
        </w:smartTag>
        <w:r w:rsidRPr="0011330C">
          <w:rPr>
            <w:rFonts w:ascii="Arial" w:hAnsi="Arial" w:cs="Arial"/>
          </w:rPr>
          <w:t xml:space="preserve"> </w:t>
        </w:r>
        <w:smartTag w:uri="urn:schemas-microsoft-com:office:smarttags" w:element="PlaceType">
          <w:r w:rsidRPr="0011330C">
            <w:rPr>
              <w:rFonts w:ascii="Arial" w:hAnsi="Arial" w:cs="Arial"/>
            </w:rPr>
            <w:t>Coast-</w:t>
          </w:r>
        </w:smartTag>
      </w:smartTag>
      <w:r w:rsidRPr="0011330C">
        <w:rPr>
          <w:rFonts w:ascii="Arial" w:hAnsi="Arial" w:cs="Arial"/>
        </w:rPr>
        <w:t xml:space="preserve"> Nadroga)</w:t>
      </w:r>
    </w:p>
    <w:p w:rsidR="0011330C" w:rsidRPr="0011330C" w:rsidRDefault="0011330C" w:rsidP="0011330C">
      <w:pPr>
        <w:numPr>
          <w:ilvl w:val="0"/>
          <w:numId w:val="32"/>
        </w:numPr>
        <w:jc w:val="both"/>
        <w:rPr>
          <w:rFonts w:ascii="Arial" w:hAnsi="Arial" w:cs="Arial"/>
        </w:rPr>
      </w:pPr>
      <w:r w:rsidRPr="0011330C">
        <w:rPr>
          <w:rFonts w:ascii="Arial" w:hAnsi="Arial" w:cs="Arial"/>
        </w:rPr>
        <w:t>Yaqara, Ra</w:t>
      </w:r>
    </w:p>
    <w:p w:rsidR="0011330C" w:rsidRPr="0011330C" w:rsidRDefault="0011330C" w:rsidP="0011330C">
      <w:pPr>
        <w:ind w:left="360"/>
        <w:jc w:val="both"/>
        <w:rPr>
          <w:rFonts w:ascii="Arial" w:hAnsi="Arial" w:cs="Arial"/>
        </w:rPr>
      </w:pPr>
      <w:r w:rsidRPr="0011330C">
        <w:rPr>
          <w:rFonts w:ascii="Arial" w:hAnsi="Arial" w:cs="Arial"/>
        </w:rPr>
        <w:t xml:space="preserve">The preliminary survey of Kiuva fishing area (Bau District), in the </w:t>
      </w:r>
      <w:smartTag w:uri="urn:schemas-microsoft-com:office:smarttags" w:element="place">
        <w:smartTag w:uri="urn:schemas-microsoft-com:office:smarttags" w:element="PlaceType">
          <w:r w:rsidRPr="0011330C">
            <w:rPr>
              <w:rFonts w:ascii="Arial" w:hAnsi="Arial" w:cs="Arial"/>
            </w:rPr>
            <w:t>province</w:t>
          </w:r>
        </w:smartTag>
        <w:r w:rsidRPr="0011330C">
          <w:rPr>
            <w:rFonts w:ascii="Arial" w:hAnsi="Arial" w:cs="Arial"/>
          </w:rPr>
          <w:t xml:space="preserve"> of </w:t>
        </w:r>
        <w:smartTag w:uri="urn:schemas-microsoft-com:office:smarttags" w:element="PlaceName">
          <w:r w:rsidRPr="0011330C">
            <w:rPr>
              <w:rFonts w:ascii="Arial" w:hAnsi="Arial" w:cs="Arial"/>
            </w:rPr>
            <w:t>Tailevu</w:t>
          </w:r>
        </w:smartTag>
      </w:smartTag>
      <w:r w:rsidRPr="0011330C">
        <w:rPr>
          <w:rFonts w:ascii="Arial" w:hAnsi="Arial" w:cs="Arial"/>
        </w:rPr>
        <w:t xml:space="preserve">, was also undertaken towards the end of the 2003. </w:t>
      </w:r>
    </w:p>
    <w:p w:rsidR="0011330C" w:rsidRPr="0011330C" w:rsidRDefault="0011330C" w:rsidP="0011330C">
      <w:pPr>
        <w:jc w:val="both"/>
        <w:rPr>
          <w:rFonts w:ascii="Arial" w:hAnsi="Arial" w:cs="Arial"/>
        </w:rPr>
      </w:pPr>
    </w:p>
    <w:p w:rsidR="0011330C" w:rsidRPr="0011330C" w:rsidRDefault="0011330C" w:rsidP="0011330C">
      <w:pPr>
        <w:jc w:val="both"/>
        <w:rPr>
          <w:rFonts w:ascii="Arial" w:hAnsi="Arial" w:cs="Arial"/>
        </w:rPr>
      </w:pPr>
      <w:r w:rsidRPr="0011330C">
        <w:rPr>
          <w:rFonts w:ascii="Arial" w:hAnsi="Arial" w:cs="Arial"/>
        </w:rPr>
        <w:t xml:space="preserve">In 2004, 11 major </w:t>
      </w:r>
      <w:r w:rsidRPr="0011330C">
        <w:rPr>
          <w:rFonts w:ascii="Arial" w:hAnsi="Arial" w:cs="Arial"/>
          <w:i/>
          <w:iCs/>
        </w:rPr>
        <w:t xml:space="preserve">Qoliqoli (with 14 kanakana included in the major qoliqoli for Tikina Wainunu, Natewa and Tunuloa) </w:t>
      </w:r>
      <w:r w:rsidRPr="0011330C">
        <w:rPr>
          <w:rFonts w:ascii="Arial" w:hAnsi="Arial" w:cs="Arial"/>
        </w:rPr>
        <w:t xml:space="preserve">were surveyed which are as follows: </w:t>
      </w:r>
    </w:p>
    <w:p w:rsidR="0011330C" w:rsidRPr="0011330C" w:rsidRDefault="0011330C" w:rsidP="0011330C">
      <w:pPr>
        <w:numPr>
          <w:ilvl w:val="0"/>
          <w:numId w:val="33"/>
        </w:numPr>
        <w:rPr>
          <w:rFonts w:ascii="Arial" w:hAnsi="Arial" w:cs="Arial"/>
        </w:rPr>
      </w:pPr>
      <w:r w:rsidRPr="0011330C">
        <w:rPr>
          <w:rFonts w:ascii="Arial" w:hAnsi="Arial" w:cs="Arial"/>
        </w:rPr>
        <w:t>Wairiki, Bua</w:t>
      </w:r>
    </w:p>
    <w:p w:rsidR="0011330C" w:rsidRPr="0011330C" w:rsidRDefault="0011330C" w:rsidP="0011330C">
      <w:pPr>
        <w:numPr>
          <w:ilvl w:val="0"/>
          <w:numId w:val="33"/>
        </w:numPr>
        <w:rPr>
          <w:rFonts w:ascii="Arial" w:hAnsi="Arial" w:cs="Arial"/>
        </w:rPr>
      </w:pPr>
      <w:r w:rsidRPr="0011330C">
        <w:rPr>
          <w:rFonts w:ascii="Arial" w:hAnsi="Arial" w:cs="Arial"/>
        </w:rPr>
        <w:t xml:space="preserve">Tikina Wainunu [Cogea, Nakorotiki, Daria, Nakawakawa, Nalomate, Nadua, Navakasali, Saolo] </w:t>
      </w:r>
    </w:p>
    <w:p w:rsidR="0011330C" w:rsidRPr="0011330C" w:rsidRDefault="0011330C" w:rsidP="0011330C">
      <w:pPr>
        <w:numPr>
          <w:ilvl w:val="0"/>
          <w:numId w:val="33"/>
        </w:numPr>
        <w:rPr>
          <w:rFonts w:ascii="Arial" w:hAnsi="Arial" w:cs="Arial"/>
        </w:rPr>
      </w:pPr>
      <w:r w:rsidRPr="0011330C">
        <w:rPr>
          <w:rFonts w:ascii="Arial" w:hAnsi="Arial" w:cs="Arial"/>
        </w:rPr>
        <w:t>Namaquaqua, Serua</w:t>
      </w:r>
    </w:p>
    <w:p w:rsidR="0011330C" w:rsidRPr="0011330C" w:rsidRDefault="0011330C" w:rsidP="0011330C">
      <w:pPr>
        <w:numPr>
          <w:ilvl w:val="0"/>
          <w:numId w:val="33"/>
        </w:numPr>
        <w:rPr>
          <w:rFonts w:ascii="Arial" w:hAnsi="Arial" w:cs="Arial"/>
        </w:rPr>
      </w:pPr>
      <w:r w:rsidRPr="0011330C">
        <w:rPr>
          <w:rFonts w:ascii="Arial" w:hAnsi="Arial" w:cs="Arial"/>
        </w:rPr>
        <w:t>Naboutini, Serua</w:t>
      </w:r>
    </w:p>
    <w:p w:rsidR="0011330C" w:rsidRPr="0011330C" w:rsidRDefault="0011330C" w:rsidP="0011330C">
      <w:pPr>
        <w:numPr>
          <w:ilvl w:val="0"/>
          <w:numId w:val="33"/>
        </w:numPr>
        <w:rPr>
          <w:rFonts w:ascii="Arial" w:hAnsi="Arial" w:cs="Arial"/>
        </w:rPr>
      </w:pPr>
      <w:r w:rsidRPr="0011330C">
        <w:rPr>
          <w:rFonts w:ascii="Arial" w:hAnsi="Arial" w:cs="Arial"/>
        </w:rPr>
        <w:t>Susui, Vanuabalavu</w:t>
      </w:r>
    </w:p>
    <w:p w:rsidR="0011330C" w:rsidRPr="0011330C" w:rsidRDefault="0011330C" w:rsidP="0011330C">
      <w:pPr>
        <w:numPr>
          <w:ilvl w:val="0"/>
          <w:numId w:val="33"/>
        </w:numPr>
        <w:rPr>
          <w:rFonts w:ascii="Arial" w:hAnsi="Arial" w:cs="Arial"/>
          <w:lang w:val="fr-FR"/>
        </w:rPr>
      </w:pPr>
      <w:r w:rsidRPr="0011330C">
        <w:rPr>
          <w:rFonts w:ascii="Arial" w:hAnsi="Arial" w:cs="Arial"/>
          <w:lang w:val="fr-FR"/>
        </w:rPr>
        <w:t>Tikina Natewa [Nadavaci, Vusaratu, Vusasivo, Natewa]</w:t>
      </w:r>
    </w:p>
    <w:p w:rsidR="0011330C" w:rsidRPr="0011330C" w:rsidRDefault="0011330C" w:rsidP="0011330C">
      <w:pPr>
        <w:numPr>
          <w:ilvl w:val="0"/>
          <w:numId w:val="33"/>
        </w:numPr>
        <w:rPr>
          <w:rFonts w:ascii="Arial" w:hAnsi="Arial" w:cs="Arial"/>
        </w:rPr>
      </w:pPr>
      <w:r w:rsidRPr="0011330C">
        <w:rPr>
          <w:rFonts w:ascii="Arial" w:hAnsi="Arial" w:cs="Arial"/>
        </w:rPr>
        <w:t>Komave, Nadroga</w:t>
      </w:r>
    </w:p>
    <w:p w:rsidR="0011330C" w:rsidRPr="0011330C" w:rsidRDefault="0011330C" w:rsidP="0011330C">
      <w:pPr>
        <w:numPr>
          <w:ilvl w:val="0"/>
          <w:numId w:val="33"/>
        </w:numPr>
        <w:rPr>
          <w:rFonts w:ascii="Arial" w:hAnsi="Arial" w:cs="Arial"/>
        </w:rPr>
      </w:pPr>
      <w:r w:rsidRPr="0011330C">
        <w:rPr>
          <w:rFonts w:ascii="Arial" w:hAnsi="Arial" w:cs="Arial"/>
        </w:rPr>
        <w:t>Navola, Nadroga</w:t>
      </w:r>
    </w:p>
    <w:p w:rsidR="0011330C" w:rsidRPr="0011330C" w:rsidRDefault="0011330C" w:rsidP="0011330C">
      <w:pPr>
        <w:numPr>
          <w:ilvl w:val="0"/>
          <w:numId w:val="33"/>
        </w:numPr>
        <w:rPr>
          <w:rFonts w:ascii="Arial" w:hAnsi="Arial" w:cs="Arial"/>
          <w:lang w:val="fr-FR"/>
        </w:rPr>
      </w:pPr>
      <w:r w:rsidRPr="0011330C">
        <w:rPr>
          <w:rFonts w:ascii="Arial" w:hAnsi="Arial" w:cs="Arial"/>
          <w:lang w:val="fr-FR"/>
        </w:rPr>
        <w:t>Tikina Conua [Vatukarasa, Malevu, Korotogo], Nadroga</w:t>
      </w:r>
    </w:p>
    <w:p w:rsidR="0011330C" w:rsidRPr="0011330C" w:rsidRDefault="0011330C" w:rsidP="0011330C">
      <w:pPr>
        <w:numPr>
          <w:ilvl w:val="0"/>
          <w:numId w:val="33"/>
        </w:numPr>
        <w:rPr>
          <w:rFonts w:ascii="Arial" w:hAnsi="Arial" w:cs="Arial"/>
        </w:rPr>
      </w:pPr>
      <w:r w:rsidRPr="0011330C">
        <w:rPr>
          <w:rFonts w:ascii="Arial" w:hAnsi="Arial" w:cs="Arial"/>
        </w:rPr>
        <w:t>Naikabuta, Bua</w:t>
      </w:r>
    </w:p>
    <w:p w:rsidR="0011330C" w:rsidRPr="0011330C" w:rsidRDefault="0011330C" w:rsidP="0011330C">
      <w:pPr>
        <w:numPr>
          <w:ilvl w:val="0"/>
          <w:numId w:val="33"/>
        </w:numPr>
        <w:rPr>
          <w:rFonts w:ascii="Arial" w:hAnsi="Arial" w:cs="Arial"/>
        </w:rPr>
      </w:pPr>
      <w:r w:rsidRPr="0011330C">
        <w:rPr>
          <w:rFonts w:ascii="Arial" w:hAnsi="Arial" w:cs="Arial"/>
        </w:rPr>
        <w:t>Tikina Tunuloa [Koroivonu and Kanakana]</w:t>
      </w:r>
    </w:p>
    <w:p w:rsidR="0011330C" w:rsidRPr="0011330C" w:rsidRDefault="0011330C" w:rsidP="0011330C">
      <w:pPr>
        <w:rPr>
          <w:rFonts w:ascii="Arial" w:hAnsi="Arial" w:cs="Arial"/>
        </w:rPr>
      </w:pPr>
    </w:p>
    <w:p w:rsidR="0011330C" w:rsidRPr="0011330C" w:rsidRDefault="0011330C" w:rsidP="0011330C">
      <w:pPr>
        <w:jc w:val="both"/>
        <w:rPr>
          <w:rFonts w:ascii="Arial" w:hAnsi="Arial" w:cs="Arial"/>
        </w:rPr>
      </w:pPr>
      <w:r w:rsidRPr="0011330C">
        <w:rPr>
          <w:rFonts w:ascii="Arial" w:hAnsi="Arial" w:cs="Arial"/>
        </w:rPr>
        <w:t xml:space="preserve">In 2005, 15 </w:t>
      </w:r>
      <w:r w:rsidRPr="0011330C">
        <w:rPr>
          <w:rFonts w:ascii="Arial" w:hAnsi="Arial" w:cs="Arial"/>
          <w:i/>
          <w:iCs/>
        </w:rPr>
        <w:t>I Qoliqoli</w:t>
      </w:r>
      <w:r w:rsidRPr="0011330C">
        <w:rPr>
          <w:rFonts w:ascii="Arial" w:hAnsi="Arial" w:cs="Arial"/>
        </w:rPr>
        <w:t xml:space="preserve"> were surveyed and are as follows:</w:t>
      </w:r>
    </w:p>
    <w:p w:rsidR="0011330C" w:rsidRPr="0011330C" w:rsidRDefault="0011330C" w:rsidP="0011330C">
      <w:pPr>
        <w:jc w:val="both"/>
        <w:rPr>
          <w:rFonts w:ascii="Arial" w:hAnsi="Arial" w:cs="Arial"/>
        </w:rPr>
      </w:pPr>
      <w:r w:rsidRPr="0011330C">
        <w:rPr>
          <w:rFonts w:ascii="Arial" w:hAnsi="Arial" w:cs="Arial"/>
        </w:rPr>
        <w:t xml:space="preserve">10 Qoliqoli in the </w:t>
      </w:r>
      <w:smartTag w:uri="urn:schemas-microsoft-com:office:smarttags" w:element="place">
        <w:smartTag w:uri="urn:schemas-microsoft-com:office:smarttags" w:element="PlaceType">
          <w:r w:rsidRPr="0011330C">
            <w:rPr>
              <w:rFonts w:ascii="Arial" w:hAnsi="Arial" w:cs="Arial"/>
            </w:rPr>
            <w:t>province</w:t>
          </w:r>
        </w:smartTag>
        <w:r w:rsidRPr="0011330C">
          <w:rPr>
            <w:rFonts w:ascii="Arial" w:hAnsi="Arial" w:cs="Arial"/>
          </w:rPr>
          <w:t xml:space="preserve"> of </w:t>
        </w:r>
        <w:smartTag w:uri="urn:schemas-microsoft-com:office:smarttags" w:element="PlaceName">
          <w:r w:rsidRPr="0011330C">
            <w:rPr>
              <w:rFonts w:ascii="Arial" w:hAnsi="Arial" w:cs="Arial"/>
            </w:rPr>
            <w:t>Kadavu-</w:t>
          </w:r>
        </w:smartTag>
      </w:smartTag>
    </w:p>
    <w:p w:rsidR="0011330C" w:rsidRPr="0011330C" w:rsidRDefault="0011330C" w:rsidP="0011330C">
      <w:pPr>
        <w:numPr>
          <w:ilvl w:val="0"/>
          <w:numId w:val="35"/>
        </w:numPr>
        <w:jc w:val="both"/>
        <w:rPr>
          <w:rFonts w:ascii="Arial" w:hAnsi="Arial" w:cs="Arial"/>
        </w:rPr>
      </w:pPr>
      <w:r w:rsidRPr="0011330C">
        <w:rPr>
          <w:rFonts w:ascii="Arial" w:hAnsi="Arial" w:cs="Arial"/>
        </w:rPr>
        <w:t>Drue</w:t>
      </w:r>
    </w:p>
    <w:p w:rsidR="0011330C" w:rsidRPr="0011330C" w:rsidRDefault="0011330C" w:rsidP="0011330C">
      <w:pPr>
        <w:numPr>
          <w:ilvl w:val="0"/>
          <w:numId w:val="35"/>
        </w:numPr>
        <w:jc w:val="both"/>
        <w:rPr>
          <w:rFonts w:ascii="Arial" w:hAnsi="Arial" w:cs="Arial"/>
        </w:rPr>
      </w:pPr>
      <w:r w:rsidRPr="0011330C">
        <w:rPr>
          <w:rFonts w:ascii="Arial" w:hAnsi="Arial" w:cs="Arial"/>
        </w:rPr>
        <w:t>Tavuki</w:t>
      </w:r>
    </w:p>
    <w:p w:rsidR="0011330C" w:rsidRPr="0011330C" w:rsidRDefault="0011330C" w:rsidP="0011330C">
      <w:pPr>
        <w:numPr>
          <w:ilvl w:val="0"/>
          <w:numId w:val="35"/>
        </w:numPr>
        <w:jc w:val="both"/>
        <w:rPr>
          <w:rFonts w:ascii="Arial" w:hAnsi="Arial" w:cs="Arial"/>
        </w:rPr>
      </w:pPr>
      <w:r w:rsidRPr="0011330C">
        <w:rPr>
          <w:rFonts w:ascii="Arial" w:hAnsi="Arial" w:cs="Arial"/>
        </w:rPr>
        <w:t>Naikorokoro</w:t>
      </w:r>
    </w:p>
    <w:p w:rsidR="0011330C" w:rsidRPr="0011330C" w:rsidRDefault="0011330C" w:rsidP="0011330C">
      <w:pPr>
        <w:numPr>
          <w:ilvl w:val="0"/>
          <w:numId w:val="35"/>
        </w:numPr>
        <w:jc w:val="both"/>
        <w:rPr>
          <w:rFonts w:ascii="Arial" w:hAnsi="Arial" w:cs="Arial"/>
        </w:rPr>
      </w:pPr>
      <w:r w:rsidRPr="0011330C">
        <w:rPr>
          <w:rFonts w:ascii="Arial" w:hAnsi="Arial" w:cs="Arial"/>
        </w:rPr>
        <w:t>Jiliva</w:t>
      </w:r>
    </w:p>
    <w:p w:rsidR="0011330C" w:rsidRPr="0011330C" w:rsidRDefault="0011330C" w:rsidP="0011330C">
      <w:pPr>
        <w:numPr>
          <w:ilvl w:val="0"/>
          <w:numId w:val="35"/>
        </w:numPr>
        <w:jc w:val="both"/>
        <w:rPr>
          <w:rFonts w:ascii="Arial" w:hAnsi="Arial" w:cs="Arial"/>
        </w:rPr>
      </w:pPr>
      <w:r w:rsidRPr="0011330C">
        <w:rPr>
          <w:rFonts w:ascii="Arial" w:hAnsi="Arial" w:cs="Arial"/>
        </w:rPr>
        <w:t>Matasawalevu</w:t>
      </w:r>
    </w:p>
    <w:p w:rsidR="0011330C" w:rsidRPr="0011330C" w:rsidRDefault="0011330C" w:rsidP="0011330C">
      <w:pPr>
        <w:numPr>
          <w:ilvl w:val="0"/>
          <w:numId w:val="35"/>
        </w:numPr>
        <w:jc w:val="both"/>
        <w:rPr>
          <w:rFonts w:ascii="Arial" w:hAnsi="Arial" w:cs="Arial"/>
        </w:rPr>
      </w:pPr>
      <w:r w:rsidRPr="0011330C">
        <w:rPr>
          <w:rFonts w:ascii="Arial" w:hAnsi="Arial" w:cs="Arial"/>
        </w:rPr>
        <w:t>Nakaugasele</w:t>
      </w:r>
    </w:p>
    <w:p w:rsidR="0011330C" w:rsidRPr="0011330C" w:rsidRDefault="0011330C" w:rsidP="0011330C">
      <w:pPr>
        <w:numPr>
          <w:ilvl w:val="0"/>
          <w:numId w:val="35"/>
        </w:numPr>
        <w:jc w:val="both"/>
        <w:rPr>
          <w:rFonts w:ascii="Arial" w:hAnsi="Arial" w:cs="Arial"/>
        </w:rPr>
      </w:pPr>
      <w:r w:rsidRPr="0011330C">
        <w:rPr>
          <w:rFonts w:ascii="Arial" w:hAnsi="Arial" w:cs="Arial"/>
        </w:rPr>
        <w:t>Cevai</w:t>
      </w:r>
    </w:p>
    <w:p w:rsidR="0011330C" w:rsidRPr="0011330C" w:rsidRDefault="0011330C" w:rsidP="0011330C">
      <w:pPr>
        <w:numPr>
          <w:ilvl w:val="0"/>
          <w:numId w:val="35"/>
        </w:numPr>
        <w:jc w:val="both"/>
        <w:rPr>
          <w:rFonts w:ascii="Arial" w:hAnsi="Arial" w:cs="Arial"/>
        </w:rPr>
      </w:pPr>
      <w:r w:rsidRPr="0011330C">
        <w:rPr>
          <w:rFonts w:ascii="Arial" w:hAnsi="Arial" w:cs="Arial"/>
        </w:rPr>
        <w:t>Jioma</w:t>
      </w:r>
    </w:p>
    <w:p w:rsidR="0011330C" w:rsidRPr="0011330C" w:rsidRDefault="0011330C" w:rsidP="0011330C">
      <w:pPr>
        <w:numPr>
          <w:ilvl w:val="0"/>
          <w:numId w:val="35"/>
        </w:numPr>
        <w:jc w:val="both"/>
        <w:rPr>
          <w:rFonts w:ascii="Arial" w:hAnsi="Arial" w:cs="Arial"/>
        </w:rPr>
      </w:pPr>
      <w:r w:rsidRPr="0011330C">
        <w:rPr>
          <w:rFonts w:ascii="Arial" w:hAnsi="Arial" w:cs="Arial"/>
        </w:rPr>
        <w:t xml:space="preserve">Namuana and </w:t>
      </w:r>
    </w:p>
    <w:p w:rsidR="0011330C" w:rsidRPr="0011330C" w:rsidRDefault="0011330C" w:rsidP="0011330C">
      <w:pPr>
        <w:numPr>
          <w:ilvl w:val="0"/>
          <w:numId w:val="35"/>
        </w:numPr>
        <w:jc w:val="both"/>
        <w:rPr>
          <w:rFonts w:ascii="Arial" w:hAnsi="Arial" w:cs="Arial"/>
        </w:rPr>
      </w:pPr>
      <w:r w:rsidRPr="0011330C">
        <w:rPr>
          <w:rFonts w:ascii="Arial" w:hAnsi="Arial" w:cs="Arial"/>
        </w:rPr>
        <w:t xml:space="preserve">Mataso] </w:t>
      </w:r>
    </w:p>
    <w:p w:rsidR="0011330C" w:rsidRPr="0011330C" w:rsidRDefault="0011330C" w:rsidP="0011330C">
      <w:pPr>
        <w:ind w:left="360"/>
        <w:jc w:val="both"/>
        <w:rPr>
          <w:rFonts w:ascii="Arial" w:hAnsi="Arial" w:cs="Arial"/>
        </w:rPr>
      </w:pPr>
      <w:r w:rsidRPr="0011330C">
        <w:rPr>
          <w:rFonts w:ascii="Arial" w:hAnsi="Arial" w:cs="Arial"/>
        </w:rPr>
        <w:t>; Whilst 3 are from the Lau Group and are as follows:</w:t>
      </w:r>
    </w:p>
    <w:p w:rsidR="0011330C" w:rsidRPr="0011330C" w:rsidRDefault="0011330C" w:rsidP="0011330C">
      <w:pPr>
        <w:numPr>
          <w:ilvl w:val="0"/>
          <w:numId w:val="35"/>
        </w:numPr>
        <w:jc w:val="both"/>
        <w:rPr>
          <w:rFonts w:ascii="Arial" w:hAnsi="Arial" w:cs="Arial"/>
        </w:rPr>
      </w:pPr>
      <w:r w:rsidRPr="0011330C">
        <w:rPr>
          <w:rFonts w:ascii="Arial" w:hAnsi="Arial" w:cs="Arial"/>
        </w:rPr>
        <w:t>Lakeba island (7 villages)</w:t>
      </w:r>
    </w:p>
    <w:p w:rsidR="0011330C" w:rsidRPr="0011330C" w:rsidRDefault="0011330C" w:rsidP="0011330C">
      <w:pPr>
        <w:numPr>
          <w:ilvl w:val="0"/>
          <w:numId w:val="35"/>
        </w:numPr>
        <w:jc w:val="both"/>
        <w:rPr>
          <w:rFonts w:ascii="Arial" w:hAnsi="Arial" w:cs="Arial"/>
        </w:rPr>
      </w:pPr>
      <w:r w:rsidRPr="0011330C">
        <w:rPr>
          <w:rFonts w:ascii="Arial" w:hAnsi="Arial" w:cs="Arial"/>
        </w:rPr>
        <w:t xml:space="preserve">Oneata (2 villages) and </w:t>
      </w:r>
    </w:p>
    <w:p w:rsidR="0011330C" w:rsidRPr="0011330C" w:rsidRDefault="0011330C" w:rsidP="0011330C">
      <w:pPr>
        <w:numPr>
          <w:ilvl w:val="0"/>
          <w:numId w:val="35"/>
        </w:numPr>
        <w:jc w:val="both"/>
        <w:rPr>
          <w:rFonts w:ascii="Arial" w:hAnsi="Arial" w:cs="Arial"/>
        </w:rPr>
      </w:pPr>
      <w:r w:rsidRPr="0011330C">
        <w:rPr>
          <w:rFonts w:ascii="Arial" w:hAnsi="Arial" w:cs="Arial"/>
        </w:rPr>
        <w:t xml:space="preserve">Bukatatanoa Reef]. </w:t>
      </w:r>
    </w:p>
    <w:p w:rsidR="0011330C" w:rsidRPr="0011330C" w:rsidRDefault="0011330C" w:rsidP="0011330C">
      <w:pPr>
        <w:numPr>
          <w:ilvl w:val="0"/>
          <w:numId w:val="35"/>
        </w:numPr>
        <w:jc w:val="both"/>
        <w:rPr>
          <w:rFonts w:ascii="Arial" w:hAnsi="Arial" w:cs="Arial"/>
        </w:rPr>
      </w:pPr>
      <w:r w:rsidRPr="0011330C">
        <w:rPr>
          <w:rFonts w:ascii="Arial" w:hAnsi="Arial" w:cs="Arial"/>
        </w:rPr>
        <w:t xml:space="preserve">Survey of </w:t>
      </w:r>
      <w:smartTag w:uri="urn:schemas-microsoft-com:office:smarttags" w:element="place">
        <w:smartTag w:uri="urn:schemas-microsoft-com:office:smarttags" w:element="PlaceName">
          <w:r w:rsidRPr="0011330C">
            <w:rPr>
              <w:rFonts w:ascii="Arial" w:hAnsi="Arial" w:cs="Arial"/>
            </w:rPr>
            <w:t>Suva</w:t>
          </w:r>
        </w:smartTag>
        <w:r w:rsidRPr="0011330C">
          <w:rPr>
            <w:rFonts w:ascii="Arial" w:hAnsi="Arial" w:cs="Arial"/>
          </w:rPr>
          <w:t xml:space="preserve"> </w:t>
        </w:r>
        <w:smartTag w:uri="urn:schemas-microsoft-com:office:smarttags" w:element="PlaceType">
          <w:r w:rsidRPr="0011330C">
            <w:rPr>
              <w:rFonts w:ascii="Arial" w:hAnsi="Arial" w:cs="Arial"/>
            </w:rPr>
            <w:t>Harbour</w:t>
          </w:r>
        </w:smartTag>
      </w:smartTag>
      <w:r w:rsidRPr="0011330C">
        <w:rPr>
          <w:rFonts w:ascii="Arial" w:hAnsi="Arial" w:cs="Arial"/>
        </w:rPr>
        <w:t xml:space="preserve"> and Lami </w:t>
      </w:r>
      <w:r w:rsidRPr="0011330C">
        <w:rPr>
          <w:rFonts w:ascii="Arial" w:hAnsi="Arial" w:cs="Arial"/>
          <w:i/>
          <w:iCs/>
        </w:rPr>
        <w:t>I Qoliqoli</w:t>
      </w:r>
      <w:r w:rsidRPr="0011330C">
        <w:rPr>
          <w:rFonts w:ascii="Arial" w:hAnsi="Arial" w:cs="Arial"/>
        </w:rPr>
        <w:t xml:space="preserve"> were done at the beginning of 2005.</w:t>
      </w:r>
    </w:p>
    <w:p w:rsidR="0011330C" w:rsidRPr="0011330C" w:rsidRDefault="0011330C" w:rsidP="0011330C">
      <w:pPr>
        <w:numPr>
          <w:ilvl w:val="0"/>
          <w:numId w:val="35"/>
        </w:numPr>
        <w:jc w:val="both"/>
        <w:rPr>
          <w:rFonts w:ascii="Arial" w:hAnsi="Arial" w:cs="Arial"/>
        </w:rPr>
      </w:pPr>
      <w:r w:rsidRPr="0011330C">
        <w:rPr>
          <w:rFonts w:ascii="Arial" w:hAnsi="Arial" w:cs="Arial"/>
        </w:rPr>
        <w:t>Kubulau, Bua</w:t>
      </w:r>
    </w:p>
    <w:p w:rsidR="0011330C" w:rsidRPr="0011330C" w:rsidRDefault="0011330C" w:rsidP="0011330C">
      <w:pPr>
        <w:jc w:val="both"/>
        <w:rPr>
          <w:rFonts w:ascii="Arial" w:hAnsi="Arial" w:cs="Arial"/>
        </w:rPr>
      </w:pPr>
    </w:p>
    <w:p w:rsidR="0011330C" w:rsidRPr="0011330C" w:rsidRDefault="0011330C" w:rsidP="0011330C">
      <w:pPr>
        <w:jc w:val="both"/>
        <w:rPr>
          <w:rFonts w:ascii="Arial" w:hAnsi="Arial" w:cs="Arial"/>
        </w:rPr>
      </w:pPr>
      <w:r w:rsidRPr="0011330C">
        <w:rPr>
          <w:rFonts w:ascii="Arial" w:hAnsi="Arial" w:cs="Arial"/>
        </w:rPr>
        <w:t xml:space="preserve">Note, through partnership with Coral Cay Conservation, the following were sites were surveyed: </w:t>
      </w:r>
    </w:p>
    <w:p w:rsidR="0011330C" w:rsidRPr="0011330C" w:rsidRDefault="0011330C" w:rsidP="0011330C">
      <w:pPr>
        <w:numPr>
          <w:ilvl w:val="1"/>
          <w:numId w:val="35"/>
        </w:numPr>
        <w:jc w:val="both"/>
        <w:rPr>
          <w:rFonts w:ascii="Arial" w:hAnsi="Arial" w:cs="Arial"/>
        </w:rPr>
      </w:pPr>
      <w:r w:rsidRPr="0011330C">
        <w:rPr>
          <w:rFonts w:ascii="Arial" w:hAnsi="Arial" w:cs="Arial"/>
        </w:rPr>
        <w:t>Tikina Korolevu-i-wai, Nadroga</w:t>
      </w:r>
    </w:p>
    <w:p w:rsidR="0011330C" w:rsidRPr="0011330C" w:rsidRDefault="0011330C" w:rsidP="0011330C">
      <w:pPr>
        <w:numPr>
          <w:ilvl w:val="1"/>
          <w:numId w:val="35"/>
        </w:numPr>
        <w:jc w:val="both"/>
        <w:rPr>
          <w:rFonts w:ascii="Arial" w:hAnsi="Arial" w:cs="Arial"/>
        </w:rPr>
      </w:pPr>
      <w:r w:rsidRPr="0011330C">
        <w:rPr>
          <w:rFonts w:ascii="Arial" w:hAnsi="Arial" w:cs="Arial"/>
        </w:rPr>
        <w:t xml:space="preserve">Korovisilou, Serua and </w:t>
      </w:r>
    </w:p>
    <w:p w:rsidR="0011330C" w:rsidRPr="0011330C" w:rsidRDefault="0011330C" w:rsidP="0011330C">
      <w:pPr>
        <w:numPr>
          <w:ilvl w:val="1"/>
          <w:numId w:val="35"/>
        </w:numPr>
        <w:jc w:val="both"/>
        <w:rPr>
          <w:rFonts w:ascii="Arial" w:hAnsi="Arial" w:cs="Arial"/>
        </w:rPr>
      </w:pPr>
      <w:r w:rsidRPr="0011330C">
        <w:rPr>
          <w:rFonts w:ascii="Arial" w:hAnsi="Arial" w:cs="Arial"/>
        </w:rPr>
        <w:t>Yadua (up Sigatoka river)</w:t>
      </w:r>
    </w:p>
    <w:p w:rsidR="0011330C" w:rsidRPr="0011330C" w:rsidRDefault="0011330C" w:rsidP="004D4495">
      <w:pPr>
        <w:pStyle w:val="CompanyName"/>
        <w:rPr>
          <w:lang w:val="en-GB"/>
        </w:rPr>
      </w:pPr>
    </w:p>
    <w:p w:rsidR="0011330C" w:rsidRPr="004D4495" w:rsidRDefault="0011330C" w:rsidP="004D4495">
      <w:pPr>
        <w:pStyle w:val="CompanyName"/>
      </w:pPr>
      <w:r w:rsidRPr="004D4495">
        <w:t>2006</w:t>
      </w:r>
    </w:p>
    <w:p w:rsidR="0011330C" w:rsidRPr="0011330C" w:rsidRDefault="0011330C" w:rsidP="0011330C">
      <w:pPr>
        <w:ind w:left="360" w:firstLine="360"/>
        <w:jc w:val="both"/>
        <w:rPr>
          <w:rFonts w:ascii="Arial" w:hAnsi="Arial" w:cs="Arial"/>
        </w:rPr>
      </w:pPr>
      <w:r w:rsidRPr="0011330C">
        <w:rPr>
          <w:rFonts w:ascii="Arial" w:hAnsi="Arial" w:cs="Arial"/>
        </w:rPr>
        <w:t xml:space="preserve">Resource inventory of eleven (11) major </w:t>
      </w:r>
      <w:r w:rsidRPr="0011330C">
        <w:rPr>
          <w:rFonts w:ascii="Arial" w:hAnsi="Arial" w:cs="Arial"/>
          <w:i/>
        </w:rPr>
        <w:t>Qoliqoli</w:t>
      </w:r>
      <w:r w:rsidRPr="0011330C">
        <w:rPr>
          <w:rFonts w:ascii="Arial" w:hAnsi="Arial" w:cs="Arial"/>
        </w:rPr>
        <w:t xml:space="preserve"> undertaken. These are:</w:t>
      </w:r>
    </w:p>
    <w:p w:rsidR="0011330C" w:rsidRPr="0011330C" w:rsidRDefault="0011330C" w:rsidP="0011330C">
      <w:pPr>
        <w:numPr>
          <w:ilvl w:val="0"/>
          <w:numId w:val="37"/>
        </w:numPr>
        <w:rPr>
          <w:rFonts w:ascii="Arial" w:hAnsi="Arial" w:cs="Arial"/>
          <w:lang w:val="fr-FR"/>
        </w:rPr>
      </w:pPr>
      <w:r w:rsidRPr="0011330C">
        <w:rPr>
          <w:rFonts w:ascii="Arial" w:hAnsi="Arial" w:cs="Arial"/>
          <w:lang w:val="fr-FR"/>
        </w:rPr>
        <w:t xml:space="preserve">Moturiki Island </w:t>
      </w:r>
      <w:r w:rsidRPr="0011330C">
        <w:rPr>
          <w:rFonts w:ascii="Arial" w:hAnsi="Arial" w:cs="Arial"/>
          <w:i/>
          <w:lang w:val="fr-FR"/>
        </w:rPr>
        <w:t>I qoliqoli</w:t>
      </w:r>
      <w:r w:rsidRPr="0011330C">
        <w:rPr>
          <w:rFonts w:ascii="Arial" w:hAnsi="Arial" w:cs="Arial"/>
          <w:lang w:val="fr-FR"/>
        </w:rPr>
        <w:t xml:space="preserve">, Lomaiviti (10 villages- 10 </w:t>
      </w:r>
      <w:r w:rsidRPr="0011330C">
        <w:rPr>
          <w:rFonts w:ascii="Arial" w:hAnsi="Arial" w:cs="Arial"/>
          <w:i/>
          <w:lang w:val="fr-FR"/>
        </w:rPr>
        <w:t>I kanakana</w:t>
      </w:r>
      <w:r w:rsidRPr="0011330C">
        <w:rPr>
          <w:rFonts w:ascii="Arial" w:hAnsi="Arial" w:cs="Arial"/>
          <w:lang w:val="fr-FR"/>
        </w:rPr>
        <w:t>)</w:t>
      </w:r>
    </w:p>
    <w:p w:rsidR="0011330C" w:rsidRPr="0011330C" w:rsidRDefault="0011330C" w:rsidP="0011330C">
      <w:pPr>
        <w:numPr>
          <w:ilvl w:val="0"/>
          <w:numId w:val="37"/>
        </w:numPr>
        <w:rPr>
          <w:rFonts w:ascii="Arial" w:hAnsi="Arial" w:cs="Arial"/>
          <w:lang w:val="fr-FR"/>
        </w:rPr>
      </w:pPr>
      <w:r w:rsidRPr="0011330C">
        <w:rPr>
          <w:rFonts w:ascii="Arial" w:hAnsi="Arial" w:cs="Arial"/>
          <w:lang w:val="fr-FR"/>
        </w:rPr>
        <w:t>Yavusa Navugayago</w:t>
      </w:r>
      <w:r w:rsidRPr="0011330C">
        <w:rPr>
          <w:rFonts w:ascii="Arial" w:hAnsi="Arial" w:cs="Arial"/>
          <w:i/>
          <w:lang w:val="fr-FR"/>
        </w:rPr>
        <w:t xml:space="preserve"> I qoliqoli</w:t>
      </w:r>
      <w:r w:rsidRPr="0011330C">
        <w:rPr>
          <w:rFonts w:ascii="Arial" w:hAnsi="Arial" w:cs="Arial"/>
          <w:lang w:val="fr-FR"/>
        </w:rPr>
        <w:t>, Mau, Namosi.</w:t>
      </w:r>
    </w:p>
    <w:p w:rsidR="0011330C" w:rsidRPr="0011330C" w:rsidRDefault="0011330C" w:rsidP="0011330C">
      <w:pPr>
        <w:numPr>
          <w:ilvl w:val="0"/>
          <w:numId w:val="37"/>
        </w:numPr>
        <w:rPr>
          <w:rFonts w:ascii="Arial" w:hAnsi="Arial" w:cs="Arial"/>
          <w:lang w:val="fr-FR"/>
        </w:rPr>
      </w:pPr>
      <w:r w:rsidRPr="0011330C">
        <w:rPr>
          <w:rFonts w:ascii="Arial" w:hAnsi="Arial" w:cs="Arial"/>
          <w:lang w:val="fr-FR"/>
        </w:rPr>
        <w:t xml:space="preserve">Yavusa Noi Vusu </w:t>
      </w:r>
      <w:r w:rsidRPr="0011330C">
        <w:rPr>
          <w:rFonts w:ascii="Arial" w:hAnsi="Arial" w:cs="Arial"/>
          <w:i/>
          <w:lang w:val="fr-FR"/>
        </w:rPr>
        <w:t>I qoliqoli</w:t>
      </w:r>
      <w:r w:rsidRPr="0011330C">
        <w:rPr>
          <w:rFonts w:ascii="Arial" w:hAnsi="Arial" w:cs="Arial"/>
          <w:lang w:val="fr-FR"/>
        </w:rPr>
        <w:t>, Galoa, Serua.</w:t>
      </w:r>
    </w:p>
    <w:p w:rsidR="0011330C" w:rsidRPr="0011330C" w:rsidRDefault="0011330C" w:rsidP="0011330C">
      <w:pPr>
        <w:numPr>
          <w:ilvl w:val="0"/>
          <w:numId w:val="37"/>
        </w:numPr>
        <w:rPr>
          <w:rFonts w:ascii="Arial" w:hAnsi="Arial" w:cs="Arial"/>
          <w:lang w:val="pt-BR"/>
        </w:rPr>
      </w:pPr>
      <w:r w:rsidRPr="0011330C">
        <w:rPr>
          <w:rFonts w:ascii="Arial" w:hAnsi="Arial" w:cs="Arial"/>
          <w:lang w:val="pt-BR"/>
        </w:rPr>
        <w:t xml:space="preserve">Yavusa Nasoroiwaca </w:t>
      </w:r>
      <w:r w:rsidRPr="0011330C">
        <w:rPr>
          <w:rFonts w:ascii="Arial" w:hAnsi="Arial" w:cs="Arial"/>
          <w:i/>
          <w:lang w:val="pt-BR"/>
        </w:rPr>
        <w:t>I qoliqoli</w:t>
      </w:r>
      <w:r w:rsidRPr="0011330C">
        <w:rPr>
          <w:rFonts w:ascii="Arial" w:hAnsi="Arial" w:cs="Arial"/>
          <w:lang w:val="pt-BR"/>
        </w:rPr>
        <w:t>, Dranikula, Serua.</w:t>
      </w:r>
    </w:p>
    <w:p w:rsidR="0011330C" w:rsidRPr="0011330C" w:rsidRDefault="0011330C" w:rsidP="0011330C">
      <w:pPr>
        <w:numPr>
          <w:ilvl w:val="0"/>
          <w:numId w:val="37"/>
        </w:numPr>
        <w:rPr>
          <w:rFonts w:ascii="Arial" w:hAnsi="Arial" w:cs="Arial"/>
        </w:rPr>
      </w:pPr>
      <w:r w:rsidRPr="0011330C">
        <w:rPr>
          <w:rFonts w:ascii="Arial" w:hAnsi="Arial" w:cs="Arial"/>
        </w:rPr>
        <w:t xml:space="preserve">Culanuku </w:t>
      </w:r>
      <w:r w:rsidRPr="0011330C">
        <w:rPr>
          <w:rFonts w:ascii="Arial" w:hAnsi="Arial" w:cs="Arial"/>
          <w:i/>
        </w:rPr>
        <w:t>I qoliqoli</w:t>
      </w:r>
      <w:r w:rsidRPr="0011330C">
        <w:rPr>
          <w:rFonts w:ascii="Arial" w:hAnsi="Arial" w:cs="Arial"/>
        </w:rPr>
        <w:t>, Serua.</w:t>
      </w:r>
    </w:p>
    <w:p w:rsidR="0011330C" w:rsidRPr="0011330C" w:rsidRDefault="0011330C" w:rsidP="0011330C">
      <w:pPr>
        <w:numPr>
          <w:ilvl w:val="0"/>
          <w:numId w:val="37"/>
        </w:numPr>
        <w:rPr>
          <w:rFonts w:ascii="Arial" w:hAnsi="Arial" w:cs="Arial"/>
          <w:lang w:val="pt-BR"/>
        </w:rPr>
      </w:pPr>
      <w:r w:rsidRPr="0011330C">
        <w:rPr>
          <w:rFonts w:ascii="Arial" w:hAnsi="Arial" w:cs="Arial"/>
          <w:lang w:val="pt-BR"/>
        </w:rPr>
        <w:t>Yavusa Nabukebuke</w:t>
      </w:r>
      <w:r w:rsidRPr="0011330C">
        <w:rPr>
          <w:rFonts w:ascii="Arial" w:hAnsi="Arial" w:cs="Arial"/>
          <w:i/>
          <w:lang w:val="pt-BR"/>
        </w:rPr>
        <w:t xml:space="preserve"> I qoliqoli</w:t>
      </w:r>
      <w:r w:rsidRPr="0011330C">
        <w:rPr>
          <w:rFonts w:ascii="Arial" w:hAnsi="Arial" w:cs="Arial"/>
          <w:lang w:val="pt-BR"/>
        </w:rPr>
        <w:t>, Veivatuloa, Namosi.</w:t>
      </w:r>
    </w:p>
    <w:p w:rsidR="0011330C" w:rsidRPr="0011330C" w:rsidRDefault="0011330C" w:rsidP="0011330C">
      <w:pPr>
        <w:numPr>
          <w:ilvl w:val="0"/>
          <w:numId w:val="37"/>
        </w:numPr>
        <w:rPr>
          <w:rFonts w:ascii="Arial" w:hAnsi="Arial" w:cs="Arial"/>
          <w:lang w:val="pt-BR"/>
        </w:rPr>
      </w:pPr>
      <w:r w:rsidRPr="0011330C">
        <w:rPr>
          <w:rFonts w:ascii="Arial" w:hAnsi="Arial" w:cs="Arial"/>
          <w:lang w:val="pt-BR"/>
        </w:rPr>
        <w:t>Yavusa Toluga</w:t>
      </w:r>
      <w:r w:rsidRPr="0011330C">
        <w:rPr>
          <w:rFonts w:ascii="Arial" w:hAnsi="Arial" w:cs="Arial"/>
          <w:i/>
          <w:lang w:val="pt-BR"/>
        </w:rPr>
        <w:t xml:space="preserve"> I qoliqoli</w:t>
      </w:r>
      <w:r w:rsidRPr="0011330C">
        <w:rPr>
          <w:rFonts w:ascii="Arial" w:hAnsi="Arial" w:cs="Arial"/>
          <w:lang w:val="pt-BR"/>
        </w:rPr>
        <w:t>, Wayiniabia, Serua.</w:t>
      </w:r>
    </w:p>
    <w:p w:rsidR="0011330C" w:rsidRPr="0011330C" w:rsidRDefault="0011330C" w:rsidP="0011330C">
      <w:pPr>
        <w:numPr>
          <w:ilvl w:val="0"/>
          <w:numId w:val="37"/>
        </w:numPr>
        <w:rPr>
          <w:rFonts w:ascii="Arial" w:hAnsi="Arial" w:cs="Arial"/>
          <w:lang w:val="fr-FR"/>
        </w:rPr>
      </w:pPr>
      <w:r w:rsidRPr="0011330C">
        <w:rPr>
          <w:rFonts w:ascii="Arial" w:hAnsi="Arial" w:cs="Arial"/>
          <w:lang w:val="fr-FR"/>
        </w:rPr>
        <w:t xml:space="preserve">Burenitu II </w:t>
      </w:r>
      <w:r w:rsidRPr="0011330C">
        <w:rPr>
          <w:rFonts w:ascii="Arial" w:hAnsi="Arial" w:cs="Arial"/>
          <w:i/>
          <w:lang w:val="fr-FR"/>
        </w:rPr>
        <w:t>I qoliqoli</w:t>
      </w:r>
      <w:r w:rsidRPr="0011330C">
        <w:rPr>
          <w:rFonts w:ascii="Arial" w:hAnsi="Arial" w:cs="Arial"/>
          <w:lang w:val="fr-FR"/>
        </w:rPr>
        <w:t xml:space="preserve">, Nakorovou </w:t>
      </w:r>
      <w:r w:rsidRPr="0011330C">
        <w:rPr>
          <w:rFonts w:ascii="Arial" w:hAnsi="Arial" w:cs="Arial"/>
          <w:i/>
          <w:lang w:val="fr-FR"/>
        </w:rPr>
        <w:t>I qoliqoli</w:t>
      </w:r>
      <w:r w:rsidRPr="0011330C">
        <w:rPr>
          <w:rFonts w:ascii="Arial" w:hAnsi="Arial" w:cs="Arial"/>
          <w:lang w:val="fr-FR"/>
        </w:rPr>
        <w:t>, Serua.</w:t>
      </w:r>
    </w:p>
    <w:p w:rsidR="0011330C" w:rsidRPr="0011330C" w:rsidRDefault="0011330C" w:rsidP="0011330C">
      <w:pPr>
        <w:numPr>
          <w:ilvl w:val="0"/>
          <w:numId w:val="37"/>
        </w:numPr>
        <w:rPr>
          <w:rFonts w:ascii="Arial" w:hAnsi="Arial" w:cs="Arial"/>
          <w:lang w:val="fr-FR"/>
        </w:rPr>
      </w:pPr>
      <w:r w:rsidRPr="0011330C">
        <w:rPr>
          <w:rFonts w:ascii="Arial" w:hAnsi="Arial" w:cs="Arial"/>
        </w:rPr>
        <w:t>Yavusa Waimaro Levulevu</w:t>
      </w:r>
      <w:r w:rsidRPr="0011330C">
        <w:rPr>
          <w:rFonts w:ascii="Arial" w:hAnsi="Arial" w:cs="Arial"/>
          <w:i/>
        </w:rPr>
        <w:t xml:space="preserve">, </w:t>
      </w:r>
      <w:r w:rsidRPr="0011330C">
        <w:rPr>
          <w:rFonts w:ascii="Arial" w:hAnsi="Arial" w:cs="Arial"/>
        </w:rPr>
        <w:t>Sawakasa, Tailevu</w:t>
      </w:r>
    </w:p>
    <w:p w:rsidR="0011330C" w:rsidRPr="0011330C" w:rsidRDefault="0011330C" w:rsidP="0011330C">
      <w:pPr>
        <w:numPr>
          <w:ilvl w:val="0"/>
          <w:numId w:val="37"/>
        </w:numPr>
        <w:rPr>
          <w:rFonts w:ascii="Arial" w:hAnsi="Arial" w:cs="Arial"/>
        </w:rPr>
      </w:pPr>
      <w:r w:rsidRPr="0011330C">
        <w:rPr>
          <w:rFonts w:ascii="Arial" w:hAnsi="Arial" w:cs="Arial"/>
        </w:rPr>
        <w:t>Tikina Nasinu &amp; Tikina Levuka, Ovalau, Lomaiviti.</w:t>
      </w:r>
    </w:p>
    <w:p w:rsidR="0011330C" w:rsidRPr="004D4495" w:rsidRDefault="0011330C" w:rsidP="0011330C">
      <w:pPr>
        <w:rPr>
          <w:rFonts w:ascii="Arial" w:hAnsi="Arial" w:cs="Arial"/>
        </w:rPr>
      </w:pPr>
      <w:r w:rsidRPr="004D4495">
        <w:rPr>
          <w:rFonts w:ascii="Arial" w:hAnsi="Arial" w:cs="Arial"/>
        </w:rPr>
        <w:t>2007</w:t>
      </w:r>
    </w:p>
    <w:p w:rsidR="0011330C" w:rsidRPr="0011330C" w:rsidRDefault="0011330C" w:rsidP="0011330C">
      <w:pPr>
        <w:ind w:left="1080"/>
        <w:jc w:val="both"/>
        <w:rPr>
          <w:rFonts w:ascii="Arial" w:hAnsi="Arial" w:cs="Arial"/>
        </w:rPr>
      </w:pPr>
      <w:r w:rsidRPr="0011330C">
        <w:rPr>
          <w:rFonts w:ascii="Arial" w:hAnsi="Arial" w:cs="Arial"/>
        </w:rPr>
        <w:t xml:space="preserve">Resource inventory of seven (7) major </w:t>
      </w:r>
      <w:r w:rsidRPr="0011330C">
        <w:rPr>
          <w:rFonts w:ascii="Arial" w:hAnsi="Arial" w:cs="Arial"/>
          <w:i/>
        </w:rPr>
        <w:t>Qoliqoli</w:t>
      </w:r>
      <w:r w:rsidRPr="0011330C">
        <w:rPr>
          <w:rFonts w:ascii="Arial" w:hAnsi="Arial" w:cs="Arial"/>
        </w:rPr>
        <w:t xml:space="preserve"> undertaken. These are:</w:t>
      </w:r>
    </w:p>
    <w:p w:rsidR="0011330C" w:rsidRPr="0011330C" w:rsidRDefault="0011330C" w:rsidP="0011330C">
      <w:pPr>
        <w:numPr>
          <w:ilvl w:val="1"/>
          <w:numId w:val="36"/>
        </w:numPr>
        <w:jc w:val="both"/>
        <w:rPr>
          <w:rFonts w:ascii="Arial" w:hAnsi="Arial" w:cs="Arial"/>
          <w:lang w:val="pt-BR"/>
        </w:rPr>
      </w:pPr>
      <w:r w:rsidRPr="0011330C">
        <w:rPr>
          <w:rFonts w:ascii="Arial" w:hAnsi="Arial" w:cs="Arial"/>
          <w:lang w:val="pt-BR"/>
        </w:rPr>
        <w:t xml:space="preserve">Vanua Tavua </w:t>
      </w:r>
      <w:r w:rsidRPr="0011330C">
        <w:rPr>
          <w:rFonts w:ascii="Arial" w:hAnsi="Arial" w:cs="Arial"/>
          <w:i/>
          <w:lang w:val="pt-BR"/>
        </w:rPr>
        <w:t>I qoliqoli</w:t>
      </w:r>
      <w:r w:rsidRPr="0011330C">
        <w:rPr>
          <w:rFonts w:ascii="Arial" w:hAnsi="Arial" w:cs="Arial"/>
          <w:lang w:val="pt-BR"/>
        </w:rPr>
        <w:t>, Tavua.</w:t>
      </w:r>
    </w:p>
    <w:p w:rsidR="0011330C" w:rsidRPr="0011330C" w:rsidRDefault="0011330C" w:rsidP="0011330C">
      <w:pPr>
        <w:numPr>
          <w:ilvl w:val="1"/>
          <w:numId w:val="36"/>
        </w:numPr>
        <w:jc w:val="both"/>
        <w:rPr>
          <w:rFonts w:ascii="Arial" w:hAnsi="Arial" w:cs="Arial"/>
          <w:lang w:val="pt-BR"/>
        </w:rPr>
      </w:pPr>
      <w:r w:rsidRPr="0011330C">
        <w:rPr>
          <w:rFonts w:ascii="Arial" w:hAnsi="Arial" w:cs="Arial"/>
          <w:lang w:val="pt-BR"/>
        </w:rPr>
        <w:t xml:space="preserve">Tikina Bulu &amp; Nailaga (Ba &amp; Tilivabukuya) </w:t>
      </w:r>
      <w:r w:rsidRPr="0011330C">
        <w:rPr>
          <w:rFonts w:ascii="Arial" w:hAnsi="Arial" w:cs="Arial"/>
          <w:i/>
          <w:lang w:val="pt-BR"/>
        </w:rPr>
        <w:t>I qoliqoli</w:t>
      </w:r>
      <w:r w:rsidRPr="0011330C">
        <w:rPr>
          <w:rFonts w:ascii="Arial" w:hAnsi="Arial" w:cs="Arial"/>
          <w:lang w:val="pt-BR"/>
        </w:rPr>
        <w:t>, Ba.</w:t>
      </w:r>
    </w:p>
    <w:p w:rsidR="0011330C" w:rsidRPr="0011330C" w:rsidRDefault="0011330C" w:rsidP="0011330C">
      <w:pPr>
        <w:numPr>
          <w:ilvl w:val="1"/>
          <w:numId w:val="36"/>
        </w:numPr>
        <w:jc w:val="both"/>
        <w:rPr>
          <w:rFonts w:ascii="Arial" w:hAnsi="Arial" w:cs="Arial"/>
          <w:lang w:val="pt-BR"/>
        </w:rPr>
      </w:pPr>
      <w:r w:rsidRPr="0011330C">
        <w:rPr>
          <w:rFonts w:ascii="Arial" w:hAnsi="Arial" w:cs="Arial"/>
          <w:lang w:val="pt-BR"/>
        </w:rPr>
        <w:t xml:space="preserve">Tikina Lomaloma (Lomaloma </w:t>
      </w:r>
      <w:r w:rsidRPr="0011330C">
        <w:rPr>
          <w:rFonts w:ascii="Arial" w:hAnsi="Arial" w:cs="Arial"/>
          <w:i/>
          <w:lang w:val="pt-BR"/>
        </w:rPr>
        <w:t>I Qoliqoli</w:t>
      </w:r>
      <w:r w:rsidRPr="0011330C">
        <w:rPr>
          <w:rFonts w:ascii="Arial" w:hAnsi="Arial" w:cs="Arial"/>
          <w:lang w:val="pt-BR"/>
        </w:rPr>
        <w:t xml:space="preserve"> (9</w:t>
      </w:r>
      <w:r w:rsidRPr="0011330C">
        <w:rPr>
          <w:rFonts w:ascii="Arial" w:hAnsi="Arial" w:cs="Arial"/>
          <w:i/>
          <w:lang w:val="pt-BR"/>
        </w:rPr>
        <w:t xml:space="preserve"> kanakana)</w:t>
      </w:r>
      <w:r w:rsidRPr="0011330C">
        <w:rPr>
          <w:rFonts w:ascii="Arial" w:hAnsi="Arial" w:cs="Arial"/>
          <w:lang w:val="pt-BR"/>
        </w:rPr>
        <w:t xml:space="preserve"> &amp; Tuvuca Island </w:t>
      </w:r>
      <w:r w:rsidRPr="0011330C">
        <w:rPr>
          <w:rFonts w:ascii="Arial" w:hAnsi="Arial" w:cs="Arial"/>
          <w:i/>
          <w:lang w:val="pt-BR"/>
        </w:rPr>
        <w:t>I</w:t>
      </w:r>
      <w:r w:rsidRPr="0011330C">
        <w:rPr>
          <w:rFonts w:ascii="Arial" w:hAnsi="Arial" w:cs="Arial"/>
          <w:lang w:val="pt-BR"/>
        </w:rPr>
        <w:t xml:space="preserve"> Q</w:t>
      </w:r>
      <w:r w:rsidRPr="0011330C">
        <w:rPr>
          <w:rFonts w:ascii="Arial" w:hAnsi="Arial" w:cs="Arial"/>
          <w:i/>
          <w:lang w:val="pt-BR"/>
        </w:rPr>
        <w:t>oliqoli)</w:t>
      </w:r>
      <w:r w:rsidRPr="0011330C">
        <w:rPr>
          <w:rFonts w:ascii="Arial" w:hAnsi="Arial" w:cs="Arial"/>
          <w:lang w:val="pt-BR"/>
        </w:rPr>
        <w:t>, Vanuabalavu, Lau.</w:t>
      </w:r>
    </w:p>
    <w:p w:rsidR="0011330C" w:rsidRPr="0011330C" w:rsidRDefault="0011330C" w:rsidP="0011330C">
      <w:pPr>
        <w:numPr>
          <w:ilvl w:val="1"/>
          <w:numId w:val="36"/>
        </w:numPr>
        <w:jc w:val="both"/>
        <w:rPr>
          <w:rFonts w:ascii="Arial" w:hAnsi="Arial" w:cs="Arial"/>
          <w:lang w:val="pt-BR"/>
        </w:rPr>
      </w:pPr>
      <w:r w:rsidRPr="0011330C">
        <w:rPr>
          <w:rFonts w:ascii="Arial" w:hAnsi="Arial" w:cs="Arial"/>
          <w:lang w:val="pt-BR"/>
        </w:rPr>
        <w:t xml:space="preserve">Tikina Mualevu (Daliconi </w:t>
      </w:r>
      <w:r w:rsidRPr="0011330C">
        <w:rPr>
          <w:rFonts w:ascii="Arial" w:hAnsi="Arial" w:cs="Arial"/>
          <w:i/>
          <w:lang w:val="pt-BR"/>
        </w:rPr>
        <w:t>Qoliqoli &amp; Tikina Mualevu Qoliqoli (5 kanakana)</w:t>
      </w:r>
      <w:r w:rsidRPr="0011330C">
        <w:rPr>
          <w:rFonts w:ascii="Arial" w:hAnsi="Arial" w:cs="Arial"/>
          <w:lang w:val="pt-BR"/>
        </w:rPr>
        <w:t>, Vanuabalavu, Lau (collb. with FLMMA using GCRMN Methodology).</w:t>
      </w:r>
    </w:p>
    <w:p w:rsidR="0011330C" w:rsidRPr="0011330C" w:rsidRDefault="0011330C" w:rsidP="0011330C">
      <w:pPr>
        <w:numPr>
          <w:ilvl w:val="1"/>
          <w:numId w:val="36"/>
        </w:numPr>
        <w:jc w:val="both"/>
        <w:rPr>
          <w:rFonts w:ascii="Arial" w:hAnsi="Arial" w:cs="Arial"/>
        </w:rPr>
      </w:pPr>
      <w:r w:rsidRPr="0011330C">
        <w:rPr>
          <w:rFonts w:ascii="Arial" w:hAnsi="Arial" w:cs="Arial"/>
          <w:i/>
        </w:rPr>
        <w:t>Yavusa Vuninokonoko</w:t>
      </w:r>
      <w:r w:rsidRPr="0011330C">
        <w:rPr>
          <w:rFonts w:ascii="Arial" w:hAnsi="Arial" w:cs="Arial"/>
        </w:rPr>
        <w:t xml:space="preserve">, Togalevu </w:t>
      </w:r>
      <w:r w:rsidRPr="0011330C">
        <w:rPr>
          <w:rFonts w:ascii="Arial" w:hAnsi="Arial" w:cs="Arial"/>
          <w:i/>
        </w:rPr>
        <w:t>I Qoliqoli</w:t>
      </w:r>
      <w:r w:rsidRPr="0011330C">
        <w:rPr>
          <w:rFonts w:ascii="Arial" w:hAnsi="Arial" w:cs="Arial"/>
        </w:rPr>
        <w:t xml:space="preserve">, </w:t>
      </w:r>
      <w:smartTag w:uri="urn:schemas-microsoft-com:office:smarttags" w:element="place">
        <w:smartTag w:uri="urn:schemas-microsoft-com:office:smarttags" w:element="City">
          <w:r w:rsidRPr="0011330C">
            <w:rPr>
              <w:rFonts w:ascii="Arial" w:hAnsi="Arial" w:cs="Arial"/>
            </w:rPr>
            <w:t>Suva</w:t>
          </w:r>
        </w:smartTag>
      </w:smartTag>
      <w:r w:rsidRPr="0011330C">
        <w:rPr>
          <w:rFonts w:ascii="Arial" w:hAnsi="Arial" w:cs="Arial"/>
        </w:rPr>
        <w:t>, Rewa (biological survey).</w:t>
      </w:r>
    </w:p>
    <w:p w:rsidR="0011330C" w:rsidRPr="004D4495" w:rsidRDefault="0011330C" w:rsidP="0011330C">
      <w:pPr>
        <w:rPr>
          <w:rFonts w:ascii="Arial" w:hAnsi="Arial" w:cs="Arial"/>
        </w:rPr>
      </w:pPr>
      <w:r w:rsidRPr="004D4495">
        <w:rPr>
          <w:rFonts w:ascii="Arial" w:hAnsi="Arial" w:cs="Arial"/>
        </w:rPr>
        <w:t>2008</w:t>
      </w:r>
    </w:p>
    <w:p w:rsidR="0011330C" w:rsidRPr="0011330C" w:rsidRDefault="0011330C" w:rsidP="0011330C">
      <w:pPr>
        <w:tabs>
          <w:tab w:val="num" w:pos="1800"/>
        </w:tabs>
        <w:jc w:val="both"/>
        <w:rPr>
          <w:rFonts w:ascii="Arial" w:hAnsi="Arial" w:cs="Arial"/>
        </w:rPr>
      </w:pPr>
      <w:r>
        <w:rPr>
          <w:rFonts w:ascii="Arial" w:hAnsi="Arial" w:cs="Arial"/>
        </w:rPr>
        <w:t xml:space="preserve">                </w:t>
      </w:r>
      <w:r w:rsidRPr="0011330C">
        <w:rPr>
          <w:rFonts w:ascii="Arial" w:hAnsi="Arial" w:cs="Arial"/>
        </w:rPr>
        <w:t xml:space="preserve">Resource inventory of two (2) major </w:t>
      </w:r>
      <w:r w:rsidRPr="0011330C">
        <w:rPr>
          <w:rFonts w:ascii="Arial" w:hAnsi="Arial" w:cs="Arial"/>
          <w:i/>
        </w:rPr>
        <w:t>Qoliqoli</w:t>
      </w:r>
      <w:r w:rsidRPr="0011330C">
        <w:rPr>
          <w:rFonts w:ascii="Arial" w:hAnsi="Arial" w:cs="Arial"/>
        </w:rPr>
        <w:t xml:space="preserve"> undertaken. These are:</w:t>
      </w:r>
    </w:p>
    <w:p w:rsidR="0011330C" w:rsidRPr="0011330C" w:rsidRDefault="0011330C" w:rsidP="0011330C">
      <w:pPr>
        <w:numPr>
          <w:ilvl w:val="0"/>
          <w:numId w:val="38"/>
        </w:numPr>
        <w:tabs>
          <w:tab w:val="num" w:pos="1800"/>
        </w:tabs>
        <w:jc w:val="both"/>
        <w:rPr>
          <w:rFonts w:ascii="Arial" w:hAnsi="Arial" w:cs="Arial"/>
          <w:lang w:val="pt-BR"/>
        </w:rPr>
      </w:pPr>
      <w:r w:rsidRPr="0011330C">
        <w:rPr>
          <w:rFonts w:ascii="Arial" w:hAnsi="Arial" w:cs="Arial"/>
          <w:i/>
          <w:lang w:val="pt-BR"/>
        </w:rPr>
        <w:t xml:space="preserve">Vanua o Noco </w:t>
      </w:r>
      <w:r w:rsidRPr="0011330C">
        <w:rPr>
          <w:rFonts w:ascii="Arial" w:hAnsi="Arial" w:cs="Arial"/>
          <w:lang w:val="pt-BR"/>
        </w:rPr>
        <w:t>I qoliqoli, Rewa</w:t>
      </w:r>
    </w:p>
    <w:p w:rsidR="0011330C" w:rsidRPr="0011330C" w:rsidRDefault="0011330C" w:rsidP="0011330C">
      <w:pPr>
        <w:numPr>
          <w:ilvl w:val="0"/>
          <w:numId w:val="38"/>
        </w:numPr>
        <w:tabs>
          <w:tab w:val="num" w:pos="1800"/>
        </w:tabs>
        <w:jc w:val="both"/>
        <w:rPr>
          <w:rFonts w:ascii="Arial" w:hAnsi="Arial" w:cs="Arial"/>
        </w:rPr>
      </w:pPr>
      <w:r w:rsidRPr="0011330C">
        <w:rPr>
          <w:rFonts w:ascii="Arial" w:hAnsi="Arial" w:cs="Arial"/>
        </w:rPr>
        <w:t>Beqa</w:t>
      </w:r>
    </w:p>
    <w:p w:rsidR="0011330C" w:rsidRDefault="0011330C" w:rsidP="0011330C">
      <w:pPr>
        <w:pStyle w:val="Heading2"/>
        <w:numPr>
          <w:ilvl w:val="0"/>
          <w:numId w:val="0"/>
        </w:numPr>
      </w:pPr>
      <w:bookmarkStart w:id="30" w:name="_Toc208154131"/>
    </w:p>
    <w:p w:rsidR="00EE74C5" w:rsidRDefault="00EE74C5" w:rsidP="0011330C">
      <w:pPr>
        <w:pStyle w:val="Heading2"/>
        <w:numPr>
          <w:ilvl w:val="0"/>
          <w:numId w:val="0"/>
        </w:numPr>
      </w:pPr>
      <w:r>
        <w:t>Overview</w:t>
      </w:r>
      <w:bookmarkEnd w:id="30"/>
      <w:r>
        <w:t xml:space="preserve"> </w:t>
      </w:r>
    </w:p>
    <w:p w:rsidR="00EE74C5" w:rsidRDefault="00EE74C5">
      <w:pPr>
        <w:pStyle w:val="Heading3"/>
      </w:pPr>
      <w:bookmarkStart w:id="31" w:name="_Toc208154132"/>
      <w:r>
        <w:t xml:space="preserve">The Conservation Sector in </w:t>
      </w:r>
      <w:smartTag w:uri="urn:schemas-microsoft-com:office:smarttags" w:element="place">
        <w:smartTag w:uri="urn:schemas-microsoft-com:office:smarttags" w:element="country-region">
          <w:r>
            <w:t>Fiji</w:t>
          </w:r>
        </w:smartTag>
      </w:smartTag>
      <w:bookmarkEnd w:id="31"/>
    </w:p>
    <w:p w:rsidR="00EE74C5" w:rsidRDefault="00EE74C5">
      <w:pPr>
        <w:pStyle w:val="ECFBodyCharChar"/>
        <w:rPr>
          <w:i/>
          <w:sz w:val="22"/>
          <w:szCs w:val="22"/>
        </w:rPr>
      </w:pPr>
      <w:r>
        <w:rPr>
          <w:i/>
          <w:sz w:val="22"/>
          <w:szCs w:val="22"/>
        </w:rPr>
        <w:t xml:space="preserve">“The overwhelming conclusion we have reached from interviews with over 60 informants and from reading reports and other literature is that there is currently a biodiversity crisis in </w:t>
      </w:r>
      <w:smartTag w:uri="urn:schemas-microsoft-com:office:smarttags" w:element="place">
        <w:smartTag w:uri="urn:schemas-microsoft-com:office:smarttags" w:element="country-region">
          <w:r>
            <w:rPr>
              <w:i/>
              <w:sz w:val="22"/>
              <w:szCs w:val="22"/>
            </w:rPr>
            <w:t>Fiji</w:t>
          </w:r>
        </w:smartTag>
      </w:smartTag>
      <w:r>
        <w:rPr>
          <w:i/>
          <w:sz w:val="22"/>
          <w:szCs w:val="22"/>
        </w:rPr>
        <w:t>.  This is true both from a ‘Fijian’ as well as an ‘international conservation’ perspective”……………(this is)</w:t>
      </w:r>
      <w:r>
        <w:t xml:space="preserve"> </w:t>
      </w:r>
      <w:r>
        <w:rPr>
          <w:i/>
          <w:sz w:val="22"/>
          <w:szCs w:val="22"/>
        </w:rPr>
        <w:t xml:space="preserve">despite the presence of four government agencies with an interest in conservation, 21 non-government agencies working on conservation outcomes in Fiji, over 150 individuals working full time on the issues, the engagement of numerous experts, the writing of unaccounted reports, the modelling of numerous trials,  </w:t>
      </w:r>
      <w:r>
        <w:rPr>
          <w:i/>
          <w:sz w:val="22"/>
          <w:szCs w:val="22"/>
        </w:rPr>
        <w:lastRenderedPageBreak/>
        <w:t>almost F$13 million spent on the crisis annually, a population that depends for its livelihoods and economic development on biodiversity conservation, and a history of conservation effort that goes back to 1880.”</w:t>
      </w:r>
    </w:p>
    <w:p w:rsidR="00EE74C5" w:rsidRDefault="00EE74C5">
      <w:pPr>
        <w:pStyle w:val="ECFBodyCharChar"/>
      </w:pPr>
      <w:r>
        <w:t xml:space="preserve">This is the conclusion of a highly perceptive report on conservation in </w:t>
      </w:r>
      <w:smartTag w:uri="urn:schemas-microsoft-com:office:smarttags" w:element="place">
        <w:smartTag w:uri="urn:schemas-microsoft-com:office:smarttags" w:element="country-region">
          <w:r>
            <w:t>Fiji</w:t>
          </w:r>
        </w:smartTag>
      </w:smartTag>
      <w:r>
        <w:t xml:space="preserve"> (Austral Foundation 2007; </w:t>
      </w:r>
      <w:hyperlink r:id="rId14" w:history="1">
        <w:r>
          <w:rPr>
            <w:rStyle w:val="Hyperlink"/>
          </w:rPr>
          <w:t>www.australfoundation.org</w:t>
        </w:r>
      </w:hyperlink>
      <w:r>
        <w:t xml:space="preserve">).  The report goes on to describe the considerable resources available to conservation in </w:t>
      </w:r>
      <w:smartTag w:uri="urn:schemas-microsoft-com:office:smarttags" w:element="place">
        <w:smartTag w:uri="urn:schemas-microsoft-com:office:smarttags" w:element="country-region">
          <w:r>
            <w:t>Fiji</w:t>
          </w:r>
        </w:smartTag>
      </w:smartTag>
      <w:r>
        <w:t xml:space="preserve"> but that the overwhelmingly vast majority of these are with the 19 NGOs which currently operate in the country, rather than with Government. Further Government has been unable to provide the necessary direction ensuring that the work of the NGOs addresses national priorities. </w:t>
      </w:r>
    </w:p>
    <w:p w:rsidR="00EE74C5" w:rsidRDefault="00EE74C5">
      <w:pPr>
        <w:pStyle w:val="ECFBodyCharChar"/>
      </w:pPr>
      <w:r>
        <w:t xml:space="preserve">It is indeed strange that at a time when there are more resources for conservation in </w:t>
      </w:r>
      <w:smartTag w:uri="urn:schemas-microsoft-com:office:smarttags" w:element="place">
        <w:smartTag w:uri="urn:schemas-microsoft-com:office:smarttags" w:element="country-region">
          <w:r>
            <w:t>Fiji</w:t>
          </w:r>
        </w:smartTag>
      </w:smartTag>
      <w:r>
        <w:t xml:space="preserve"> than at any previous time, the sector is apparently in crisis and the constituent parts or players, apparently dysfunctional. This backdrop needs to be acknowledged and incorporated in any plans for protected area development to ensure that the cycle of non-performance is broken.</w:t>
      </w:r>
    </w:p>
    <w:p w:rsidR="00EE74C5" w:rsidRDefault="00EE74C5">
      <w:pPr>
        <w:pStyle w:val="Heading3"/>
      </w:pPr>
      <w:bookmarkStart w:id="32" w:name="_Toc208154133"/>
      <w:r>
        <w:t>Protected Area Identification</w:t>
      </w:r>
      <w:bookmarkEnd w:id="32"/>
    </w:p>
    <w:p w:rsidR="00EE74C5" w:rsidRDefault="00EE74C5">
      <w:pPr>
        <w:pStyle w:val="ECFBodyCharChar"/>
      </w:pPr>
      <w:r>
        <w:t>The National Trust and WWF (Dunlap and Singh 1980) made the first serious attempt to identify a national system of parks and reserves, and this augmented by the Maruia Society and NLTB (Maruia Society 1989) which provided the first ecologically-based identification of a representative national parks and reserves system for Fiji’s tropical forests. Only the former analysed institutional and legislative weaknesses. Since that time, there has been no thorough ‘Gap Analysis’ in relation to Fiji’s Protected Areas, the National Environment Strategy - 1993 (Watling &amp; Chape 1993) assumed (correctly at the time) that the existing Nature Reserves were secure, and identified priority PAs based primarily on the Maruia Society – NLTB report. It also drew up the Preliminary List of Sites of National Significance to broaden the PA system to include additional sites of heritage value.</w:t>
      </w:r>
    </w:p>
    <w:p w:rsidR="00EE74C5" w:rsidRDefault="00EE74C5">
      <w:pPr>
        <w:pStyle w:val="ECFBodyCharChar"/>
      </w:pPr>
      <w:r>
        <w:t>The Fiji Biodiversity Strategy and Action Plan 1999 (FBSAP) made no significant additional recommendations or priorities to those made by the NES, and emphasised the need to introduce a formal system for registering Sites of National Significance and the provision of protection through appropriate consultation and awareness, and development control.</w:t>
      </w:r>
    </w:p>
    <w:p w:rsidR="00EE74C5" w:rsidRDefault="00EE74C5">
      <w:pPr>
        <w:pStyle w:val="ECFBodyCharChar"/>
      </w:pPr>
      <w:r>
        <w:t xml:space="preserve">Olson </w:t>
      </w:r>
      <w:r>
        <w:rPr>
          <w:i/>
        </w:rPr>
        <w:t xml:space="preserve">et al </w:t>
      </w:r>
      <w:r>
        <w:t xml:space="preserve">(in press) identify a fresh suite of High Conservation Value Forests for </w:t>
      </w:r>
      <w:smartTag w:uri="urn:schemas-microsoft-com:office:smarttags" w:element="place">
        <w:smartTag w:uri="urn:schemas-microsoft-com:office:smarttags" w:element="country-region">
          <w:r>
            <w:t>Fiji</w:t>
          </w:r>
        </w:smartTag>
      </w:smartTag>
      <w:r>
        <w:t xml:space="preserve"> and advocate a greatly increased area of protected forest over that currently proposed by the FBSAP. Essentially they extend the level of identification from site selection to the landscape and include habitat corridors.</w:t>
      </w:r>
    </w:p>
    <w:p w:rsidR="00EE74C5" w:rsidRDefault="00EE74C5">
      <w:pPr>
        <w:pStyle w:val="ECFBodyCharChar"/>
      </w:pPr>
      <w:r>
        <w:t xml:space="preserve">Despite the pioneering work undertaken by Maruia Society (1989) and the priorites selected for the NES and FBSAP, there are many currently rare or endangered habitat types which were once more widespread and which are not </w:t>
      </w:r>
      <w:r>
        <w:lastRenderedPageBreak/>
        <w:t>adequately represented in existing PAs or priority ‘proposed’ PAs. These include</w:t>
      </w:r>
      <w:r>
        <w:rPr>
          <w:rStyle w:val="FootnoteReference"/>
        </w:rPr>
        <w:footnoteReference w:id="4"/>
      </w:r>
      <w:r>
        <w:t>:</w:t>
      </w:r>
    </w:p>
    <w:p w:rsidR="00EE74C5" w:rsidRDefault="00EE74C5">
      <w:pPr>
        <w:pStyle w:val="ECFBodyCharChar"/>
        <w:numPr>
          <w:ilvl w:val="0"/>
          <w:numId w:val="25"/>
        </w:numPr>
      </w:pPr>
      <w:r>
        <w:t>Fijian dry or seasonal forest which is now among the most endangered forest habitats in the Pacific Region (Olson &amp; Farley 2003)</w:t>
      </w:r>
    </w:p>
    <w:p w:rsidR="00EE74C5" w:rsidRDefault="00EE74C5">
      <w:pPr>
        <w:pStyle w:val="ECFBodyCharChar"/>
        <w:numPr>
          <w:ilvl w:val="0"/>
          <w:numId w:val="25"/>
        </w:numPr>
        <w:spacing w:before="0"/>
      </w:pPr>
      <w:smartTag w:uri="urn:schemas-microsoft-com:office:smarttags" w:element="place">
        <w:smartTag w:uri="urn:schemas-microsoft-com:office:smarttags" w:element="country-region">
          <w:r>
            <w:t>Fiji</w:t>
          </w:r>
        </w:smartTag>
      </w:smartTag>
      <w:r>
        <w:t xml:space="preserve"> sago palm wetlands, also among the most endangered forest habitats in the Pacific Region (NFMV 2007)</w:t>
      </w:r>
    </w:p>
    <w:p w:rsidR="00EE74C5" w:rsidRDefault="00EE74C5">
      <w:pPr>
        <w:pStyle w:val="ECFBodyCharChar"/>
        <w:numPr>
          <w:ilvl w:val="0"/>
          <w:numId w:val="25"/>
        </w:numPr>
        <w:spacing w:before="0"/>
      </w:pPr>
      <w:r>
        <w:t>Intact littoral forest</w:t>
      </w:r>
    </w:p>
    <w:p w:rsidR="00EE74C5" w:rsidRDefault="00EE74C5">
      <w:pPr>
        <w:pStyle w:val="ECFBodyCharChar"/>
        <w:numPr>
          <w:ilvl w:val="0"/>
          <w:numId w:val="25"/>
        </w:numPr>
        <w:spacing w:before="0"/>
      </w:pPr>
      <w:r>
        <w:t>Intact riparian forest</w:t>
      </w:r>
    </w:p>
    <w:p w:rsidR="00EE74C5" w:rsidRDefault="00EE74C5">
      <w:pPr>
        <w:pStyle w:val="ECFBodyCharChar"/>
        <w:numPr>
          <w:ilvl w:val="0"/>
          <w:numId w:val="25"/>
        </w:numPr>
        <w:spacing w:before="0"/>
      </w:pPr>
      <w:r>
        <w:t>Intact small islands</w:t>
      </w:r>
    </w:p>
    <w:p w:rsidR="00EE74C5" w:rsidRDefault="00EE74C5">
      <w:pPr>
        <w:pStyle w:val="ECFBodyCharChar"/>
        <w:numPr>
          <w:ilvl w:val="0"/>
          <w:numId w:val="25"/>
        </w:numPr>
        <w:spacing w:before="0"/>
      </w:pPr>
      <w:r>
        <w:t>Intact stretches of rivers and streams including fused rock/high velocity streams (Taveuni)</w:t>
      </w:r>
    </w:p>
    <w:p w:rsidR="00EE74C5" w:rsidRDefault="00EE74C5">
      <w:pPr>
        <w:pStyle w:val="ECFBodyCharChar"/>
        <w:numPr>
          <w:ilvl w:val="0"/>
          <w:numId w:val="25"/>
        </w:numPr>
        <w:spacing w:before="0"/>
      </w:pPr>
      <w:r>
        <w:t>Freshwater lakes and wetlands</w:t>
      </w:r>
    </w:p>
    <w:p w:rsidR="00EE74C5" w:rsidRDefault="00EE74C5">
      <w:pPr>
        <w:pStyle w:val="ECFBodyCharChar"/>
        <w:numPr>
          <w:ilvl w:val="0"/>
          <w:numId w:val="25"/>
        </w:numPr>
        <w:spacing w:before="0"/>
      </w:pPr>
      <w:r>
        <w:t>Cloud forest or montane thicket</w:t>
      </w:r>
    </w:p>
    <w:p w:rsidR="00EE74C5" w:rsidRDefault="00EE74C5">
      <w:pPr>
        <w:pStyle w:val="ECFBodyCharChar"/>
        <w:numPr>
          <w:ilvl w:val="0"/>
          <w:numId w:val="25"/>
        </w:numPr>
        <w:spacing w:before="0"/>
      </w:pPr>
      <w:r>
        <w:t>Karst forests</w:t>
      </w:r>
    </w:p>
    <w:p w:rsidR="00EE74C5" w:rsidRDefault="00EE74C5">
      <w:pPr>
        <w:pStyle w:val="ECFBodyCharChar"/>
        <w:numPr>
          <w:ilvl w:val="0"/>
          <w:numId w:val="25"/>
        </w:numPr>
        <w:spacing w:before="0"/>
      </w:pPr>
      <w:r>
        <w:t>Bat caves</w:t>
      </w:r>
    </w:p>
    <w:p w:rsidR="00EE74C5" w:rsidRDefault="00EE74C5">
      <w:pPr>
        <w:pStyle w:val="ECFBodyCharChar"/>
        <w:numPr>
          <w:ilvl w:val="0"/>
          <w:numId w:val="25"/>
        </w:numPr>
        <w:spacing w:before="0"/>
      </w:pPr>
      <w:r>
        <w:t>Anchialine habitats</w:t>
      </w:r>
    </w:p>
    <w:p w:rsidR="00EE74C5" w:rsidRDefault="00EE74C5">
      <w:pPr>
        <w:pStyle w:val="ECFBodyCharChar"/>
        <w:numPr>
          <w:ilvl w:val="0"/>
          <w:numId w:val="25"/>
        </w:numPr>
        <w:spacing w:before="0"/>
      </w:pPr>
      <w:r>
        <w:t>Sand dunes</w:t>
      </w:r>
    </w:p>
    <w:p w:rsidR="00EE74C5" w:rsidRDefault="00EE74C5">
      <w:pPr>
        <w:pStyle w:val="ECFBodyCharChar"/>
        <w:numPr>
          <w:ilvl w:val="0"/>
          <w:numId w:val="25"/>
        </w:numPr>
        <w:spacing w:before="0"/>
      </w:pPr>
      <w:r>
        <w:t>Seabird nesting colonies</w:t>
      </w:r>
    </w:p>
    <w:p w:rsidR="00EE74C5" w:rsidRDefault="00EE74C5">
      <w:pPr>
        <w:pStyle w:val="ECFBodyCharChar"/>
        <w:spacing w:before="0"/>
      </w:pPr>
    </w:p>
    <w:p w:rsidR="00EE74C5" w:rsidRDefault="00EE74C5">
      <w:pPr>
        <w:pStyle w:val="ECFBodyCharChar"/>
      </w:pPr>
      <w:r>
        <w:t xml:space="preserve">These clearly represent significant shortcomings, however these need to be weighed against the significant progress made with marine and terrestrial surveys over the past decade which has spawned a whole host of recommendations (refer section </w:t>
      </w:r>
      <w:fldSimple w:instr=" REF _Ref208132430 \r  \* MERGEFORMAT ">
        <w:r w:rsidR="006E58C7">
          <w:t>3.2</w:t>
        </w:r>
      </w:fldSimple>
      <w:r>
        <w:t>). However, currently Government does not have the capacity to analyse and prioritise these.</w:t>
      </w:r>
    </w:p>
    <w:p w:rsidR="00EE74C5" w:rsidRDefault="00EE74C5">
      <w:pPr>
        <w:pStyle w:val="Heading3"/>
      </w:pPr>
      <w:bookmarkStart w:id="33" w:name="_Toc208154134"/>
      <w:r>
        <w:t>Protected Area Establishment and Management</w:t>
      </w:r>
      <w:bookmarkEnd w:id="33"/>
    </w:p>
    <w:p w:rsidR="00EE74C5" w:rsidRDefault="00EE74C5">
      <w:pPr>
        <w:pStyle w:val="ECFBodyCharChar"/>
      </w:pPr>
      <w:r>
        <w:t>While there has been some significant progress in the identification of important potential PAs over the past 20 years, there has been no commensurate success in establishing and managing PAs, at least for terrestrial PAs. With the exception of the Wabu Forest Reserve</w:t>
      </w:r>
      <w:r>
        <w:rPr>
          <w:vertAlign w:val="superscript"/>
        </w:rPr>
        <w:footnoteReference w:id="5"/>
      </w:r>
      <w:r>
        <w:t xml:space="preserve"> and Rivers Fiji, of the government agencies, only the National Trust has been able to establish or has been entrusted with the management of new PAs (Waisali, Yadua Taba, Garrick Reserve, Sigatoka Sand Dunes). While these are important in themselves, they do not represent significant progress in national PA selection and establishment. The Trust, in addition, has been appointed the management agent of Bouma and </w:t>
      </w:r>
      <w:smartTag w:uri="urn:schemas-microsoft-com:office:smarttags" w:element="place">
        <w:smartTag w:uri="urn:schemas-microsoft-com:office:smarttags" w:element="PlaceName">
          <w:r>
            <w:t>Koroyanitu</w:t>
          </w:r>
        </w:smartTag>
        <w:r>
          <w:t xml:space="preserve"> </w:t>
        </w:r>
        <w:smartTag w:uri="urn:schemas-microsoft-com:office:smarttags" w:element="PlaceName">
          <w:r>
            <w:t>Heritage</w:t>
          </w:r>
        </w:smartTag>
        <w:r>
          <w:t xml:space="preserve"> </w:t>
        </w:r>
        <w:smartTag w:uri="urn:schemas-microsoft-com:office:smarttags" w:element="PlaceType">
          <w:r>
            <w:t>Park</w:t>
          </w:r>
        </w:smartTag>
      </w:smartTag>
      <w:r>
        <w:t xml:space="preserve">, and is managing the establishment of the Sovi Basin PA together with Conservation International. These are PAs of greater national and regional significance but neither are, as yet, securely established PAs. </w:t>
      </w:r>
    </w:p>
    <w:p w:rsidR="00EE74C5" w:rsidRDefault="00EE74C5">
      <w:pPr>
        <w:pStyle w:val="ECFBodyCharChar"/>
      </w:pPr>
      <w:r>
        <w:t xml:space="preserve">The issue of PA management is even more poorly developed, though the National Trust is improving its management in line with the resources it is </w:t>
      </w:r>
      <w:r>
        <w:lastRenderedPageBreak/>
        <w:t xml:space="preserve">provided with. Nonetheless, no PA has a management plan which is current and active. Despite the first Nature Reserve being established over 50 years ago, the first draft management plans for the two most important Nature Reserves (Ravilevu and Tomanivi) were drafted in 2006 (BirdLife International) for the Department of Forestry, but have not progressed beyond the draft stage. </w:t>
      </w:r>
    </w:p>
    <w:p w:rsidR="00EE74C5" w:rsidRDefault="00EE74C5">
      <w:pPr>
        <w:pStyle w:val="ECFBodyCharChar"/>
      </w:pPr>
      <w:r>
        <w:t>Clearly, the critical PA issues at the moment relate not to site identification – here priorities are required, but to establishment and management, in particular legislative provisions and institutional responsibilities.</w:t>
      </w:r>
    </w:p>
    <w:p w:rsidR="00EE74C5" w:rsidRDefault="00EE74C5">
      <w:pPr>
        <w:pStyle w:val="Heading3"/>
      </w:pPr>
      <w:bookmarkStart w:id="34" w:name="_Toc208154135"/>
      <w:r>
        <w:t>Workshop Discussion</w:t>
      </w:r>
      <w:bookmarkEnd w:id="34"/>
    </w:p>
    <w:p w:rsidR="00EE74C5" w:rsidRDefault="00EE74C5">
      <w:pPr>
        <w:pStyle w:val="ECFBodyCharChar"/>
        <w:spacing w:before="0"/>
      </w:pPr>
      <w:r>
        <w:t>Seven issues were raised in the Draft Report as a basis for discussion in the PoWPA workshop. These were:</w:t>
      </w:r>
    </w:p>
    <w:p w:rsidR="00EE74C5" w:rsidRDefault="00EE74C5">
      <w:pPr>
        <w:pStyle w:val="ECFBodyCharChar"/>
        <w:numPr>
          <w:ilvl w:val="0"/>
          <w:numId w:val="26"/>
        </w:numPr>
        <w:spacing w:before="0"/>
      </w:pPr>
      <w:smartTag w:uri="urn:schemas-microsoft-com:office:smarttags" w:element="place">
        <w:smartTag w:uri="urn:schemas-microsoft-com:office:smarttags" w:element="country-region">
          <w:r>
            <w:t>Fiji</w:t>
          </w:r>
        </w:smartTag>
      </w:smartTag>
      <w:r>
        <w:t>’s Biodiversity Strategy and Action Plan</w:t>
      </w:r>
    </w:p>
    <w:p w:rsidR="00EE74C5" w:rsidRDefault="00EE74C5">
      <w:pPr>
        <w:pStyle w:val="ECFBodyCharChar"/>
        <w:numPr>
          <w:ilvl w:val="0"/>
          <w:numId w:val="26"/>
        </w:numPr>
        <w:spacing w:before="0"/>
      </w:pPr>
      <w:r>
        <w:t>Sites of National Significance</w:t>
      </w:r>
    </w:p>
    <w:p w:rsidR="00EE74C5" w:rsidRDefault="00EE74C5">
      <w:pPr>
        <w:pStyle w:val="ECFBodyCharChar"/>
        <w:numPr>
          <w:ilvl w:val="0"/>
          <w:numId w:val="26"/>
        </w:numPr>
        <w:spacing w:before="0"/>
      </w:pPr>
      <w:r>
        <w:t>Protected Area Legislation</w:t>
      </w:r>
    </w:p>
    <w:p w:rsidR="00EE74C5" w:rsidRDefault="00EE74C5">
      <w:pPr>
        <w:pStyle w:val="ECFBodyCharChar"/>
        <w:numPr>
          <w:ilvl w:val="0"/>
          <w:numId w:val="26"/>
        </w:numPr>
        <w:spacing w:before="0"/>
      </w:pPr>
      <w:r>
        <w:t>Establishing an Effective Protected Area System</w:t>
      </w:r>
    </w:p>
    <w:p w:rsidR="00EE74C5" w:rsidRDefault="00EE74C5">
      <w:pPr>
        <w:pStyle w:val="ECFBodyCharChar"/>
        <w:numPr>
          <w:ilvl w:val="0"/>
          <w:numId w:val="26"/>
        </w:numPr>
        <w:spacing w:before="0"/>
      </w:pPr>
      <w:r>
        <w:t>Locally Managed Terrestrial Protected Areas</w:t>
      </w:r>
    </w:p>
    <w:p w:rsidR="00EE74C5" w:rsidRDefault="00EE74C5">
      <w:pPr>
        <w:pStyle w:val="ECFBodyCharChar"/>
        <w:numPr>
          <w:ilvl w:val="0"/>
          <w:numId w:val="26"/>
        </w:numPr>
        <w:spacing w:before="0"/>
      </w:pPr>
      <w:r>
        <w:t>Government Capacity</w:t>
      </w:r>
    </w:p>
    <w:p w:rsidR="00EE74C5" w:rsidRDefault="00EE74C5">
      <w:pPr>
        <w:pStyle w:val="ECFBodyCharChar"/>
        <w:numPr>
          <w:ilvl w:val="0"/>
          <w:numId w:val="26"/>
        </w:numPr>
        <w:spacing w:before="0"/>
      </w:pPr>
      <w:r>
        <w:t>Innovative Financing Mechanisms</w:t>
      </w:r>
    </w:p>
    <w:p w:rsidR="00EE74C5" w:rsidRDefault="00EE74C5">
      <w:pPr>
        <w:pStyle w:val="ECFBodyCharChar"/>
        <w:spacing w:before="0"/>
      </w:pPr>
    </w:p>
    <w:p w:rsidR="00EE74C5" w:rsidRDefault="00EE74C5">
      <w:pPr>
        <w:pStyle w:val="ECFBodyCharChar"/>
        <w:spacing w:before="0"/>
      </w:pPr>
      <w:r>
        <w:t>An explanation of the issue, talking points and the recommended action from the workshop are presented in the sections below. The minutes of the workshop with more explanation of discussions are provided as Attachment 3.</w:t>
      </w:r>
    </w:p>
    <w:p w:rsidR="00EE74C5" w:rsidRDefault="00EE74C5">
      <w:pPr>
        <w:pStyle w:val="Heading2"/>
      </w:pPr>
      <w:bookmarkStart w:id="35" w:name="_Toc208154136"/>
      <w:smartTag w:uri="urn:schemas-microsoft-com:office:smarttags" w:element="place">
        <w:smartTag w:uri="urn:schemas-microsoft-com:office:smarttags" w:element="country-region">
          <w:r>
            <w:t>Fiji</w:t>
          </w:r>
        </w:smartTag>
      </w:smartTag>
      <w:r>
        <w:t>’s Biodiversity Strategy and Action Plan</w:t>
      </w:r>
      <w:bookmarkEnd w:id="35"/>
    </w:p>
    <w:p w:rsidR="00EE74C5" w:rsidRDefault="00EE74C5">
      <w:pPr>
        <w:pStyle w:val="Heading3"/>
      </w:pPr>
      <w:bookmarkStart w:id="36" w:name="_Toc208154137"/>
      <w:r>
        <w:t>Issue</w:t>
      </w:r>
      <w:bookmarkEnd w:id="36"/>
    </w:p>
    <w:p w:rsidR="00EE74C5" w:rsidRDefault="00EE74C5">
      <w:pPr>
        <w:pStyle w:val="ECFBodyCharChar"/>
        <w:rPr>
          <w:sz w:val="22"/>
          <w:szCs w:val="22"/>
        </w:rPr>
      </w:pPr>
      <w:r>
        <w:t xml:space="preserve">The issue with FBSAP is that it is a catch all document and can be used by different interests to further their own interests rather than work in harmony to  ‘well-defined common goals’   </w:t>
      </w:r>
      <w:r>
        <w:rPr>
          <w:i/>
          <w:sz w:val="22"/>
          <w:szCs w:val="22"/>
        </w:rPr>
        <w:t xml:space="preserve">“….. (FBSAP) lacks any identification or analysis of problems.  It lists projects without describing their strategic value or desired impacts.  In all, it is a dauntingly large and complex document.  FBSAP does not need to be rewritten.  But it does need an accompanying guide that provides a focused, priority-setting and inspirational strategy to lead the actions of a collaboration of government, NGOs, donors and other agencies.” </w:t>
      </w:r>
      <w:r>
        <w:rPr>
          <w:sz w:val="22"/>
          <w:szCs w:val="22"/>
        </w:rPr>
        <w:t>(Austral Foundation 2007).</w:t>
      </w:r>
    </w:p>
    <w:p w:rsidR="00EE74C5" w:rsidRDefault="00EE74C5">
      <w:pPr>
        <w:pStyle w:val="ECFBodyCharChar"/>
      </w:pPr>
      <w:r>
        <w:t xml:space="preserve">FBSAP’s shortcomings are common to many such documents which are brought together as a result of very extensive consultation. In order to maintain consensus and complete agreement, the documents lack definition and clear priorities. </w:t>
      </w:r>
    </w:p>
    <w:p w:rsidR="00EE74C5" w:rsidRDefault="00EE74C5">
      <w:pPr>
        <w:pStyle w:val="Heading3"/>
      </w:pPr>
      <w:bookmarkStart w:id="37" w:name="_Toc208154138"/>
      <w:r>
        <w:t>Talking Point</w:t>
      </w:r>
      <w:bookmarkEnd w:id="37"/>
    </w:p>
    <w:p w:rsidR="00EE74C5" w:rsidRDefault="00EE74C5">
      <w:pPr>
        <w:numPr>
          <w:ilvl w:val="0"/>
          <w:numId w:val="13"/>
        </w:numPr>
        <w:autoSpaceDE w:val="0"/>
        <w:autoSpaceDN w:val="0"/>
        <w:adjustRightInd w:val="0"/>
        <w:rPr>
          <w:rFonts w:ascii="Arial" w:hAnsi="Arial" w:cs="Arial"/>
        </w:rPr>
      </w:pPr>
      <w:r>
        <w:rPr>
          <w:rFonts w:ascii="Arial" w:hAnsi="Arial" w:cs="Arial"/>
        </w:rPr>
        <w:t xml:space="preserve">Although protected areas are only a component of the FBSAP, the FSBAP is the key to conservation in </w:t>
      </w:r>
      <w:smartTag w:uri="urn:schemas-microsoft-com:office:smarttags" w:element="place">
        <w:smartTag w:uri="urn:schemas-microsoft-com:office:smarttags" w:element="country-region">
          <w:r>
            <w:rPr>
              <w:rFonts w:ascii="Arial" w:hAnsi="Arial" w:cs="Arial"/>
            </w:rPr>
            <w:t>Fiji</w:t>
          </w:r>
        </w:smartTag>
      </w:smartTag>
      <w:r>
        <w:rPr>
          <w:rFonts w:ascii="Arial" w:hAnsi="Arial" w:cs="Arial"/>
        </w:rPr>
        <w:t xml:space="preserve">, as it is the document which should ‘bind’ all the different groups to ‘well-defined, common goals’. The need therefore is for </w:t>
      </w:r>
      <w:r>
        <w:rPr>
          <w:rFonts w:ascii="Arial" w:hAnsi="Arial" w:cs="Arial"/>
          <w:i/>
        </w:rPr>
        <w:t>“an accompanying guide that provides a focused, priority-setting and inspirational strategy</w:t>
      </w:r>
      <w:r>
        <w:rPr>
          <w:rFonts w:ascii="Arial" w:hAnsi="Arial" w:cs="Arial"/>
        </w:rPr>
        <w:t xml:space="preserve">”.  </w:t>
      </w:r>
    </w:p>
    <w:p w:rsidR="00EE74C5" w:rsidRDefault="00EE74C5">
      <w:pPr>
        <w:autoSpaceDE w:val="0"/>
        <w:autoSpaceDN w:val="0"/>
        <w:adjustRightInd w:val="0"/>
        <w:ind w:left="144"/>
        <w:rPr>
          <w:rFonts w:ascii="Arial" w:hAnsi="Arial" w:cs="Arial"/>
        </w:rPr>
      </w:pPr>
    </w:p>
    <w:p w:rsidR="00EE74C5" w:rsidRDefault="00EE74C5">
      <w:pPr>
        <w:pStyle w:val="Heading3"/>
      </w:pPr>
      <w:bookmarkStart w:id="38" w:name="_Toc208154139"/>
      <w:r>
        <w:lastRenderedPageBreak/>
        <w:t>Action</w:t>
      </w:r>
      <w:bookmarkEnd w:id="38"/>
    </w:p>
    <w:p w:rsidR="00EE74C5" w:rsidRDefault="00EE74C5">
      <w:pPr>
        <w:pStyle w:val="ECFBodyCharChar"/>
        <w:rPr>
          <w:i/>
        </w:rPr>
      </w:pPr>
      <w:r>
        <w:rPr>
          <w:i/>
        </w:rPr>
        <w:t>It was agreed that the review of the FBSAP was not a priority for this grant but the main action points for PA work as stated in the FBSAP be drawn out and included in a Gap Analysis.</w:t>
      </w:r>
    </w:p>
    <w:p w:rsidR="00EE74C5" w:rsidRDefault="00EE74C5">
      <w:pPr>
        <w:pStyle w:val="ECFBodyCharChar"/>
      </w:pPr>
    </w:p>
    <w:p w:rsidR="00EE74C5" w:rsidRDefault="00EE74C5">
      <w:pPr>
        <w:pStyle w:val="Heading2"/>
      </w:pPr>
      <w:bookmarkStart w:id="39" w:name="_Ref208150499"/>
      <w:bookmarkStart w:id="40" w:name="_Toc208154140"/>
      <w:r>
        <w:t>Sites of National Significance</w:t>
      </w:r>
      <w:bookmarkEnd w:id="39"/>
      <w:bookmarkEnd w:id="40"/>
    </w:p>
    <w:p w:rsidR="00EE74C5" w:rsidRDefault="00EE74C5">
      <w:pPr>
        <w:pStyle w:val="Heading3"/>
      </w:pPr>
      <w:bookmarkStart w:id="41" w:name="_Toc208154141"/>
      <w:r>
        <w:t>Issue</w:t>
      </w:r>
      <w:bookmarkEnd w:id="41"/>
    </w:p>
    <w:p w:rsidR="00EE74C5" w:rsidRDefault="00EE74C5">
      <w:pPr>
        <w:pStyle w:val="ECFBodyCharChar"/>
      </w:pPr>
      <w:r>
        <w:t>The most significant issue is that the concept of a register of sites of national heritage significance with an appropriate form of development control has not been accepted as important at the institutional level (despite Cabinet endorsement of the National Environment Strategy and the FBSAP). Only the DoEnv has maintained a policy interest in the concept and the Preliminary List, although the NLTB were engaged with the policy until about 2000. DoEnv’s interest has been without any legislative support until the Environmental Management Act came into force in 2007. Now they have the legal mandate to require detailed EIAs for any development affecting such sites.</w:t>
      </w:r>
    </w:p>
    <w:p w:rsidR="00EE74C5" w:rsidRDefault="00EE74C5">
      <w:pPr>
        <w:pStyle w:val="ECFBodyCharChar"/>
      </w:pPr>
      <w:r>
        <w:t xml:space="preserve">Additional issues are that </w:t>
      </w:r>
    </w:p>
    <w:p w:rsidR="00EE74C5" w:rsidRDefault="00EE74C5">
      <w:pPr>
        <w:numPr>
          <w:ilvl w:val="0"/>
          <w:numId w:val="5"/>
        </w:numPr>
        <w:autoSpaceDE w:val="0"/>
        <w:autoSpaceDN w:val="0"/>
        <w:adjustRightInd w:val="0"/>
        <w:rPr>
          <w:rFonts w:ascii="Arial" w:hAnsi="Arial" w:cs="Arial"/>
        </w:rPr>
      </w:pPr>
      <w:smartTag w:uri="urn:schemas-microsoft-com:office:smarttags" w:element="place">
        <w:smartTag w:uri="urn:schemas-microsoft-com:office:smarttags" w:element="country-region">
          <w:r>
            <w:rPr>
              <w:rFonts w:ascii="Arial" w:hAnsi="Arial" w:cs="Arial"/>
            </w:rPr>
            <w:t>Fiji</w:t>
          </w:r>
        </w:smartTag>
      </w:smartTag>
      <w:r>
        <w:rPr>
          <w:rFonts w:ascii="Arial" w:hAnsi="Arial" w:cs="Arial"/>
        </w:rPr>
        <w:t xml:space="preserve"> is losing these outstanding sites at an alarming rare, refer Attachment 3;</w:t>
      </w:r>
    </w:p>
    <w:p w:rsidR="00EE74C5" w:rsidRDefault="00EE74C5">
      <w:pPr>
        <w:numPr>
          <w:ilvl w:val="0"/>
          <w:numId w:val="5"/>
        </w:numPr>
        <w:autoSpaceDE w:val="0"/>
        <w:autoSpaceDN w:val="0"/>
        <w:adjustRightInd w:val="0"/>
        <w:rPr>
          <w:rFonts w:ascii="Arial" w:hAnsi="Arial" w:cs="Arial"/>
        </w:rPr>
      </w:pPr>
      <w:r>
        <w:rPr>
          <w:rFonts w:ascii="Arial" w:hAnsi="Arial" w:cs="Arial"/>
        </w:rPr>
        <w:t xml:space="preserve">There are now more than one lists….National Trust has a list of sites, the </w:t>
      </w:r>
      <w:smartTag w:uri="urn:schemas-microsoft-com:office:smarttags" w:element="place">
        <w:smartTag w:uri="urn:schemas-microsoft-com:office:smarttags" w:element="PlaceName">
          <w:r>
            <w:rPr>
              <w:rFonts w:ascii="Arial" w:hAnsi="Arial" w:cs="Arial"/>
            </w:rPr>
            <w:t>Fiji</w:t>
          </w:r>
        </w:smartTag>
        <w:r>
          <w:rPr>
            <w:rFonts w:ascii="Arial" w:hAnsi="Arial" w:cs="Arial"/>
          </w:rPr>
          <w:t xml:space="preserve"> </w:t>
        </w:r>
        <w:smartTag w:uri="urn:schemas-microsoft-com:office:smarttags" w:element="PlaceType">
          <w:r>
            <w:rPr>
              <w:rFonts w:ascii="Arial" w:hAnsi="Arial" w:cs="Arial"/>
            </w:rPr>
            <w:t>Museum</w:t>
          </w:r>
        </w:smartTag>
      </w:smartTag>
      <w:r>
        <w:rPr>
          <w:rFonts w:ascii="Arial" w:hAnsi="Arial" w:cs="Arial"/>
        </w:rPr>
        <w:t xml:space="preserve"> has a long established register of sites, Heritage Buildings List;</w:t>
      </w:r>
    </w:p>
    <w:p w:rsidR="00EE74C5" w:rsidRDefault="00EE74C5">
      <w:pPr>
        <w:pStyle w:val="Heading3"/>
      </w:pPr>
      <w:bookmarkStart w:id="42" w:name="_Toc208154142"/>
      <w:r>
        <w:t>Talking Points</w:t>
      </w:r>
      <w:bookmarkEnd w:id="42"/>
    </w:p>
    <w:p w:rsidR="00EE74C5" w:rsidRDefault="00EE74C5">
      <w:pPr>
        <w:numPr>
          <w:ilvl w:val="0"/>
          <w:numId w:val="19"/>
        </w:numPr>
        <w:autoSpaceDE w:val="0"/>
        <w:autoSpaceDN w:val="0"/>
        <w:adjustRightInd w:val="0"/>
        <w:rPr>
          <w:rFonts w:ascii="Arial" w:hAnsi="Arial" w:cs="Arial"/>
        </w:rPr>
      </w:pPr>
      <w:r>
        <w:rPr>
          <w:rFonts w:ascii="Arial" w:hAnsi="Arial" w:cs="Arial"/>
        </w:rPr>
        <w:t>Is there a need for more than one National List of Heritage Sites ?</w:t>
      </w:r>
    </w:p>
    <w:p w:rsidR="00EE74C5" w:rsidRDefault="00EE74C5">
      <w:pPr>
        <w:numPr>
          <w:ilvl w:val="0"/>
          <w:numId w:val="19"/>
        </w:numPr>
        <w:autoSpaceDE w:val="0"/>
        <w:autoSpaceDN w:val="0"/>
        <w:adjustRightInd w:val="0"/>
        <w:rPr>
          <w:rFonts w:ascii="Arial" w:hAnsi="Arial" w:cs="Arial"/>
        </w:rPr>
      </w:pPr>
      <w:r>
        <w:rPr>
          <w:rFonts w:ascii="Arial" w:hAnsi="Arial" w:cs="Arial"/>
        </w:rPr>
        <w:t>It is time that the Preliminary List is either dropped as an idea without government support, or accepted and developed into workable planning framework;</w:t>
      </w:r>
    </w:p>
    <w:p w:rsidR="00EE74C5" w:rsidRDefault="00EE74C5">
      <w:pPr>
        <w:numPr>
          <w:ilvl w:val="0"/>
          <w:numId w:val="19"/>
        </w:numPr>
        <w:autoSpaceDE w:val="0"/>
        <w:autoSpaceDN w:val="0"/>
        <w:adjustRightInd w:val="0"/>
        <w:rPr>
          <w:rFonts w:ascii="Arial" w:hAnsi="Arial" w:cs="Arial"/>
        </w:rPr>
      </w:pPr>
      <w:r>
        <w:rPr>
          <w:rFonts w:ascii="Arial" w:hAnsi="Arial" w:cs="Arial"/>
        </w:rPr>
        <w:t>Should Sites of National Significance be a component of wider PA legislation ?</w:t>
      </w:r>
    </w:p>
    <w:p w:rsidR="00EE74C5" w:rsidRDefault="00EE74C5">
      <w:pPr>
        <w:numPr>
          <w:ilvl w:val="0"/>
          <w:numId w:val="19"/>
        </w:numPr>
        <w:autoSpaceDE w:val="0"/>
        <w:autoSpaceDN w:val="0"/>
        <w:adjustRightInd w:val="0"/>
        <w:rPr>
          <w:rFonts w:ascii="Arial" w:hAnsi="Arial" w:cs="Arial"/>
        </w:rPr>
      </w:pPr>
      <w:r>
        <w:rPr>
          <w:rFonts w:ascii="Arial" w:hAnsi="Arial" w:cs="Arial"/>
        </w:rPr>
        <w:t>Pending resolution,  prepare an attractive and authoritative booklet on SNS for DoEnv/National Trust outlining concerns for SNS and intentions to use the EIA provisions of the EMA act strongly to safeguard SNS pending legislation. Distribute widely among agencies, traditional institutions and communities etc.</w:t>
      </w:r>
    </w:p>
    <w:p w:rsidR="00EE74C5" w:rsidRDefault="00EE74C5">
      <w:pPr>
        <w:rPr>
          <w:lang w:val="en-GB"/>
        </w:rPr>
      </w:pPr>
    </w:p>
    <w:p w:rsidR="00EE74C5" w:rsidRDefault="00EE74C5">
      <w:pPr>
        <w:pStyle w:val="Heading3"/>
      </w:pPr>
      <w:bookmarkStart w:id="43" w:name="_Toc208154143"/>
      <w:r>
        <w:t>Action</w:t>
      </w:r>
      <w:bookmarkEnd w:id="43"/>
    </w:p>
    <w:p w:rsidR="00EE74C5" w:rsidRDefault="00EE74C5">
      <w:pPr>
        <w:pStyle w:val="ECFBodyCharChar"/>
        <w:numPr>
          <w:ilvl w:val="1"/>
          <w:numId w:val="19"/>
        </w:numPr>
        <w:rPr>
          <w:i/>
        </w:rPr>
      </w:pPr>
      <w:r>
        <w:rPr>
          <w:i/>
        </w:rPr>
        <w:t xml:space="preserve">Sites of National Significance to be addressed as part of the </w:t>
      </w:r>
      <w:smartTag w:uri="urn:schemas-microsoft-com:office:smarttags" w:element="stockticker">
        <w:r>
          <w:rPr>
            <w:i/>
          </w:rPr>
          <w:t>GAP</w:t>
        </w:r>
      </w:smartTag>
      <w:r>
        <w:rPr>
          <w:i/>
        </w:rPr>
        <w:t xml:space="preserve"> Analysis.  </w:t>
      </w:r>
    </w:p>
    <w:p w:rsidR="00EE74C5" w:rsidRDefault="00EE74C5">
      <w:pPr>
        <w:pStyle w:val="ECFBodyCharChar"/>
        <w:numPr>
          <w:ilvl w:val="1"/>
          <w:numId w:val="19"/>
        </w:numPr>
        <w:rPr>
          <w:i/>
        </w:rPr>
      </w:pPr>
      <w:r>
        <w:rPr>
          <w:i/>
        </w:rPr>
        <w:t xml:space="preserve">DoE to be provided a list of all sites that have been identified and enforced under the different policies – different lists.  </w:t>
      </w:r>
    </w:p>
    <w:p w:rsidR="00EE74C5" w:rsidRDefault="00EE74C5">
      <w:pPr>
        <w:pStyle w:val="ECFBodyCharChar"/>
        <w:numPr>
          <w:ilvl w:val="1"/>
          <w:numId w:val="19"/>
        </w:numPr>
        <w:rPr>
          <w:i/>
        </w:rPr>
      </w:pPr>
      <w:r>
        <w:rPr>
          <w:i/>
        </w:rPr>
        <w:t xml:space="preserve">Formation of a committee to discuss and formulate draft criteria for the identification of Sites of National Significance. </w:t>
      </w:r>
    </w:p>
    <w:p w:rsidR="00EE74C5" w:rsidRDefault="00EE74C5">
      <w:pPr>
        <w:rPr>
          <w:lang w:val="en-GB"/>
        </w:rPr>
      </w:pPr>
    </w:p>
    <w:p w:rsidR="00EE74C5" w:rsidRDefault="00EE74C5">
      <w:pPr>
        <w:pStyle w:val="Heading2"/>
      </w:pPr>
      <w:bookmarkStart w:id="44" w:name="_Toc208154144"/>
      <w:r>
        <w:lastRenderedPageBreak/>
        <w:t>Protected Area Legislation</w:t>
      </w:r>
      <w:bookmarkEnd w:id="44"/>
    </w:p>
    <w:p w:rsidR="00EE74C5" w:rsidRDefault="00EE74C5">
      <w:pPr>
        <w:pStyle w:val="Heading3"/>
      </w:pPr>
      <w:bookmarkStart w:id="45" w:name="_Toc208154145"/>
      <w:r>
        <w:t>Issue</w:t>
      </w:r>
      <w:bookmarkEnd w:id="45"/>
    </w:p>
    <w:p w:rsidR="00EE74C5" w:rsidRDefault="00EE74C5">
      <w:pPr>
        <w:pStyle w:val="ECFBodyCharChar"/>
      </w:pPr>
      <w:r>
        <w:t>Current legislation for PAs is dispersed among several different departments and agencies. As such responsibilities are dispersed, and the frequent shifting of several of these departments between different ministries (ie DoEnv. and DCulture &amp; Heritage; National Trust) makes it very difficult for these agencies to attract consistent political and institutional support. This situation has not changed since it was first identified as problematic in the National Trust-WWF study of 1980, which resulted in draft PA legislation being drafted then.</w:t>
      </w:r>
    </w:p>
    <w:p w:rsidR="00EE74C5" w:rsidRDefault="00EE74C5">
      <w:pPr>
        <w:pStyle w:val="ECFBodyCharChar"/>
      </w:pPr>
      <w:r>
        <w:t xml:space="preserve">The Forest Decree’s Nature Reserve legislation is no longer a credible instrument in a modern context, this has been demonstrated during the </w:t>
      </w:r>
      <w:smartTag w:uri="urn:schemas-microsoft-com:office:smarttags" w:element="place">
        <w:smartTag w:uri="urn:schemas-microsoft-com:office:smarttags" w:element="PlaceName">
          <w:r>
            <w:t>Sovi</w:t>
          </w:r>
        </w:smartTag>
        <w:r>
          <w:t xml:space="preserve"> </w:t>
        </w:r>
        <w:smartTag w:uri="urn:schemas-microsoft-com:office:smarttags" w:element="PlaceType">
          <w:r>
            <w:t>Basin</w:t>
          </w:r>
        </w:smartTag>
      </w:smartTag>
      <w:r>
        <w:t xml:space="preserve"> work which has revealed that NLTB will not accept it.  This is a highly significant development which indicates that what has hitherto been considered the most secure legislation for terrestrial protected areas is actually no longer workable. Equally serious are the advanced plans for the Tomanivi and Ravilevu Nature Reserves to be reverted from crown freehold to native tenure.</w:t>
      </w:r>
    </w:p>
    <w:p w:rsidR="00EE74C5" w:rsidRDefault="00EE74C5">
      <w:pPr>
        <w:pStyle w:val="ECFBodyCharChar"/>
      </w:pPr>
      <w:r>
        <w:t xml:space="preserve">Recent developments with the FLMMA network and local community control of qoliqoli have shown that the Fisheries legislation for Marine reserves is also not a credible instrument in a modern context. </w:t>
      </w:r>
    </w:p>
    <w:p w:rsidR="00EE74C5" w:rsidRDefault="00EE74C5">
      <w:pPr>
        <w:pStyle w:val="ECFBodyCharChar"/>
      </w:pPr>
      <w:r>
        <w:t>Despite indications to the contrary in the recent Forestry Policy, there would seem to be little likelihood of Forestry Dept. getting sufficient resources (technical and financial) to undertake conservation professionally. Although not adopted in the policy, it is argued in some quarters that Forestry should confine itself to managing forestry operations, and conservation of natural heritage values be placed elsewhere.</w:t>
      </w:r>
    </w:p>
    <w:p w:rsidR="00EE74C5" w:rsidRDefault="00EE74C5">
      <w:pPr>
        <w:pStyle w:val="ECFBodyCharChar"/>
      </w:pPr>
      <w:r>
        <w:t>It has been shown that provisions of the National Trust could be used to establish protected areas. However, this is possibly a makeshift solution, it seems clear that the issue is more profound than the legislation itself, the issue relates to the institutional framework and allocation of responsibilities between government agencies and departments. There needs to be acceptance of change amongst the traditional ministries and agencies.</w:t>
      </w:r>
    </w:p>
    <w:p w:rsidR="00EE74C5" w:rsidRDefault="00EE74C5">
      <w:pPr>
        <w:rPr>
          <w:lang w:val="en-GB"/>
        </w:rPr>
      </w:pPr>
    </w:p>
    <w:p w:rsidR="00EE74C5" w:rsidRDefault="00EE74C5">
      <w:pPr>
        <w:pStyle w:val="Heading3"/>
      </w:pPr>
      <w:bookmarkStart w:id="46" w:name="_Toc208154146"/>
      <w:r>
        <w:t>Talking Points</w:t>
      </w:r>
      <w:bookmarkEnd w:id="46"/>
    </w:p>
    <w:p w:rsidR="00EE74C5" w:rsidRDefault="00EE74C5">
      <w:pPr>
        <w:numPr>
          <w:ilvl w:val="0"/>
          <w:numId w:val="14"/>
        </w:numPr>
        <w:autoSpaceDE w:val="0"/>
        <w:autoSpaceDN w:val="0"/>
        <w:adjustRightInd w:val="0"/>
        <w:rPr>
          <w:rFonts w:ascii="Arial" w:hAnsi="Arial" w:cs="Arial"/>
        </w:rPr>
      </w:pPr>
      <w:r>
        <w:rPr>
          <w:rFonts w:ascii="Arial" w:hAnsi="Arial" w:cs="Arial"/>
        </w:rPr>
        <w:t>There is now widespread support for a specific PA legislation among conservation community, however, this should not be rushed into until the groundwork among the established Ministries and upper echelons of government are in agreement. Is the newly established National Environment Council a sufficiently credible institution to promote this ?</w:t>
      </w:r>
    </w:p>
    <w:p w:rsidR="00EE74C5" w:rsidRDefault="00EE74C5">
      <w:pPr>
        <w:numPr>
          <w:ilvl w:val="0"/>
          <w:numId w:val="14"/>
        </w:numPr>
        <w:autoSpaceDE w:val="0"/>
        <w:autoSpaceDN w:val="0"/>
        <w:adjustRightInd w:val="0"/>
        <w:rPr>
          <w:rFonts w:ascii="Arial" w:hAnsi="Arial" w:cs="Arial"/>
        </w:rPr>
      </w:pPr>
      <w:r>
        <w:rPr>
          <w:rFonts w:ascii="Arial" w:hAnsi="Arial" w:cs="Arial"/>
        </w:rPr>
        <w:t>Prepare briefing paper and sound out Ministerial support and table at NEC.</w:t>
      </w:r>
    </w:p>
    <w:p w:rsidR="00EE74C5" w:rsidRDefault="00EE74C5">
      <w:pPr>
        <w:numPr>
          <w:ilvl w:val="0"/>
          <w:numId w:val="14"/>
        </w:numPr>
        <w:autoSpaceDE w:val="0"/>
        <w:autoSpaceDN w:val="0"/>
        <w:adjustRightInd w:val="0"/>
        <w:rPr>
          <w:rFonts w:ascii="Arial" w:hAnsi="Arial" w:cs="Arial"/>
        </w:rPr>
      </w:pPr>
      <w:r>
        <w:rPr>
          <w:rFonts w:ascii="Arial" w:hAnsi="Arial" w:cs="Arial"/>
        </w:rPr>
        <w:t>If positive prepare all encompassing PA legislation – this legislation will not only set up appropriate PA but also institutional and management framework.</w:t>
      </w:r>
    </w:p>
    <w:p w:rsidR="00EE74C5" w:rsidRDefault="00EE74C5">
      <w:pPr>
        <w:pStyle w:val="Heading3"/>
      </w:pPr>
      <w:bookmarkStart w:id="47" w:name="_Toc208154147"/>
      <w:r>
        <w:lastRenderedPageBreak/>
        <w:t>Action</w:t>
      </w:r>
      <w:bookmarkEnd w:id="47"/>
    </w:p>
    <w:p w:rsidR="00EE74C5" w:rsidRDefault="00EE74C5">
      <w:pPr>
        <w:pStyle w:val="ECFBodyCharChar"/>
        <w:rPr>
          <w:i/>
        </w:rPr>
      </w:pPr>
      <w:r>
        <w:rPr>
          <w:i/>
        </w:rPr>
        <w:t xml:space="preserve">Agreed that the PA Legislation be included as part of the </w:t>
      </w:r>
      <w:smartTag w:uri="urn:schemas-microsoft-com:office:smarttags" w:element="stockticker">
        <w:r>
          <w:rPr>
            <w:i/>
          </w:rPr>
          <w:t>GAP</w:t>
        </w:r>
      </w:smartTag>
      <w:r>
        <w:rPr>
          <w:i/>
        </w:rPr>
        <w:t xml:space="preserve"> Analysis including the development of a consolidated PA policy.</w:t>
      </w:r>
    </w:p>
    <w:p w:rsidR="00EE74C5" w:rsidRDefault="00EE74C5">
      <w:pPr>
        <w:rPr>
          <w:lang w:val="en-GB"/>
        </w:rPr>
      </w:pPr>
    </w:p>
    <w:p w:rsidR="00EE74C5" w:rsidRDefault="00EE74C5">
      <w:pPr>
        <w:pStyle w:val="Heading2"/>
      </w:pPr>
      <w:bookmarkStart w:id="48" w:name="_Toc208154148"/>
      <w:r>
        <w:t>Establishing an Effective Protected Areas System</w:t>
      </w:r>
      <w:bookmarkEnd w:id="48"/>
    </w:p>
    <w:p w:rsidR="00EE74C5" w:rsidRDefault="00EE74C5">
      <w:pPr>
        <w:pStyle w:val="Heading3"/>
      </w:pPr>
      <w:bookmarkStart w:id="49" w:name="_Toc208154149"/>
      <w:r>
        <w:t>Issue</w:t>
      </w:r>
      <w:bookmarkEnd w:id="49"/>
    </w:p>
    <w:p w:rsidR="00EE74C5" w:rsidRDefault="00EE74C5">
      <w:pPr>
        <w:pStyle w:val="ECFBodyCharChar"/>
      </w:pPr>
      <w:r>
        <w:t xml:space="preserve">There has been a great deal of survey, research and conservation documentation in the last decade (refer section </w:t>
      </w:r>
      <w:fldSimple w:instr=" REF _Ref206820278 \r ">
        <w:r w:rsidR="006E58C7">
          <w:t>0</w:t>
        </w:r>
      </w:fldSimple>
      <w:r>
        <w:t>) such that there is now a bewildering array of recommended PAs. The consequence of this is best exemplified by decisions relating to the National Forestry Inventory 2007-8 (the 3</w:t>
      </w:r>
      <w:r>
        <w:rPr>
          <w:vertAlign w:val="superscript"/>
        </w:rPr>
        <w:t>rd</w:t>
      </w:r>
      <w:r>
        <w:t xml:space="preserve"> Forest Inventory). In 1993, the 2</w:t>
      </w:r>
      <w:r>
        <w:rPr>
          <w:vertAlign w:val="superscript"/>
        </w:rPr>
        <w:t>nd</w:t>
      </w:r>
      <w:r>
        <w:t xml:space="preserve"> national forest inventory incorporated priority or significant PA proposals into a ‘Forest Functions’ classification. But the current inventory only identifies legally or formally protected forest… of whatever origin. All ‘proposals’ or community managed sites (unless formally secured) will be on subsidiary layers, and as such available for EIA studies or whatever. This can be regarded as regressive step, however, in the circumstances of a bewildering new suite of PA proposals without government-led priority setting, is entirely understandable.</w:t>
      </w:r>
    </w:p>
    <w:p w:rsidR="00EE74C5" w:rsidRDefault="00EE74C5">
      <w:pPr>
        <w:pStyle w:val="ECFBodyCharChar"/>
      </w:pPr>
      <w:r>
        <w:t>There needs to be a new approach to defining and establishing an effective national PAs system. This does not have to wait for PA legislation, and in fact the planning for such a system would provide the logical basis for subsequent legislation.</w:t>
      </w:r>
    </w:p>
    <w:p w:rsidR="00EE74C5" w:rsidRDefault="00EE74C5">
      <w:pPr>
        <w:pStyle w:val="ECFBodyCharChar"/>
      </w:pPr>
      <w:r>
        <w:t xml:space="preserve">This is very important for NGOs and donors…to enable them to continue work….but it needs to be a </w:t>
      </w:r>
      <w:smartTag w:uri="urn:schemas-microsoft-com:office:smarttags" w:element="place">
        <w:smartTag w:uri="urn:schemas-microsoft-com:office:smarttags" w:element="country-region">
          <w:r>
            <w:t>Fiji</w:t>
          </w:r>
        </w:smartTag>
      </w:smartTag>
      <w:r>
        <w:t xml:space="preserve"> government directed initiative and be cognisant of the political backdrop.</w:t>
      </w:r>
    </w:p>
    <w:p w:rsidR="00EE74C5" w:rsidRDefault="00EE74C5">
      <w:pPr>
        <w:pStyle w:val="ECFBodyCharChar"/>
      </w:pPr>
      <w:r>
        <w:t xml:space="preserve">As well as inclusion of high biodiversity values, a national PA system should be established using a land/seascape approach. This is especially important for terrestrial areas in the context of predicted climate change impacts and watershed protection. Globally, many PAs are isolated islands of conservation within modified landscapes. In some cases these are large enough to allow natural ecological regimes and species conservation to be maintained, but even these are at risk of failing to meet management objectives in the face of climate change. Already species such as birds, and even plant species, are migrating beyond their established ranges. Bird ranges in </w:t>
      </w:r>
      <w:smartTag w:uri="urn:schemas-microsoft-com:office:smarttags" w:element="country-region">
        <w:r>
          <w:t>Australia</w:t>
        </w:r>
      </w:smartTag>
      <w:r>
        <w:t xml:space="preserve"> are known to be shifting, the ‘green zone’ in northern </w:t>
      </w:r>
      <w:smartTag w:uri="urn:schemas-microsoft-com:office:smarttags" w:element="place">
        <w:r>
          <w:t>Europe</w:t>
        </w:r>
      </w:smartTag>
      <w:r>
        <w:t xml:space="preserve"> is moving northwards as temperatures increase, and invertebrate species are moving to higher altitudes. Bird migration routes and destinations are altering. These are not only because of climate change issues, but in </w:t>
      </w:r>
      <w:smartTag w:uri="urn:schemas-microsoft-com:office:smarttags" w:element="place">
        <w:r>
          <w:t>Europe</w:t>
        </w:r>
      </w:smartTag>
      <w:r>
        <w:t xml:space="preserve"> the Pan-European Ecological Network has been established to provide landscape linkages between conservation areas.</w:t>
      </w:r>
    </w:p>
    <w:p w:rsidR="00EE74C5" w:rsidRDefault="00EE74C5">
      <w:pPr>
        <w:pStyle w:val="ECFBodyCharChar"/>
      </w:pPr>
      <w:r>
        <w:t xml:space="preserve">The ability of ecosystems and species to adapt to change in </w:t>
      </w:r>
      <w:smartTag w:uri="urn:schemas-microsoft-com:office:smarttags" w:element="place">
        <w:r>
          <w:t>Oceania</w:t>
        </w:r>
      </w:smartTag>
      <w:r>
        <w:t xml:space="preserve"> is already restricted by the relatively small geographic scale of islands. Where ecosystem fragmentation and modification has left isolated pockets of original or less modified areas the ability of these areas, and the species within them, to cope </w:t>
      </w:r>
      <w:r>
        <w:lastRenderedPageBreak/>
        <w:t xml:space="preserve">with environmental change is severely limited with the likelihood of extinction of species that cannot adapt or relocate. </w:t>
      </w:r>
    </w:p>
    <w:p w:rsidR="00EE74C5" w:rsidRDefault="00EE74C5">
      <w:pPr>
        <w:pStyle w:val="ECFBodyCharChar"/>
      </w:pPr>
      <w:smartTag w:uri="urn:schemas-microsoft-com:office:smarttags" w:element="place">
        <w:smartTag w:uri="urn:schemas-microsoft-com:office:smarttags" w:element="country-region">
          <w:r>
            <w:t>Fiji</w:t>
          </w:r>
        </w:smartTag>
      </w:smartTag>
      <w:r>
        <w:t xml:space="preserve"> still has the opportunity, with its relatively large forested areas, to plan a PA system using a landscape approach that can provide for environmental change and species adaptation. Do this, however, it will likely require the inclusion of areas that may not be identified as ‘ecological high value’ areas in the first instance, but are essential to provide connectivity between areas that do have high value. Such areas are also likely to play a key role in protecting watersheds.</w:t>
      </w:r>
    </w:p>
    <w:p w:rsidR="00EE74C5" w:rsidRDefault="00EE74C5">
      <w:pPr>
        <w:pStyle w:val="Heading3"/>
      </w:pPr>
      <w:bookmarkStart w:id="50" w:name="_Toc208154150"/>
      <w:r>
        <w:t>Talking Points</w:t>
      </w:r>
      <w:bookmarkEnd w:id="50"/>
    </w:p>
    <w:p w:rsidR="00EE74C5" w:rsidRDefault="00EE74C5">
      <w:pPr>
        <w:numPr>
          <w:ilvl w:val="0"/>
          <w:numId w:val="15"/>
        </w:numPr>
        <w:autoSpaceDE w:val="0"/>
        <w:autoSpaceDN w:val="0"/>
        <w:adjustRightInd w:val="0"/>
        <w:rPr>
          <w:rFonts w:ascii="Arial" w:hAnsi="Arial" w:cs="Arial"/>
        </w:rPr>
      </w:pPr>
      <w:r>
        <w:rPr>
          <w:rFonts w:ascii="Arial" w:hAnsi="Arial" w:cs="Arial"/>
        </w:rPr>
        <w:t>Combined scientific and social process to define an ecologically representative protected system. That is:</w:t>
      </w:r>
    </w:p>
    <w:p w:rsidR="00EE74C5" w:rsidRDefault="00EE74C5">
      <w:pPr>
        <w:numPr>
          <w:ilvl w:val="2"/>
          <w:numId w:val="15"/>
        </w:numPr>
        <w:autoSpaceDE w:val="0"/>
        <w:autoSpaceDN w:val="0"/>
        <w:adjustRightInd w:val="0"/>
        <w:rPr>
          <w:rFonts w:ascii="Arial" w:hAnsi="Arial" w:cs="Arial"/>
        </w:rPr>
      </w:pPr>
      <w:r>
        <w:rPr>
          <w:rFonts w:ascii="Arial" w:hAnsi="Arial" w:cs="Arial"/>
        </w:rPr>
        <w:t>in the first instance a national PA system needs to be designed using ecologically based criteria and prioritisation methods (and a lot of this work has been done by conservation NGOs as indicated in 3.3); and,</w:t>
      </w:r>
    </w:p>
    <w:p w:rsidR="00EE74C5" w:rsidRDefault="00EE74C5">
      <w:pPr>
        <w:numPr>
          <w:ilvl w:val="2"/>
          <w:numId w:val="15"/>
        </w:numPr>
        <w:autoSpaceDE w:val="0"/>
        <w:autoSpaceDN w:val="0"/>
        <w:adjustRightInd w:val="0"/>
        <w:rPr>
          <w:rFonts w:ascii="Arial" w:hAnsi="Arial" w:cs="Arial"/>
        </w:rPr>
      </w:pPr>
      <w:r>
        <w:rPr>
          <w:rFonts w:ascii="Arial" w:hAnsi="Arial" w:cs="Arial"/>
        </w:rPr>
        <w:t xml:space="preserve">followed by or in parallel with engagement with traditional resource owners. </w:t>
      </w:r>
    </w:p>
    <w:p w:rsidR="00EE74C5" w:rsidRDefault="00EE74C5">
      <w:pPr>
        <w:numPr>
          <w:ilvl w:val="0"/>
          <w:numId w:val="15"/>
        </w:numPr>
        <w:autoSpaceDE w:val="0"/>
        <w:autoSpaceDN w:val="0"/>
        <w:adjustRightInd w:val="0"/>
        <w:rPr>
          <w:rFonts w:ascii="Arial" w:hAnsi="Arial" w:cs="Arial"/>
        </w:rPr>
      </w:pPr>
      <w:r>
        <w:rPr>
          <w:rFonts w:ascii="Arial" w:hAnsi="Arial" w:cs="Arial"/>
        </w:rPr>
        <w:t>It is critical that all stakeholders are engaged in and committed to the process, especially government agencies currently responsible for management of natural terrestrial and marine resources.</w:t>
      </w:r>
    </w:p>
    <w:p w:rsidR="00EE74C5" w:rsidRDefault="00EE74C5">
      <w:pPr>
        <w:pStyle w:val="Heading3"/>
      </w:pPr>
      <w:bookmarkStart w:id="51" w:name="_Toc208154151"/>
      <w:r>
        <w:t>Action</w:t>
      </w:r>
      <w:bookmarkEnd w:id="51"/>
    </w:p>
    <w:p w:rsidR="00EE74C5" w:rsidRDefault="00EE74C5">
      <w:pPr>
        <w:pStyle w:val="ECFBodyCharChar"/>
        <w:rPr>
          <w:i/>
        </w:rPr>
      </w:pPr>
      <w:r>
        <w:rPr>
          <w:i/>
        </w:rPr>
        <w:t xml:space="preserve">Agreed that the PA priorities be included as part of the </w:t>
      </w:r>
      <w:smartTag w:uri="urn:schemas-microsoft-com:office:smarttags" w:element="stockticker">
        <w:r>
          <w:rPr>
            <w:i/>
          </w:rPr>
          <w:t>GAP</w:t>
        </w:r>
      </w:smartTag>
      <w:r>
        <w:rPr>
          <w:i/>
        </w:rPr>
        <w:t xml:space="preserve"> Analysis including the development of an appropriate PA system for </w:t>
      </w:r>
      <w:smartTag w:uri="urn:schemas-microsoft-com:office:smarttags" w:element="place">
        <w:smartTag w:uri="urn:schemas-microsoft-com:office:smarttags" w:element="country-region">
          <w:r>
            <w:rPr>
              <w:i/>
            </w:rPr>
            <w:t>Fiji</w:t>
          </w:r>
        </w:smartTag>
      </w:smartTag>
      <w:r>
        <w:rPr>
          <w:i/>
        </w:rPr>
        <w:t xml:space="preserve">.  </w:t>
      </w:r>
    </w:p>
    <w:p w:rsidR="00EE74C5" w:rsidRDefault="00EE74C5">
      <w:pPr>
        <w:rPr>
          <w:rFonts w:ascii="Arial" w:hAnsi="Arial" w:cs="Arial"/>
          <w:sz w:val="28"/>
          <w:szCs w:val="28"/>
        </w:rPr>
      </w:pPr>
    </w:p>
    <w:p w:rsidR="00EE74C5" w:rsidRDefault="00EE74C5">
      <w:pPr>
        <w:pStyle w:val="Heading2"/>
      </w:pPr>
      <w:bookmarkStart w:id="52" w:name="_Toc208154152"/>
      <w:r>
        <w:t>Locally Managed Terrestrial Areas</w:t>
      </w:r>
      <w:bookmarkEnd w:id="52"/>
    </w:p>
    <w:p w:rsidR="00EE74C5" w:rsidRDefault="00EE74C5">
      <w:pPr>
        <w:pStyle w:val="Heading3"/>
      </w:pPr>
      <w:bookmarkStart w:id="53" w:name="_Toc208154153"/>
      <w:r>
        <w:t>Issue</w:t>
      </w:r>
      <w:bookmarkEnd w:id="53"/>
    </w:p>
    <w:p w:rsidR="00EE74C5" w:rsidRDefault="00EE74C5">
      <w:pPr>
        <w:pStyle w:val="ECFBodyCharChar"/>
      </w:pPr>
      <w:r>
        <w:t xml:space="preserve">The success of the FLMMA initiative and process, combined with a criticism of the preponderance of marine biodiversity interest by NGOs and donors which does not reflect </w:t>
      </w:r>
      <w:smartTag w:uri="urn:schemas-microsoft-com:office:smarttags" w:element="place">
        <w:smartTag w:uri="urn:schemas-microsoft-com:office:smarttags" w:element="country-region">
          <w:r>
            <w:t>Fiji</w:t>
          </w:r>
        </w:smartTag>
      </w:smartTag>
      <w:r>
        <w:t>’s endemic biodiversity conservation responsibilities or priorities, is already showing signs of a need/wish to transpose the success to the forest. Before this becomes a headlong rush, there needs to be a rounded evaluation of the common attributes, differences and process potential and pitfalls to minimise mixed messages and painful learning experiences. There are many more examples of attempted PAs in the terrestrial environment from which lessons can be learned than in the marine environment and the tenural context is entirely different.</w:t>
      </w:r>
    </w:p>
    <w:p w:rsidR="00EE74C5" w:rsidRDefault="00EE74C5">
      <w:pPr>
        <w:pStyle w:val="Heading3"/>
      </w:pPr>
      <w:bookmarkStart w:id="54" w:name="_Toc208154154"/>
      <w:r>
        <w:t>Talking Points</w:t>
      </w:r>
      <w:bookmarkEnd w:id="54"/>
    </w:p>
    <w:p w:rsidR="00EE74C5" w:rsidRDefault="00EE74C5">
      <w:pPr>
        <w:numPr>
          <w:ilvl w:val="0"/>
          <w:numId w:val="16"/>
        </w:numPr>
        <w:autoSpaceDE w:val="0"/>
        <w:autoSpaceDN w:val="0"/>
        <w:adjustRightInd w:val="0"/>
        <w:rPr>
          <w:rFonts w:ascii="Arial" w:hAnsi="Arial" w:cs="Arial"/>
        </w:rPr>
      </w:pPr>
      <w:r>
        <w:rPr>
          <w:rFonts w:ascii="Arial" w:hAnsi="Arial" w:cs="Arial"/>
        </w:rPr>
        <w:t>Is the model transposable ?</w:t>
      </w:r>
    </w:p>
    <w:p w:rsidR="00EE74C5" w:rsidRDefault="00EE74C5">
      <w:pPr>
        <w:numPr>
          <w:ilvl w:val="0"/>
          <w:numId w:val="16"/>
        </w:numPr>
        <w:autoSpaceDE w:val="0"/>
        <w:autoSpaceDN w:val="0"/>
        <w:adjustRightInd w:val="0"/>
        <w:rPr>
          <w:rFonts w:ascii="Arial" w:hAnsi="Arial" w:cs="Arial"/>
        </w:rPr>
      </w:pPr>
      <w:r>
        <w:rPr>
          <w:rFonts w:ascii="Arial" w:hAnsi="Arial" w:cs="Arial"/>
        </w:rPr>
        <w:t>Are there precedents/processes to be learnt ?</w:t>
      </w:r>
    </w:p>
    <w:p w:rsidR="00EE74C5" w:rsidRDefault="00EE74C5">
      <w:pPr>
        <w:numPr>
          <w:ilvl w:val="0"/>
          <w:numId w:val="16"/>
        </w:numPr>
        <w:autoSpaceDE w:val="0"/>
        <w:autoSpaceDN w:val="0"/>
        <w:adjustRightInd w:val="0"/>
        <w:rPr>
          <w:rFonts w:ascii="Arial" w:hAnsi="Arial" w:cs="Arial"/>
        </w:rPr>
      </w:pPr>
      <w:r>
        <w:rPr>
          <w:rFonts w:ascii="Arial" w:hAnsi="Arial" w:cs="Arial"/>
        </w:rPr>
        <w:t>The FLMMA network is new and evolving……the honeymoon may be over……the serious issues of ‘ownership’ and ‘management’ are now being addressed ……there will be successes and failures...</w:t>
      </w:r>
    </w:p>
    <w:p w:rsidR="00EE74C5" w:rsidRDefault="00EE74C5">
      <w:pPr>
        <w:numPr>
          <w:ilvl w:val="0"/>
          <w:numId w:val="16"/>
        </w:numPr>
        <w:autoSpaceDE w:val="0"/>
        <w:autoSpaceDN w:val="0"/>
        <w:adjustRightInd w:val="0"/>
        <w:rPr>
          <w:rFonts w:ascii="Arial" w:hAnsi="Arial" w:cs="Arial"/>
        </w:rPr>
      </w:pPr>
      <w:r>
        <w:rPr>
          <w:rFonts w:ascii="Arial" w:hAnsi="Arial" w:cs="Arial"/>
        </w:rPr>
        <w:t>Continual review and evaluation………..</w:t>
      </w:r>
    </w:p>
    <w:p w:rsidR="00EE74C5" w:rsidRDefault="00EE74C5">
      <w:pPr>
        <w:rPr>
          <w:rFonts w:ascii="Arial" w:hAnsi="Arial" w:cs="Arial"/>
          <w:sz w:val="28"/>
          <w:szCs w:val="28"/>
        </w:rPr>
      </w:pPr>
    </w:p>
    <w:p w:rsidR="00EE74C5" w:rsidRDefault="00EE74C5">
      <w:pPr>
        <w:pStyle w:val="Heading3"/>
      </w:pPr>
      <w:bookmarkStart w:id="55" w:name="_Toc208154155"/>
      <w:r>
        <w:t>Action</w:t>
      </w:r>
      <w:bookmarkEnd w:id="55"/>
    </w:p>
    <w:p w:rsidR="00EE74C5" w:rsidRDefault="00EE74C5">
      <w:pPr>
        <w:pStyle w:val="ECFBodyCharChar"/>
        <w:rPr>
          <w:i/>
        </w:rPr>
      </w:pPr>
      <w:r>
        <w:rPr>
          <w:i/>
        </w:rPr>
        <w:t xml:space="preserve">Agreed that this section is not a priority for this grant, however the issue to be referred to in Section 4.5 and addressed as part of the </w:t>
      </w:r>
      <w:smartTag w:uri="urn:schemas-microsoft-com:office:smarttags" w:element="stockticker">
        <w:r>
          <w:rPr>
            <w:i/>
          </w:rPr>
          <w:t>GAP</w:t>
        </w:r>
      </w:smartTag>
      <w:r>
        <w:rPr>
          <w:i/>
        </w:rPr>
        <w:t xml:space="preserve"> Analysis for Section 4.5.</w:t>
      </w:r>
    </w:p>
    <w:p w:rsidR="00EE74C5" w:rsidRDefault="00EE74C5">
      <w:pPr>
        <w:pStyle w:val="ECFBodyCharChar"/>
        <w:rPr>
          <w:i/>
        </w:rPr>
      </w:pPr>
    </w:p>
    <w:p w:rsidR="00EE74C5" w:rsidRDefault="00EE74C5">
      <w:pPr>
        <w:pStyle w:val="Heading2"/>
      </w:pPr>
      <w:bookmarkStart w:id="56" w:name="_Toc208154156"/>
      <w:r>
        <w:t>Government Capacity</w:t>
      </w:r>
      <w:bookmarkEnd w:id="56"/>
    </w:p>
    <w:p w:rsidR="00EE74C5" w:rsidRDefault="00EE74C5">
      <w:pPr>
        <w:pStyle w:val="Heading3"/>
      </w:pPr>
      <w:bookmarkStart w:id="57" w:name="_Toc208154157"/>
      <w:r>
        <w:t>Issue</w:t>
      </w:r>
      <w:bookmarkEnd w:id="57"/>
    </w:p>
    <w:p w:rsidR="00EE74C5" w:rsidRDefault="00EE74C5">
      <w:pPr>
        <w:pStyle w:val="ECFBodyCharChar"/>
        <w:rPr>
          <w:i/>
          <w:sz w:val="22"/>
          <w:szCs w:val="22"/>
        </w:rPr>
      </w:pPr>
      <w:r>
        <w:rPr>
          <w:i/>
          <w:sz w:val="22"/>
          <w:szCs w:val="22"/>
        </w:rPr>
        <w:t>“Only one of the 25 non government organisations told us that lack of capacity was a problem for them.  By contrast, every government department with a role in biodiversity conservation that we interviewed said lack of capacity was their main, or one of them.</w:t>
      </w:r>
    </w:p>
    <w:p w:rsidR="00EE74C5" w:rsidRDefault="00EE74C5">
      <w:pPr>
        <w:pStyle w:val="ECFBodyCharChar"/>
        <w:rPr>
          <w:i/>
          <w:sz w:val="22"/>
          <w:szCs w:val="22"/>
        </w:rPr>
      </w:pPr>
      <w:r>
        <w:rPr>
          <w:i/>
          <w:sz w:val="22"/>
          <w:szCs w:val="22"/>
        </w:rPr>
        <w:t xml:space="preserve">It is crucial for conservation success in </w:t>
      </w:r>
      <w:smartTag w:uri="urn:schemas-microsoft-com:office:smarttags" w:element="place">
        <w:smartTag w:uri="urn:schemas-microsoft-com:office:smarttags" w:element="country-region">
          <w:r>
            <w:rPr>
              <w:i/>
              <w:sz w:val="22"/>
              <w:szCs w:val="22"/>
            </w:rPr>
            <w:t>Fiji</w:t>
          </w:r>
        </w:smartTag>
      </w:smartTag>
      <w:r>
        <w:rPr>
          <w:i/>
          <w:sz w:val="22"/>
          <w:szCs w:val="22"/>
        </w:rPr>
        <w:t xml:space="preserve"> to have an effective government providing leadership in this field.  This is true for both national and provincial levels of government.  There is potential for provincial government to provide a greater and more effective coordination and facilitation role for community conservation concerns.  And without capacity, will and leadership from government departments and ministries the key gains for conservation will not be made.</w:t>
      </w:r>
    </w:p>
    <w:p w:rsidR="00EE74C5" w:rsidRDefault="00EE74C5">
      <w:pPr>
        <w:pStyle w:val="ECFBodyCharChar"/>
        <w:rPr>
          <w:sz w:val="22"/>
          <w:szCs w:val="22"/>
        </w:rPr>
      </w:pPr>
      <w:r>
        <w:rPr>
          <w:i/>
          <w:sz w:val="22"/>
          <w:szCs w:val="22"/>
        </w:rPr>
        <w:t xml:space="preserve">Agencies working on capacity development need to have a strong understanding of how capacity is built – that is, within the timeframes, resources and political constraints of the local situation.  Capacity development that ignores or overrides these constraints is unlikely to be effective.” </w:t>
      </w:r>
      <w:r>
        <w:rPr>
          <w:sz w:val="22"/>
          <w:szCs w:val="22"/>
        </w:rPr>
        <w:t>(Austral Foundation 2007).</w:t>
      </w:r>
    </w:p>
    <w:p w:rsidR="00EE74C5" w:rsidRDefault="00EE74C5">
      <w:pPr>
        <w:rPr>
          <w:rFonts w:ascii="Arial" w:hAnsi="Arial" w:cs="Arial"/>
          <w:sz w:val="28"/>
          <w:szCs w:val="28"/>
        </w:rPr>
      </w:pPr>
    </w:p>
    <w:p w:rsidR="00EE74C5" w:rsidRDefault="00EE74C5">
      <w:pPr>
        <w:pStyle w:val="Heading3"/>
      </w:pPr>
      <w:bookmarkStart w:id="58" w:name="_Toc208154158"/>
      <w:r>
        <w:t>Talking Points</w:t>
      </w:r>
      <w:bookmarkEnd w:id="58"/>
    </w:p>
    <w:p w:rsidR="00EE74C5" w:rsidRDefault="00EE74C5">
      <w:pPr>
        <w:numPr>
          <w:ilvl w:val="0"/>
          <w:numId w:val="17"/>
        </w:numPr>
        <w:autoSpaceDE w:val="0"/>
        <w:autoSpaceDN w:val="0"/>
        <w:adjustRightInd w:val="0"/>
        <w:rPr>
          <w:rFonts w:ascii="Arial" w:hAnsi="Arial" w:cs="Arial"/>
        </w:rPr>
      </w:pPr>
      <w:r>
        <w:rPr>
          <w:rFonts w:ascii="Arial" w:hAnsi="Arial" w:cs="Arial"/>
        </w:rPr>
        <w:t>There will never be enough capacity in Government agencies ??  If this is the case we need therefore to work round this.</w:t>
      </w:r>
    </w:p>
    <w:p w:rsidR="00EE74C5" w:rsidRDefault="00EE74C5">
      <w:pPr>
        <w:numPr>
          <w:ilvl w:val="0"/>
          <w:numId w:val="17"/>
        </w:numPr>
        <w:autoSpaceDE w:val="0"/>
        <w:autoSpaceDN w:val="0"/>
        <w:adjustRightInd w:val="0"/>
        <w:rPr>
          <w:rFonts w:ascii="Arial" w:hAnsi="Arial" w:cs="Arial"/>
        </w:rPr>
      </w:pPr>
      <w:r>
        <w:rPr>
          <w:rFonts w:ascii="Arial" w:hAnsi="Arial" w:cs="Arial"/>
        </w:rPr>
        <w:t xml:space="preserve">In the absence of capacity, can there be leadership from Government ? For this, strong policies are required…..but the ineffectiveness of policies in favour of personalities as the driver of </w:t>
      </w:r>
      <w:smartTag w:uri="urn:schemas-microsoft-com:office:smarttags" w:element="place">
        <w:smartTag w:uri="urn:schemas-microsoft-com:office:smarttags" w:element="PlaceName">
          <w:r>
            <w:rPr>
              <w:rFonts w:ascii="Arial" w:hAnsi="Arial" w:cs="Arial"/>
            </w:rPr>
            <w:t>Pacific</w:t>
          </w:r>
        </w:smartTag>
        <w:r>
          <w:rPr>
            <w:rFonts w:ascii="Arial" w:hAnsi="Arial" w:cs="Arial"/>
          </w:rPr>
          <w:t xml:space="preserve"> </w:t>
        </w:r>
        <w:smartTag w:uri="urn:schemas-microsoft-com:office:smarttags" w:element="PlaceType">
          <w:r>
            <w:rPr>
              <w:rFonts w:ascii="Arial" w:hAnsi="Arial" w:cs="Arial"/>
            </w:rPr>
            <w:t>Island</w:t>
          </w:r>
        </w:smartTag>
      </w:smartTag>
      <w:r>
        <w:rPr>
          <w:rFonts w:ascii="Arial" w:hAnsi="Arial" w:cs="Arial"/>
        </w:rPr>
        <w:t xml:space="preserve"> governments ??</w:t>
      </w:r>
    </w:p>
    <w:p w:rsidR="00EE74C5" w:rsidRDefault="00EE74C5">
      <w:pPr>
        <w:numPr>
          <w:ilvl w:val="0"/>
          <w:numId w:val="17"/>
        </w:numPr>
        <w:autoSpaceDE w:val="0"/>
        <w:autoSpaceDN w:val="0"/>
        <w:adjustRightInd w:val="0"/>
        <w:rPr>
          <w:rFonts w:ascii="Arial" w:hAnsi="Arial" w:cs="Arial"/>
        </w:rPr>
      </w:pPr>
      <w:r>
        <w:rPr>
          <w:rFonts w:ascii="Arial" w:hAnsi="Arial" w:cs="Arial"/>
        </w:rPr>
        <w:t>Communities and especially landowners are the answer – community resource managers/rangers. Is FLMMA leading the way ?</w:t>
      </w:r>
    </w:p>
    <w:p w:rsidR="00EE74C5" w:rsidRDefault="00EE74C5">
      <w:pPr>
        <w:numPr>
          <w:ilvl w:val="0"/>
          <w:numId w:val="17"/>
        </w:numPr>
        <w:autoSpaceDE w:val="0"/>
        <w:autoSpaceDN w:val="0"/>
        <w:adjustRightInd w:val="0"/>
        <w:rPr>
          <w:rFonts w:ascii="Arial" w:hAnsi="Arial" w:cs="Arial"/>
        </w:rPr>
      </w:pPr>
      <w:r>
        <w:rPr>
          <w:rFonts w:ascii="Arial" w:hAnsi="Arial" w:cs="Arial"/>
        </w:rPr>
        <w:t>The short-term project approach of ‘empowering’ landowners, as the norm of NGOs as a result of donor requirements is a deterrent not a solution. NZ’s assistance to Bouma and Koroyanitu is exemplary….but is it improving landowner capacity ?</w:t>
      </w:r>
    </w:p>
    <w:p w:rsidR="00EE74C5" w:rsidRDefault="00EE74C5">
      <w:pPr>
        <w:numPr>
          <w:ilvl w:val="0"/>
          <w:numId w:val="17"/>
        </w:numPr>
        <w:autoSpaceDE w:val="0"/>
        <w:autoSpaceDN w:val="0"/>
        <w:adjustRightInd w:val="0"/>
        <w:rPr>
          <w:rFonts w:ascii="Arial" w:hAnsi="Arial" w:cs="Arial"/>
        </w:rPr>
      </w:pPr>
      <w:r>
        <w:rPr>
          <w:rFonts w:ascii="Arial" w:hAnsi="Arial" w:cs="Arial"/>
        </w:rPr>
        <w:t xml:space="preserve">Are there lessons to be learned overseas ?  Tetepare island community conservation structure, </w:t>
      </w:r>
      <w:smartTag w:uri="urn:schemas-microsoft-com:office:smarttags" w:element="place">
        <w:smartTag w:uri="urn:schemas-microsoft-com:office:smarttags" w:element="country-region">
          <w:r>
            <w:rPr>
              <w:rFonts w:ascii="Arial" w:hAnsi="Arial" w:cs="Arial"/>
            </w:rPr>
            <w:t>Solomon Islands</w:t>
          </w:r>
        </w:smartTag>
      </w:smartTag>
      <w:r>
        <w:rPr>
          <w:rFonts w:ascii="Arial" w:hAnsi="Arial" w:cs="Arial"/>
        </w:rPr>
        <w:t xml:space="preserve">. The indigenous co-management schemes in </w:t>
      </w:r>
      <w:smartTag w:uri="urn:schemas-microsoft-com:office:smarttags" w:element="place">
        <w:smartTag w:uri="urn:schemas-microsoft-com:office:smarttags" w:element="country-region">
          <w:r>
            <w:rPr>
              <w:rFonts w:ascii="Arial" w:hAnsi="Arial" w:cs="Arial"/>
            </w:rPr>
            <w:t>Australia</w:t>
          </w:r>
        </w:smartTag>
      </w:smartTag>
      <w:r>
        <w:rPr>
          <w:rFonts w:ascii="Arial" w:hAnsi="Arial" w:cs="Arial"/>
        </w:rPr>
        <w:t xml:space="preserve"> and NZ.</w:t>
      </w:r>
    </w:p>
    <w:p w:rsidR="00EE74C5" w:rsidRDefault="00EE74C5">
      <w:pPr>
        <w:rPr>
          <w:rFonts w:ascii="Arial" w:hAnsi="Arial" w:cs="Arial"/>
          <w:sz w:val="28"/>
          <w:szCs w:val="28"/>
        </w:rPr>
      </w:pPr>
    </w:p>
    <w:p w:rsidR="00EE74C5" w:rsidRDefault="00EE74C5">
      <w:pPr>
        <w:pStyle w:val="Heading3"/>
      </w:pPr>
      <w:bookmarkStart w:id="59" w:name="_Toc208154159"/>
      <w:r>
        <w:t>Action</w:t>
      </w:r>
      <w:bookmarkEnd w:id="59"/>
    </w:p>
    <w:p w:rsidR="00EE74C5" w:rsidRDefault="00EE74C5">
      <w:pPr>
        <w:pStyle w:val="ECFBodyCharChar"/>
        <w:rPr>
          <w:i/>
        </w:rPr>
      </w:pPr>
      <w:r>
        <w:rPr>
          <w:i/>
        </w:rPr>
        <w:t xml:space="preserve">Agreed that this section was not a priority for the grant application. However, it was recommended that both government and NGO’s should work towards strengthening their working relationship and in the identification of ways in which </w:t>
      </w:r>
      <w:r>
        <w:rPr>
          <w:i/>
        </w:rPr>
        <w:lastRenderedPageBreak/>
        <w:t>this can be achieved e.g. integrating government involvement into project designs.</w:t>
      </w:r>
    </w:p>
    <w:p w:rsidR="00EE74C5" w:rsidRDefault="00EE74C5">
      <w:pPr>
        <w:rPr>
          <w:rFonts w:ascii="Arial" w:hAnsi="Arial" w:cs="Arial"/>
          <w:sz w:val="28"/>
          <w:szCs w:val="28"/>
        </w:rPr>
      </w:pPr>
    </w:p>
    <w:p w:rsidR="00EE74C5" w:rsidRDefault="00EE74C5">
      <w:pPr>
        <w:pStyle w:val="Heading2"/>
      </w:pPr>
      <w:bookmarkStart w:id="60" w:name="_Toc208154160"/>
      <w:r>
        <w:t>Innovative Financing Mechanisms</w:t>
      </w:r>
      <w:bookmarkEnd w:id="60"/>
    </w:p>
    <w:p w:rsidR="00EE74C5" w:rsidRDefault="00EE74C5">
      <w:pPr>
        <w:pStyle w:val="Heading3"/>
      </w:pPr>
      <w:bookmarkStart w:id="61" w:name="_Toc208154161"/>
      <w:r>
        <w:t>Issue</w:t>
      </w:r>
      <w:bookmarkEnd w:id="61"/>
    </w:p>
    <w:p w:rsidR="00EE74C5" w:rsidRDefault="00EE74C5">
      <w:pPr>
        <w:pStyle w:val="ECFBodyCharChar"/>
      </w:pPr>
      <w:r>
        <w:t xml:space="preserve">Landowners expect a fair financial gain from using their land for conservation and it has to be attractive given other options. This is now a well-established fact for forest resource owners (and eventually the same will happen for </w:t>
      </w:r>
      <w:r>
        <w:rPr>
          <w:i/>
        </w:rPr>
        <w:t>qoliqoli</w:t>
      </w:r>
      <w:r>
        <w:t xml:space="preserve"> owners – though this is not on the agenda at the moment).</w:t>
      </w:r>
    </w:p>
    <w:p w:rsidR="00EE74C5" w:rsidRDefault="00EE74C5">
      <w:pPr>
        <w:pStyle w:val="ECFBodyCharChar"/>
      </w:pPr>
      <w:r>
        <w:t xml:space="preserve">Is </w:t>
      </w:r>
      <w:smartTag w:uri="urn:schemas-microsoft-com:office:smarttags" w:element="place">
        <w:smartTag w:uri="urn:schemas-microsoft-com:office:smarttags" w:element="PlaceName">
          <w:r>
            <w:t>Sovi</w:t>
          </w:r>
        </w:smartTag>
        <w:r>
          <w:t xml:space="preserve"> </w:t>
        </w:r>
        <w:smartTag w:uri="urn:schemas-microsoft-com:office:smarttags" w:element="PlaceType">
          <w:r>
            <w:t>Basin</w:t>
          </w:r>
        </w:smartTag>
      </w:smartTag>
      <w:r>
        <w:t xml:space="preserve"> a model or an exception ?</w:t>
      </w:r>
    </w:p>
    <w:p w:rsidR="00EE74C5" w:rsidRDefault="00EE74C5">
      <w:pPr>
        <w:pStyle w:val="ECFBodyCharChar"/>
      </w:pPr>
    </w:p>
    <w:p w:rsidR="00EE74C5" w:rsidRDefault="00EE74C5">
      <w:pPr>
        <w:pStyle w:val="Heading3"/>
      </w:pPr>
      <w:bookmarkStart w:id="62" w:name="_Toc208154162"/>
      <w:r>
        <w:t>Talking Points</w:t>
      </w:r>
      <w:bookmarkEnd w:id="62"/>
    </w:p>
    <w:p w:rsidR="00EE74C5" w:rsidRDefault="00EE74C5">
      <w:pPr>
        <w:numPr>
          <w:ilvl w:val="0"/>
          <w:numId w:val="18"/>
        </w:numPr>
        <w:autoSpaceDE w:val="0"/>
        <w:autoSpaceDN w:val="0"/>
        <w:adjustRightInd w:val="0"/>
        <w:rPr>
          <w:rFonts w:ascii="Arial" w:hAnsi="Arial" w:cs="Arial"/>
        </w:rPr>
      </w:pPr>
      <w:r>
        <w:rPr>
          <w:rFonts w:ascii="Arial" w:hAnsi="Arial" w:cs="Arial"/>
        </w:rPr>
        <w:t xml:space="preserve">Recognising conservation as a valid land use – it is still the case that “forest conservation” is often regarded as a “responsibility of landowners….for the sake of future generations”. At the same time the only government assistance or subsidies ever provided are for forest destruction….logging (has received considerable subsidy – recently  under the Govt-FDB scheme providing  one third equity non interest-bearing loan and two thirds interest-bearing loan) conversion to cocoa plantations, for vanilla and formerly for coconuts. This is in contrast to the developed world where there are many and significant subsidies for indigenous vegetation/wetland ‘set asides’ or restoration. For instance </w:t>
      </w:r>
      <w:smartTag w:uri="urn:schemas-microsoft-com:office:smarttags" w:element="place">
        <w:smartTag w:uri="urn:schemas-microsoft-com:office:smarttags" w:element="country-region">
          <w:r>
            <w:rPr>
              <w:rFonts w:ascii="Arial" w:hAnsi="Arial" w:cs="Arial"/>
            </w:rPr>
            <w:t>Australia</w:t>
          </w:r>
        </w:smartTag>
      </w:smartTag>
      <w:r>
        <w:rPr>
          <w:rFonts w:ascii="Arial" w:hAnsi="Arial" w:cs="Arial"/>
        </w:rPr>
        <w:t>’s ‘Caring for our Country and the Environmental Stewardship Program’  (</w:t>
      </w:r>
      <w:hyperlink r:id="rId15" w:history="1">
        <w:r>
          <w:rPr>
            <w:rStyle w:val="Hyperlink"/>
            <w:rFonts w:ascii="Arial" w:hAnsi="Arial" w:cs="Arial"/>
          </w:rPr>
          <w:t>www.nrm.gov.au/stewardship/index.html</w:t>
        </w:r>
      </w:hyperlink>
      <w:r>
        <w:rPr>
          <w:rFonts w:ascii="Arial" w:hAnsi="Arial" w:cs="Arial"/>
        </w:rPr>
        <w:t>).</w:t>
      </w:r>
    </w:p>
    <w:p w:rsidR="00EE74C5" w:rsidRDefault="00EE74C5">
      <w:pPr>
        <w:numPr>
          <w:ilvl w:val="0"/>
          <w:numId w:val="18"/>
        </w:numPr>
        <w:autoSpaceDE w:val="0"/>
        <w:autoSpaceDN w:val="0"/>
        <w:adjustRightInd w:val="0"/>
        <w:rPr>
          <w:rFonts w:ascii="Arial" w:hAnsi="Arial" w:cs="Arial"/>
        </w:rPr>
      </w:pPr>
      <w:r>
        <w:rPr>
          <w:rFonts w:ascii="Arial" w:hAnsi="Arial" w:cs="Arial"/>
        </w:rPr>
        <w:t>No payment is made for environmental services. This is especially so for water supply unless the catchment is gazetted or leased for this purpose and then the compensation is based on foregone timber royalty rites with no estimation or payment for water;</w:t>
      </w:r>
    </w:p>
    <w:p w:rsidR="00EE74C5" w:rsidRDefault="00EE74C5">
      <w:pPr>
        <w:numPr>
          <w:ilvl w:val="0"/>
          <w:numId w:val="18"/>
        </w:numPr>
        <w:autoSpaceDE w:val="0"/>
        <w:autoSpaceDN w:val="0"/>
        <w:adjustRightInd w:val="0"/>
        <w:rPr>
          <w:rFonts w:ascii="Arial" w:hAnsi="Arial" w:cs="Arial"/>
        </w:rPr>
      </w:pPr>
      <w:r>
        <w:rPr>
          <w:rFonts w:ascii="Arial" w:hAnsi="Arial" w:cs="Arial"/>
        </w:rPr>
        <w:t xml:space="preserve">Carbon credits – “Carbon-baggers” have already made their appearance in </w:t>
      </w:r>
      <w:smartTag w:uri="urn:schemas-microsoft-com:office:smarttags" w:element="place">
        <w:smartTag w:uri="urn:schemas-microsoft-com:office:smarttags" w:element="country-region">
          <w:r>
            <w:rPr>
              <w:rFonts w:ascii="Arial" w:hAnsi="Arial" w:cs="Arial"/>
            </w:rPr>
            <w:t>Fiji</w:t>
          </w:r>
        </w:smartTag>
      </w:smartTag>
      <w:r>
        <w:rPr>
          <w:rFonts w:ascii="Arial" w:hAnsi="Arial" w:cs="Arial"/>
        </w:rPr>
        <w:t xml:space="preserve">. There is a history of susceptibility to beachcombers, carpetbaggers and the like. Currently </w:t>
      </w:r>
      <w:smartTag w:uri="urn:schemas-microsoft-com:office:smarttags" w:element="place">
        <w:smartTag w:uri="urn:schemas-microsoft-com:office:smarttags" w:element="country-region">
          <w:r>
            <w:rPr>
              <w:rFonts w:ascii="Arial" w:hAnsi="Arial" w:cs="Arial"/>
            </w:rPr>
            <w:t>Fiji</w:t>
          </w:r>
        </w:smartTag>
      </w:smartTag>
      <w:r>
        <w:rPr>
          <w:rFonts w:ascii="Arial" w:hAnsi="Arial" w:cs="Arial"/>
        </w:rPr>
        <w:t xml:space="preserve"> requires a firm policy and structure in respect of carbon credits…it may be there on paper, but is not in practice and the Carbon-baggers are already at work. Australian REDD funding?</w:t>
      </w:r>
    </w:p>
    <w:p w:rsidR="00EE74C5" w:rsidRDefault="00EE74C5">
      <w:pPr>
        <w:numPr>
          <w:ilvl w:val="0"/>
          <w:numId w:val="18"/>
        </w:numPr>
        <w:autoSpaceDE w:val="0"/>
        <w:autoSpaceDN w:val="0"/>
        <w:adjustRightInd w:val="0"/>
        <w:rPr>
          <w:rFonts w:ascii="Arial" w:hAnsi="Arial" w:cs="Arial"/>
        </w:rPr>
      </w:pPr>
      <w:r>
        <w:rPr>
          <w:rFonts w:ascii="Arial" w:hAnsi="Arial" w:cs="Arial"/>
        </w:rPr>
        <w:t>Ecotourism – great government enthusiasm – mixed results ? Not a panacea, and is likely to be affected by rising air travel costs</w:t>
      </w:r>
    </w:p>
    <w:p w:rsidR="00EE74C5" w:rsidRDefault="00EE74C5">
      <w:pPr>
        <w:autoSpaceDE w:val="0"/>
        <w:autoSpaceDN w:val="0"/>
        <w:adjustRightInd w:val="0"/>
        <w:rPr>
          <w:rFonts w:ascii="Arial" w:hAnsi="Arial" w:cs="Arial"/>
        </w:rPr>
      </w:pPr>
    </w:p>
    <w:p w:rsidR="00EE74C5" w:rsidRDefault="00EE74C5">
      <w:pPr>
        <w:pStyle w:val="Heading3"/>
      </w:pPr>
      <w:bookmarkStart w:id="63" w:name="_Toc208154163"/>
      <w:r>
        <w:t>Action</w:t>
      </w:r>
      <w:bookmarkEnd w:id="63"/>
    </w:p>
    <w:p w:rsidR="00EE74C5" w:rsidRDefault="00EE74C5">
      <w:pPr>
        <w:pStyle w:val="ECFBodyCharChar"/>
        <w:rPr>
          <w:i/>
        </w:rPr>
      </w:pPr>
      <w:r>
        <w:rPr>
          <w:i/>
        </w:rPr>
        <w:t>Agreed that this issue cannot be fully addressed as part of the grant. However, it could be included in some format in grant.</w:t>
      </w:r>
    </w:p>
    <w:p w:rsidR="00EE74C5" w:rsidRDefault="00EE74C5">
      <w:pPr>
        <w:pStyle w:val="ECFBodyCharChar"/>
      </w:pPr>
    </w:p>
    <w:p w:rsidR="00EE74C5" w:rsidRDefault="00EE74C5">
      <w:pPr>
        <w:pStyle w:val="Heading1"/>
      </w:pPr>
      <w:bookmarkStart w:id="64" w:name="_Toc208154164"/>
      <w:r>
        <w:lastRenderedPageBreak/>
        <w:t>References</w:t>
      </w:r>
      <w:bookmarkEnd w:id="64"/>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Ash, J. and Vodonivalu, S., 1989.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xml:space="preserve">. In Floristic inventory of tropical countries ed b y D. G. Campbell and D. H. Hammond. </w:t>
      </w:r>
      <w:smartTag w:uri="urn:schemas-microsoft-com:office:smarttags" w:element="PlaceName">
        <w:r>
          <w:rPr>
            <w:rFonts w:ascii="Times New Roman" w:hAnsi="Times New Roman"/>
            <w:sz w:val="20"/>
          </w:rPr>
          <w:t>New York</w:t>
        </w:r>
      </w:smartTag>
      <w:r>
        <w:rPr>
          <w:rFonts w:ascii="Times New Roman" w:hAnsi="Times New Roman"/>
          <w:sz w:val="20"/>
        </w:rPr>
        <w:t xml:space="preserve"> </w:t>
      </w:r>
      <w:smartTag w:uri="urn:schemas-microsoft-com:office:smarttags" w:element="PlaceType">
        <w:r>
          <w:rPr>
            <w:rFonts w:ascii="Times New Roman" w:hAnsi="Times New Roman"/>
            <w:sz w:val="20"/>
          </w:rPr>
          <w:t>Botanic Gardens</w:t>
        </w:r>
      </w:smartTag>
      <w:r>
        <w:rPr>
          <w:rFonts w:ascii="Times New Roman" w:hAnsi="Times New Roman"/>
          <w:sz w:val="20"/>
        </w:rPr>
        <w:t xml:space="preserve">, </w:t>
      </w:r>
      <w:smartTag w:uri="urn:schemas-microsoft-com:office:smarttags" w:element="place">
        <w:r>
          <w:rPr>
            <w:rFonts w:ascii="Times New Roman" w:hAnsi="Times New Roman"/>
            <w:sz w:val="20"/>
          </w:rPr>
          <w:t>Bronx</w:t>
        </w:r>
      </w:smartTag>
      <w:r>
        <w:rPr>
          <w:rFonts w:ascii="Times New Roman" w:hAnsi="Times New Roman"/>
          <w:sz w:val="20"/>
        </w:rPr>
        <w:t xml:space="preserve">. </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Atherton, J.,Olson, D.,Farley L. &amp; </w:t>
      </w:r>
      <w:smartTag w:uri="urn:schemas-microsoft-com:office:smarttags" w:element="place">
        <w:r>
          <w:rPr>
            <w:rFonts w:ascii="Times New Roman" w:hAnsi="Times New Roman"/>
            <w:sz w:val="20"/>
          </w:rPr>
          <w:t>I.</w:t>
        </w:r>
      </w:smartTag>
      <w:r>
        <w:rPr>
          <w:rFonts w:ascii="Times New Roman" w:hAnsi="Times New Roman"/>
          <w:sz w:val="20"/>
        </w:rPr>
        <w:t xml:space="preserve"> Qauqau. 2005.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xml:space="preserve"> watersheds at risk: watershed assessment for healthy reefs and fisheries. Wildlife Conservation Society.42ppgs </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Austral Foundation  2007.  Review and Analysis of Fiji’s Conservation Sector. Austral Foundation. (</w:t>
      </w:r>
      <w:hyperlink r:id="rId16" w:history="1">
        <w:r>
          <w:rPr>
            <w:rStyle w:val="Hyperlink"/>
          </w:rPr>
          <w:t>www.australfoundation.org</w:t>
        </w:r>
      </w:hyperlink>
      <w:r>
        <w:t>).</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Barker, G., 2003. Biotic regionalization of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xml:space="preserve"> and priorities for reserve networks: Land snails. Report prepared for the Wildlife Conservation Society – South Pacific, </w:t>
      </w:r>
      <w:smartTag w:uri="urn:schemas-microsoft-com:office:smarttags" w:element="place">
        <w:smartTag w:uri="urn:schemas-microsoft-com:office:smarttags" w:element="City">
          <w:r>
            <w:rPr>
              <w:rFonts w:ascii="Times New Roman" w:hAnsi="Times New Roman"/>
              <w:sz w:val="20"/>
            </w:rPr>
            <w:t>Suva</w:t>
          </w:r>
        </w:smartTag>
        <w:r>
          <w:rPr>
            <w:rFonts w:ascii="Times New Roman" w:hAnsi="Times New Roman"/>
            <w:sz w:val="20"/>
          </w:rPr>
          <w:t xml:space="preserve">, </w:t>
        </w:r>
        <w:smartTag w:uri="urn:schemas-microsoft-com:office:smarttags" w:element="country-region">
          <w:r>
            <w:rPr>
              <w:rFonts w:ascii="Times New Roman" w:hAnsi="Times New Roman"/>
              <w:sz w:val="20"/>
            </w:rPr>
            <w:t>Fiji</w:t>
          </w:r>
        </w:smartTag>
      </w:smartTag>
      <w:r>
        <w:rPr>
          <w:rFonts w:ascii="Times New Roman" w:hAnsi="Times New Roman"/>
          <w:sz w:val="20"/>
        </w:rPr>
        <w:t>.</w:t>
      </w:r>
    </w:p>
    <w:p w:rsidR="00EE74C5" w:rsidRDefault="00EE74C5">
      <w:pPr>
        <w:pStyle w:val="Reference"/>
        <w:spacing w:after="120"/>
        <w:ind w:left="360" w:hanging="360"/>
        <w:jc w:val="left"/>
        <w:rPr>
          <w:rFonts w:ascii="Times New Roman" w:hAnsi="Times New Roman"/>
          <w:sz w:val="20"/>
        </w:rPr>
      </w:pPr>
      <w:smartTag w:uri="urn:schemas-microsoft-com:office:smarttags" w:element="place">
        <w:smartTag w:uri="urn:schemas-microsoft-com:office:smarttags" w:element="State">
          <w:r>
            <w:rPr>
              <w:rFonts w:ascii="Times New Roman" w:hAnsi="Times New Roman"/>
              <w:sz w:val="20"/>
            </w:rPr>
            <w:t>Berry</w:t>
          </w:r>
        </w:smartTag>
      </w:smartTag>
      <w:r>
        <w:rPr>
          <w:rFonts w:ascii="Times New Roman" w:hAnsi="Times New Roman"/>
          <w:sz w:val="20"/>
        </w:rPr>
        <w:t xml:space="preserve">, M.J.  &amp; W.J. Howard 1973.  </w:t>
      </w:r>
      <w:smartTag w:uri="urn:schemas-microsoft-com:office:smarttags" w:element="place">
        <w:smartTag w:uri="urn:schemas-microsoft-com:office:smarttags" w:element="PlaceName">
          <w:r>
            <w:rPr>
              <w:rFonts w:ascii="Times New Roman" w:hAnsi="Times New Roman"/>
              <w:sz w:val="20"/>
            </w:rPr>
            <w:t>Fiji</w:t>
          </w:r>
        </w:smartTag>
        <w:r>
          <w:rPr>
            <w:rFonts w:ascii="Times New Roman" w:hAnsi="Times New Roman"/>
            <w:sz w:val="20"/>
          </w:rPr>
          <w:t xml:space="preserve"> </w:t>
        </w:r>
        <w:smartTag w:uri="urn:schemas-microsoft-com:office:smarttags" w:element="PlaceType">
          <w:r>
            <w:rPr>
              <w:rFonts w:ascii="Times New Roman" w:hAnsi="Times New Roman"/>
              <w:sz w:val="20"/>
            </w:rPr>
            <w:t>Forest</w:t>
          </w:r>
        </w:smartTag>
      </w:smartTag>
      <w:r>
        <w:rPr>
          <w:rFonts w:ascii="Times New Roman" w:hAnsi="Times New Roman"/>
          <w:sz w:val="20"/>
        </w:rPr>
        <w:t xml:space="preserve"> Inventory. 2 Volumes. Land Resource Study No. 12. Land Resources Division, Foreign &amp; Commonwealth Office, Overseas Development Assistance.</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Conservation International. 2005. Conservation outcomes: Polynesia and </w:t>
      </w:r>
      <w:smartTag w:uri="urn:schemas-microsoft-com:office:smarttags" w:element="place">
        <w:smartTag w:uri="urn:schemas-microsoft-com:office:smarttags" w:element="country-region">
          <w:r>
            <w:rPr>
              <w:rFonts w:ascii="Times New Roman" w:hAnsi="Times New Roman"/>
              <w:sz w:val="20"/>
            </w:rPr>
            <w:t>Micronesia</w:t>
          </w:r>
        </w:smartTag>
      </w:smartTag>
      <w:r>
        <w:rPr>
          <w:rFonts w:ascii="Times New Roman" w:hAnsi="Times New Roman"/>
          <w:sz w:val="20"/>
        </w:rPr>
        <w:t xml:space="preserve">.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xml:space="preserve"> inset. Draft map, 1:3,200,000. Conservation International and the Critical Ecosystem Partnership Fund, </w:t>
      </w:r>
      <w:smartTag w:uri="urn:schemas-microsoft-com:office:smarttags" w:element="place">
        <w:smartTag w:uri="urn:schemas-microsoft-com:office:smarttags" w:element="City">
          <w:r>
            <w:rPr>
              <w:rFonts w:ascii="Times New Roman" w:hAnsi="Times New Roman"/>
              <w:sz w:val="20"/>
            </w:rPr>
            <w:t>Washington</w:t>
          </w:r>
        </w:smartTag>
        <w:r>
          <w:rPr>
            <w:rFonts w:ascii="Times New Roman" w:hAnsi="Times New Roman"/>
            <w:sz w:val="20"/>
          </w:rPr>
          <w:t xml:space="preserve">, </w:t>
        </w:r>
        <w:smartTag w:uri="urn:schemas-microsoft-com:office:smarttags" w:element="State">
          <w:r>
            <w:rPr>
              <w:rFonts w:ascii="Times New Roman" w:hAnsi="Times New Roman"/>
              <w:sz w:val="20"/>
            </w:rPr>
            <w:t>DC</w:t>
          </w:r>
        </w:smartTag>
      </w:smartTag>
      <w:r>
        <w:rPr>
          <w:rFonts w:ascii="Times New Roman" w:hAnsi="Times New Roman"/>
          <w:sz w:val="20"/>
        </w:rPr>
        <w:t>.</w:t>
      </w:r>
    </w:p>
    <w:p w:rsidR="00EE74C5" w:rsidRDefault="00EE74C5">
      <w:pPr>
        <w:pStyle w:val="Reference"/>
        <w:spacing w:after="120"/>
        <w:ind w:left="360" w:hanging="360"/>
        <w:jc w:val="left"/>
        <w:rPr>
          <w:rFonts w:ascii="Times New Roman" w:hAnsi="Times New Roman"/>
          <w:sz w:val="20"/>
        </w:rPr>
      </w:pPr>
      <w:hyperlink r:id="rId17" w:tooltip="Search for more by this author" w:history="1">
        <w:r>
          <w:rPr>
            <w:rFonts w:ascii="Times New Roman" w:hAnsi="Times New Roman"/>
            <w:sz w:val="20"/>
          </w:rPr>
          <w:t xml:space="preserve"> Davis</w:t>
        </w:r>
      </w:hyperlink>
      <w:r>
        <w:rPr>
          <w:rFonts w:ascii="Times New Roman" w:hAnsi="Times New Roman"/>
          <w:sz w:val="20"/>
        </w:rPr>
        <w:t>, S. D.,</w:t>
      </w:r>
      <w:hyperlink r:id="rId18" w:tooltip="Search for more by this author" w:history="1">
        <w:r>
          <w:rPr>
            <w:rFonts w:ascii="Times New Roman" w:hAnsi="Times New Roman"/>
            <w:sz w:val="20"/>
          </w:rPr>
          <w:t xml:space="preserve"> Heywood</w:t>
        </w:r>
      </w:hyperlink>
      <w:r>
        <w:rPr>
          <w:rFonts w:ascii="Times New Roman" w:hAnsi="Times New Roman"/>
          <w:sz w:val="20"/>
        </w:rPr>
        <w:t xml:space="preserve">, V. H. and </w:t>
      </w:r>
      <w:hyperlink r:id="rId19" w:tooltip="Search for more by this author" w:history="1">
        <w:r>
          <w:rPr>
            <w:rFonts w:ascii="Times New Roman" w:hAnsi="Times New Roman"/>
            <w:sz w:val="20"/>
          </w:rPr>
          <w:t>Hamilton</w:t>
        </w:r>
      </w:hyperlink>
      <w:r>
        <w:rPr>
          <w:rFonts w:ascii="Times New Roman" w:hAnsi="Times New Roman"/>
          <w:sz w:val="20"/>
        </w:rPr>
        <w:t xml:space="preserve">, A. C., 1996. Centres of plant diversity: A guide and strategy for their conservation – Asia, Australasia and the </w:t>
      </w:r>
      <w:smartTag w:uri="urn:schemas-microsoft-com:office:smarttags" w:element="place">
        <w:r>
          <w:rPr>
            <w:rFonts w:ascii="Times New Roman" w:hAnsi="Times New Roman"/>
            <w:sz w:val="20"/>
          </w:rPr>
          <w:t>Pacific Ocean</w:t>
        </w:r>
      </w:smartTag>
      <w:r>
        <w:rPr>
          <w:rFonts w:ascii="Times New Roman" w:hAnsi="Times New Roman"/>
          <w:sz w:val="20"/>
        </w:rPr>
        <w:t xml:space="preserve">. World Wide Fund for Nature (WWF) and ICUN – World Conservation Union, </w:t>
      </w:r>
      <w:smartTag w:uri="urn:schemas-microsoft-com:office:smarttags" w:element="place">
        <w:smartTag w:uri="urn:schemas-microsoft-com:office:smarttags" w:element="City">
          <w:r>
            <w:rPr>
              <w:rFonts w:ascii="Times New Roman" w:hAnsi="Times New Roman"/>
              <w:sz w:val="20"/>
            </w:rPr>
            <w:t>Cambridge</w:t>
          </w:r>
        </w:smartTag>
        <w:r>
          <w:rPr>
            <w:rFonts w:ascii="Times New Roman" w:hAnsi="Times New Roman"/>
            <w:sz w:val="20"/>
          </w:rPr>
          <w:t xml:space="preserve">, </w:t>
        </w:r>
        <w:smartTag w:uri="urn:schemas-microsoft-com:office:smarttags" w:element="country-region">
          <w:r>
            <w:rPr>
              <w:rFonts w:ascii="Times New Roman" w:hAnsi="Times New Roman"/>
              <w:sz w:val="20"/>
            </w:rPr>
            <w:t>U.K.</w:t>
          </w:r>
        </w:smartTag>
      </w:smartTag>
      <w:r>
        <w:rPr>
          <w:rFonts w:ascii="Times New Roman" w:hAnsi="Times New Roman"/>
          <w:sz w:val="20"/>
        </w:rPr>
        <w:t xml:space="preserve"> </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Doyle, M.F. and D.Fuller 1998.  Palms of Fiji-1. Endemic, indigenous and naturalized species: changes in nomenclature, annotated checklist, and Discussion.  </w:t>
      </w:r>
      <w:r>
        <w:rPr>
          <w:rFonts w:ascii="Times New Roman" w:hAnsi="Times New Roman"/>
          <w:i/>
          <w:sz w:val="20"/>
        </w:rPr>
        <w:t>Harvard Papers in Botany,</w:t>
      </w:r>
      <w:r>
        <w:rPr>
          <w:rFonts w:ascii="Times New Roman" w:hAnsi="Times New Roman"/>
          <w:sz w:val="20"/>
        </w:rPr>
        <w:t xml:space="preserve"> Vol. 3, No.1: 95-100.</w:t>
      </w:r>
      <w:r>
        <w:rPr>
          <w:rFonts w:ascii="Times New Roman" w:hAnsi="Times New Roman"/>
          <w:sz w:val="20"/>
        </w:rPr>
        <w:tab/>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Dunlap, R.C. &amp;B.B. Singh 1980.  A National Parks and Reserves System for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xml:space="preserve">. National Trust for </w:t>
      </w:r>
      <w:smartTag w:uri="urn:schemas-microsoft-com:office:smarttags" w:element="country-region">
        <w:r>
          <w:rPr>
            <w:rFonts w:ascii="Times New Roman" w:hAnsi="Times New Roman"/>
            <w:sz w:val="20"/>
          </w:rPr>
          <w:t>Fiji</w:t>
        </w:r>
      </w:smartTag>
      <w:r>
        <w:rPr>
          <w:rFonts w:ascii="Times New Roman" w:hAnsi="Times New Roman"/>
          <w:sz w:val="20"/>
        </w:rPr>
        <w:t xml:space="preserve"> – WWF, </w:t>
      </w:r>
      <w:smartTag w:uri="urn:schemas-microsoft-com:office:smarttags" w:element="place">
        <w:smartTag w:uri="urn:schemas-microsoft-com:office:smarttags" w:element="City">
          <w:r>
            <w:rPr>
              <w:rFonts w:ascii="Times New Roman" w:hAnsi="Times New Roman"/>
              <w:sz w:val="20"/>
            </w:rPr>
            <w:t>Suva</w:t>
          </w:r>
        </w:smartTag>
      </w:smartTag>
      <w:r>
        <w:rPr>
          <w:rFonts w:ascii="Times New Roman" w:hAnsi="Times New Roman"/>
          <w:sz w:val="20"/>
        </w:rPr>
        <w:t>.</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Evenhuis, N. L. and Bickel, D. J., 2006. The NSF-Fiji Terrestrial Arthopod Survey: Overview. </w:t>
      </w:r>
      <w:smartTag w:uri="urn:schemas-microsoft-com:office:smarttags" w:element="place">
        <w:smartTag w:uri="urn:schemas-microsoft-com:office:smarttags" w:element="PlaceName">
          <w:r>
            <w:rPr>
              <w:rFonts w:ascii="Times New Roman" w:hAnsi="Times New Roman"/>
              <w:i/>
              <w:sz w:val="20"/>
            </w:rPr>
            <w:t>Bishop</w:t>
          </w:r>
        </w:smartTag>
        <w:r>
          <w:rPr>
            <w:rFonts w:ascii="Times New Roman" w:hAnsi="Times New Roman"/>
            <w:i/>
            <w:sz w:val="20"/>
          </w:rPr>
          <w:t xml:space="preserve"> </w:t>
        </w:r>
        <w:smartTag w:uri="urn:schemas-microsoft-com:office:smarttags" w:element="PlaceType">
          <w:r>
            <w:rPr>
              <w:rFonts w:ascii="Times New Roman" w:hAnsi="Times New Roman"/>
              <w:i/>
              <w:sz w:val="20"/>
            </w:rPr>
            <w:t>Museum</w:t>
          </w:r>
        </w:smartTag>
      </w:smartTag>
      <w:r>
        <w:rPr>
          <w:rFonts w:ascii="Times New Roman" w:hAnsi="Times New Roman"/>
          <w:i/>
          <w:sz w:val="20"/>
        </w:rPr>
        <w:t xml:space="preserve"> Occasional Papers</w:t>
      </w:r>
      <w:r>
        <w:rPr>
          <w:rFonts w:ascii="Times New Roman" w:hAnsi="Times New Roman"/>
          <w:sz w:val="20"/>
        </w:rPr>
        <w:t xml:space="preserve"> </w:t>
      </w:r>
      <w:r>
        <w:rPr>
          <w:rFonts w:ascii="Times New Roman" w:hAnsi="Times New Roman"/>
          <w:b/>
          <w:sz w:val="20"/>
        </w:rPr>
        <w:t>82:</w:t>
      </w:r>
      <w:r>
        <w:rPr>
          <w:rFonts w:ascii="Times New Roman" w:hAnsi="Times New Roman"/>
          <w:sz w:val="20"/>
        </w:rPr>
        <w:t xml:space="preserve"> 3-25.</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Government of Fiji 2003. </w:t>
      </w:r>
      <w:smartTag w:uri="urn:schemas-microsoft-com:office:smarttags" w:element="place">
        <w:smartTag w:uri="urn:schemas-microsoft-com:office:smarttags" w:element="country-region">
          <w:r>
            <w:rPr>
              <w:rFonts w:ascii="Times New Roman" w:hAnsi="Times New Roman"/>
              <w:i/>
              <w:sz w:val="20"/>
            </w:rPr>
            <w:t>Fiji</w:t>
          </w:r>
        </w:smartTag>
      </w:smartTag>
      <w:r>
        <w:rPr>
          <w:rFonts w:ascii="Times New Roman" w:hAnsi="Times New Roman"/>
          <w:i/>
          <w:sz w:val="20"/>
        </w:rPr>
        <w:t xml:space="preserve"> Biodiversity Strategy and Action Plan</w:t>
      </w:r>
      <w:r>
        <w:rPr>
          <w:rFonts w:ascii="Times New Roman" w:hAnsi="Times New Roman"/>
          <w:sz w:val="20"/>
        </w:rPr>
        <w:t xml:space="preserve">.. Dept. of Environment, </w:t>
      </w:r>
      <w:smartTag w:uri="urn:schemas-microsoft-com:office:smarttags" w:element="place">
        <w:smartTag w:uri="urn:schemas-microsoft-com:office:smarttags" w:element="City">
          <w:r>
            <w:rPr>
              <w:rFonts w:ascii="Times New Roman" w:hAnsi="Times New Roman"/>
              <w:sz w:val="20"/>
            </w:rPr>
            <w:t>Suva</w:t>
          </w:r>
        </w:smartTag>
      </w:smartTag>
      <w:r>
        <w:rPr>
          <w:rFonts w:ascii="Times New Roman" w:hAnsi="Times New Roman"/>
          <w:sz w:val="20"/>
        </w:rPr>
        <w:t>.</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Hall, R., 2002. Cenozoic geological and plate tectonic evolution of </w:t>
      </w:r>
      <w:smartTag w:uri="urn:schemas-microsoft-com:office:smarttags" w:element="place">
        <w:r>
          <w:rPr>
            <w:rFonts w:ascii="Times New Roman" w:hAnsi="Times New Roman"/>
            <w:sz w:val="20"/>
          </w:rPr>
          <w:t>SE Asia</w:t>
        </w:r>
      </w:smartTag>
      <w:r>
        <w:rPr>
          <w:rFonts w:ascii="Times New Roman" w:hAnsi="Times New Roman"/>
          <w:sz w:val="20"/>
        </w:rPr>
        <w:t xml:space="preserve"> and the SW Pacific: Computer-based reconstructions and animations</w:t>
      </w:r>
      <w:r>
        <w:rPr>
          <w:rFonts w:ascii="Times New Roman" w:hAnsi="Times New Roman"/>
          <w:i/>
          <w:sz w:val="20"/>
        </w:rPr>
        <w:t>. Journal of Asian Earth Sciences</w:t>
      </w:r>
      <w:r>
        <w:rPr>
          <w:rFonts w:ascii="Times New Roman" w:hAnsi="Times New Roman"/>
          <w:sz w:val="20"/>
        </w:rPr>
        <w:t xml:space="preserve"> 20: 353–434.</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Heads, M., 2006. Seed plants of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xml:space="preserve">: An ecological analysis. </w:t>
      </w:r>
      <w:r>
        <w:rPr>
          <w:rFonts w:ascii="Times New Roman" w:hAnsi="Times New Roman"/>
          <w:i/>
          <w:sz w:val="20"/>
        </w:rPr>
        <w:t>Biol. Journ. Linn. Soc.</w:t>
      </w:r>
      <w:r>
        <w:rPr>
          <w:rFonts w:ascii="Times New Roman" w:hAnsi="Times New Roman"/>
          <w:sz w:val="20"/>
        </w:rPr>
        <w:t xml:space="preserve"> </w:t>
      </w:r>
      <w:r>
        <w:rPr>
          <w:rFonts w:ascii="Times New Roman" w:hAnsi="Times New Roman"/>
          <w:b/>
          <w:sz w:val="20"/>
        </w:rPr>
        <w:t>89:</w:t>
      </w:r>
      <w:r>
        <w:rPr>
          <w:rFonts w:ascii="Times New Roman" w:hAnsi="Times New Roman"/>
          <w:sz w:val="20"/>
        </w:rPr>
        <w:t xml:space="preserve"> 407-431.</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Hollingsworth, B., 2004. The evolution of iguanas: An overview of relationships and a checklist of species. Pp. 19-44 </w:t>
      </w:r>
      <w:r>
        <w:rPr>
          <w:rFonts w:ascii="Times New Roman" w:hAnsi="Times New Roman"/>
          <w:i/>
          <w:sz w:val="20"/>
        </w:rPr>
        <w:t xml:space="preserve">in </w:t>
      </w:r>
      <w:r>
        <w:rPr>
          <w:rFonts w:ascii="Times New Roman" w:hAnsi="Times New Roman"/>
          <w:sz w:val="20"/>
        </w:rPr>
        <w:t xml:space="preserve">Iguanas: Biology and conservation ed by A. C. Alberts, R. L. Carter, W. K. Hayes and E. P. Martins. </w:t>
      </w:r>
      <w:smartTag w:uri="urn:schemas-microsoft-com:office:smarttags" w:element="place">
        <w:smartTag w:uri="urn:schemas-microsoft-com:office:smarttags" w:element="PlaceType">
          <w:r>
            <w:rPr>
              <w:rFonts w:ascii="Times New Roman" w:hAnsi="Times New Roman"/>
              <w:sz w:val="20"/>
            </w:rPr>
            <w:t>University</w:t>
          </w:r>
        </w:smartTag>
        <w:r>
          <w:rPr>
            <w:rFonts w:ascii="Times New Roman" w:hAnsi="Times New Roman"/>
            <w:sz w:val="20"/>
          </w:rPr>
          <w:t xml:space="preserve"> of </w:t>
        </w:r>
        <w:smartTag w:uri="urn:schemas-microsoft-com:office:smarttags" w:element="PlaceName">
          <w:r>
            <w:rPr>
              <w:rFonts w:ascii="Times New Roman" w:hAnsi="Times New Roman"/>
              <w:sz w:val="20"/>
            </w:rPr>
            <w:t>California</w:t>
          </w:r>
        </w:smartTag>
      </w:smartTag>
      <w:r>
        <w:rPr>
          <w:rFonts w:ascii="Times New Roman" w:hAnsi="Times New Roman"/>
          <w:sz w:val="20"/>
        </w:rPr>
        <w:t xml:space="preserve"> Press, Berkeley.</w:t>
      </w:r>
    </w:p>
    <w:p w:rsidR="00EE74C5" w:rsidRDefault="00EE74C5">
      <w:pPr>
        <w:spacing w:after="120"/>
        <w:ind w:left="540" w:hanging="540"/>
        <w:rPr>
          <w:sz w:val="20"/>
          <w:szCs w:val="20"/>
        </w:rPr>
      </w:pPr>
      <w:r>
        <w:rPr>
          <w:sz w:val="20"/>
          <w:szCs w:val="20"/>
        </w:rPr>
        <w:t xml:space="preserve">Jenkins, A.P. 2006. A review of seven freshwater ecoregions in Oceania based on diversity of freshwater ichthyofauna: </w:t>
      </w:r>
      <w:smartTag w:uri="urn:schemas-microsoft-com:office:smarttags" w:element="country-region">
        <w:r>
          <w:rPr>
            <w:sz w:val="20"/>
            <w:szCs w:val="20"/>
          </w:rPr>
          <w:t>Fiji</w:t>
        </w:r>
      </w:smartTag>
      <w:r>
        <w:rPr>
          <w:sz w:val="20"/>
          <w:szCs w:val="20"/>
        </w:rPr>
        <w:t xml:space="preserve">, </w:t>
      </w:r>
      <w:smartTag w:uri="urn:schemas-microsoft-com:office:smarttags" w:element="country-region">
        <w:r>
          <w:rPr>
            <w:sz w:val="20"/>
            <w:szCs w:val="20"/>
          </w:rPr>
          <w:t>Solomon Islands</w:t>
        </w:r>
      </w:smartTag>
      <w:r>
        <w:rPr>
          <w:sz w:val="20"/>
          <w:szCs w:val="20"/>
        </w:rPr>
        <w:t xml:space="preserve">, </w:t>
      </w:r>
      <w:smartTag w:uri="urn:schemas-microsoft-com:office:smarttags" w:element="State">
        <w:r>
          <w:rPr>
            <w:sz w:val="20"/>
            <w:szCs w:val="20"/>
          </w:rPr>
          <w:t>New Caledonia</w:t>
        </w:r>
      </w:smartTag>
      <w:r>
        <w:rPr>
          <w:sz w:val="20"/>
          <w:szCs w:val="20"/>
        </w:rPr>
        <w:t xml:space="preserve">, </w:t>
      </w:r>
      <w:smartTag w:uri="urn:schemas-microsoft-com:office:smarttags" w:element="country-region">
        <w:r>
          <w:rPr>
            <w:sz w:val="20"/>
            <w:szCs w:val="20"/>
          </w:rPr>
          <w:t>Vanuatu</w:t>
        </w:r>
      </w:smartTag>
      <w:r>
        <w:rPr>
          <w:sz w:val="20"/>
          <w:szCs w:val="20"/>
        </w:rPr>
        <w:t xml:space="preserve">, Lord Howe Island, Norfolk Island and the </w:t>
      </w:r>
      <w:smartTag w:uri="urn:schemas-microsoft-com:office:smarttags" w:element="place">
        <w:r>
          <w:rPr>
            <w:sz w:val="20"/>
            <w:szCs w:val="20"/>
          </w:rPr>
          <w:t>Hawaiian Islands</w:t>
        </w:r>
      </w:smartTag>
      <w:r>
        <w:rPr>
          <w:sz w:val="20"/>
          <w:szCs w:val="20"/>
        </w:rPr>
        <w:t>. Report to World Wildlife Fund. 12pgs.</w:t>
      </w:r>
    </w:p>
    <w:p w:rsidR="00EE74C5" w:rsidRDefault="00EE74C5">
      <w:pPr>
        <w:spacing w:after="120"/>
        <w:ind w:left="360" w:hanging="360"/>
        <w:rPr>
          <w:sz w:val="20"/>
          <w:szCs w:val="20"/>
        </w:rPr>
      </w:pPr>
      <w:r>
        <w:rPr>
          <w:sz w:val="20"/>
          <w:szCs w:val="20"/>
        </w:rPr>
        <w:t xml:space="preserve">Jenkins, A.P., and Boseto, D., 2003. A preliminary investigation of priority ichthyofaunal areas for assessing representation in </w:t>
      </w:r>
      <w:smartTag w:uri="urn:schemas-microsoft-com:office:smarttags" w:element="place">
        <w:smartTag w:uri="urn:schemas-microsoft-com:office:smarttags" w:element="country-region">
          <w:r>
            <w:rPr>
              <w:sz w:val="20"/>
              <w:szCs w:val="20"/>
            </w:rPr>
            <w:t>Fiji</w:t>
          </w:r>
        </w:smartTag>
      </w:smartTag>
      <w:r>
        <w:rPr>
          <w:sz w:val="20"/>
          <w:szCs w:val="20"/>
        </w:rPr>
        <w:t>’s network of forest reserves. Technical report of Wetlands International – Oceania &amp; Wildlife Conservation Society – South Pacific, Suva, Fiji.</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Jenkins, A., Sykes, H., Skelton, P., Fiu, M., Lovell, E. 2004.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xml:space="preserve">'s Great Sea Reef: The first marine biological survey of Cakaulevu and associated coastal habitats. WWF-South Pacific, </w:t>
      </w:r>
      <w:smartTag w:uri="urn:schemas-microsoft-com:office:smarttags" w:element="place">
        <w:smartTag w:uri="urn:schemas-microsoft-com:office:smarttags" w:element="City">
          <w:r>
            <w:rPr>
              <w:rFonts w:ascii="Times New Roman" w:hAnsi="Times New Roman"/>
              <w:sz w:val="20"/>
            </w:rPr>
            <w:t>Suva</w:t>
          </w:r>
        </w:smartTag>
        <w:r>
          <w:rPr>
            <w:rFonts w:ascii="Times New Roman" w:hAnsi="Times New Roman"/>
            <w:sz w:val="20"/>
          </w:rPr>
          <w:t xml:space="preserve">, </w:t>
        </w:r>
        <w:smartTag w:uri="urn:schemas-microsoft-com:office:smarttags" w:element="country-region">
          <w:r>
            <w:rPr>
              <w:rFonts w:ascii="Times New Roman" w:hAnsi="Times New Roman"/>
              <w:sz w:val="20"/>
            </w:rPr>
            <w:t>Fiji</w:t>
          </w:r>
        </w:smartTag>
      </w:smartTag>
      <w:r>
        <w:rPr>
          <w:rFonts w:ascii="Times New Roman" w:hAnsi="Times New Roman"/>
          <w:sz w:val="20"/>
        </w:rPr>
        <w:t>. 205 pp.</w:t>
      </w:r>
    </w:p>
    <w:p w:rsidR="00EE74C5" w:rsidRDefault="00EE74C5">
      <w:pPr>
        <w:spacing w:after="120"/>
        <w:ind w:left="360" w:hanging="360"/>
        <w:rPr>
          <w:sz w:val="20"/>
          <w:szCs w:val="20"/>
          <w:lang/>
        </w:rPr>
      </w:pPr>
      <w:r>
        <w:rPr>
          <w:sz w:val="20"/>
          <w:szCs w:val="20"/>
          <w:lang/>
        </w:rPr>
        <w:t xml:space="preserve">Keppel, G., 2005. Botanical Studies within the PABITRA Wet-Zone Transect, </w:t>
      </w:r>
      <w:smartTag w:uri="urn:schemas-microsoft-com:office:smarttags" w:element="place">
        <w:smartTag w:uri="urn:schemas-microsoft-com:office:smarttags" w:element="City">
          <w:r>
            <w:rPr>
              <w:sz w:val="20"/>
              <w:szCs w:val="20"/>
              <w:lang/>
            </w:rPr>
            <w:t>Viti Levu</w:t>
          </w:r>
        </w:smartTag>
        <w:r>
          <w:rPr>
            <w:sz w:val="20"/>
            <w:szCs w:val="20"/>
            <w:lang/>
          </w:rPr>
          <w:t xml:space="preserve">, </w:t>
        </w:r>
        <w:smartTag w:uri="urn:schemas-microsoft-com:office:smarttags" w:element="country-region">
          <w:r>
            <w:rPr>
              <w:sz w:val="20"/>
              <w:szCs w:val="20"/>
              <w:lang/>
            </w:rPr>
            <w:t>Fiji</w:t>
          </w:r>
        </w:smartTag>
      </w:smartTag>
      <w:r>
        <w:rPr>
          <w:sz w:val="20"/>
          <w:szCs w:val="20"/>
          <w:lang/>
        </w:rPr>
        <w:t xml:space="preserve">. </w:t>
      </w:r>
      <w:r>
        <w:rPr>
          <w:i/>
          <w:sz w:val="20"/>
          <w:szCs w:val="20"/>
          <w:lang/>
        </w:rPr>
        <w:t xml:space="preserve">Pacific Science </w:t>
      </w:r>
      <w:r>
        <w:rPr>
          <w:b/>
          <w:sz w:val="20"/>
          <w:szCs w:val="20"/>
          <w:lang/>
        </w:rPr>
        <w:t>59:</w:t>
      </w:r>
      <w:r>
        <w:rPr>
          <w:sz w:val="20"/>
          <w:szCs w:val="20"/>
          <w:lang/>
        </w:rPr>
        <w:t xml:space="preserve"> 165-174.</w:t>
      </w:r>
    </w:p>
    <w:p w:rsidR="00EE74C5" w:rsidRDefault="00EE74C5">
      <w:pPr>
        <w:spacing w:after="120"/>
        <w:ind w:left="360" w:hanging="360"/>
        <w:rPr>
          <w:sz w:val="20"/>
          <w:szCs w:val="20"/>
          <w:lang/>
        </w:rPr>
      </w:pPr>
      <w:r>
        <w:rPr>
          <w:sz w:val="20"/>
          <w:szCs w:val="20"/>
          <w:lang/>
        </w:rPr>
        <w:t xml:space="preserve">Keppel, G., Cawani Navuso, J., Naikatini, A., Thomas, N. T., Rounds, </w:t>
      </w:r>
      <w:smartTag w:uri="urn:schemas-microsoft-com:office:smarttags" w:element="place">
        <w:r>
          <w:rPr>
            <w:sz w:val="20"/>
            <w:szCs w:val="20"/>
            <w:lang/>
          </w:rPr>
          <w:t>I.</w:t>
        </w:r>
      </w:smartTag>
      <w:r>
        <w:rPr>
          <w:sz w:val="20"/>
          <w:szCs w:val="20"/>
          <w:lang/>
        </w:rPr>
        <w:t xml:space="preserve"> A., Osborne, T. A., Batinamu, N. and Senivasa, E., 2005. Botanical diversity at Savura, a lowland rain forest site along the PABITRA Gateway Transect, </w:t>
      </w:r>
      <w:smartTag w:uri="urn:schemas-microsoft-com:office:smarttags" w:element="place">
        <w:smartTag w:uri="urn:schemas-microsoft-com:office:smarttags" w:element="City">
          <w:r>
            <w:rPr>
              <w:sz w:val="20"/>
              <w:szCs w:val="20"/>
              <w:lang/>
            </w:rPr>
            <w:t>Viti Levu</w:t>
          </w:r>
        </w:smartTag>
        <w:r>
          <w:rPr>
            <w:sz w:val="20"/>
            <w:szCs w:val="20"/>
            <w:lang/>
          </w:rPr>
          <w:t xml:space="preserve">, </w:t>
        </w:r>
        <w:smartTag w:uri="urn:schemas-microsoft-com:office:smarttags" w:element="country-region">
          <w:r>
            <w:rPr>
              <w:sz w:val="20"/>
              <w:szCs w:val="20"/>
              <w:lang/>
            </w:rPr>
            <w:t>Fiji</w:t>
          </w:r>
        </w:smartTag>
      </w:smartTag>
      <w:r>
        <w:rPr>
          <w:sz w:val="20"/>
          <w:szCs w:val="20"/>
          <w:lang/>
        </w:rPr>
        <w:t xml:space="preserve">. </w:t>
      </w:r>
      <w:r>
        <w:rPr>
          <w:i/>
          <w:sz w:val="20"/>
          <w:szCs w:val="20"/>
          <w:lang/>
        </w:rPr>
        <w:t>Pacific Science</w:t>
      </w:r>
      <w:r>
        <w:rPr>
          <w:sz w:val="20"/>
          <w:szCs w:val="20"/>
          <w:lang/>
        </w:rPr>
        <w:t xml:space="preserve"> </w:t>
      </w:r>
      <w:r>
        <w:rPr>
          <w:b/>
          <w:sz w:val="20"/>
          <w:szCs w:val="20"/>
          <w:lang/>
        </w:rPr>
        <w:t>59:</w:t>
      </w:r>
      <w:r>
        <w:rPr>
          <w:sz w:val="20"/>
          <w:szCs w:val="20"/>
          <w:lang/>
        </w:rPr>
        <w:t xml:space="preserve"> 175-191.</w:t>
      </w:r>
    </w:p>
    <w:p w:rsidR="00EE74C5" w:rsidRDefault="00EE74C5">
      <w:pPr>
        <w:spacing w:after="120"/>
        <w:ind w:left="360" w:hanging="360"/>
        <w:rPr>
          <w:sz w:val="20"/>
          <w:szCs w:val="20"/>
        </w:rPr>
      </w:pPr>
      <w:r>
        <w:rPr>
          <w:sz w:val="20"/>
          <w:szCs w:val="20"/>
        </w:rPr>
        <w:lastRenderedPageBreak/>
        <w:t xml:space="preserve">Kretzschmar, J. S., 2000. The location of biodiversity hotspots in </w:t>
      </w:r>
      <w:smartTag w:uri="urn:schemas-microsoft-com:office:smarttags" w:element="place">
        <w:smartTag w:uri="urn:schemas-microsoft-com:office:smarttags" w:element="country-region">
          <w:r>
            <w:rPr>
              <w:sz w:val="20"/>
              <w:szCs w:val="20"/>
            </w:rPr>
            <w:t>Fiji</w:t>
          </w:r>
        </w:smartTag>
      </w:smartTag>
      <w:r>
        <w:rPr>
          <w:sz w:val="20"/>
          <w:szCs w:val="20"/>
        </w:rPr>
        <w:t xml:space="preserve">: An analysis of tree biodiversity. Technical Group 7 Report – </w:t>
      </w:r>
      <w:smartTag w:uri="urn:schemas-microsoft-com:office:smarttags" w:element="place">
        <w:smartTag w:uri="urn:schemas-microsoft-com:office:smarttags" w:element="country-region">
          <w:r>
            <w:rPr>
              <w:sz w:val="20"/>
              <w:szCs w:val="20"/>
            </w:rPr>
            <w:t>Fiji</w:t>
          </w:r>
        </w:smartTag>
      </w:smartTag>
      <w:r>
        <w:rPr>
          <w:sz w:val="20"/>
          <w:szCs w:val="20"/>
        </w:rPr>
        <w:t xml:space="preserve"> Biodiversity Strategy and Action Plan. Fiji Department of the Environment, </w:t>
      </w:r>
      <w:smartTag w:uri="urn:schemas-microsoft-com:office:smarttags" w:element="place">
        <w:smartTag w:uri="urn:schemas-microsoft-com:office:smarttags" w:element="City">
          <w:r>
            <w:rPr>
              <w:sz w:val="20"/>
              <w:szCs w:val="20"/>
            </w:rPr>
            <w:t>Suva</w:t>
          </w:r>
        </w:smartTag>
        <w:r>
          <w:rPr>
            <w:sz w:val="20"/>
            <w:szCs w:val="20"/>
          </w:rPr>
          <w:t xml:space="preserve">, </w:t>
        </w:r>
        <w:smartTag w:uri="urn:schemas-microsoft-com:office:smarttags" w:element="country-region">
          <w:r>
            <w:rPr>
              <w:sz w:val="20"/>
              <w:szCs w:val="20"/>
            </w:rPr>
            <w:t>Fiji</w:t>
          </w:r>
        </w:smartTag>
      </w:smartTag>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Kroenke, L . W., 1996. Plate tectonic development of the western and southwestern Pacific: Mesozoic to the present, Pp. 19-34 </w:t>
      </w:r>
      <w:r>
        <w:rPr>
          <w:rFonts w:ascii="Times New Roman" w:hAnsi="Times New Roman"/>
          <w:i/>
          <w:sz w:val="20"/>
        </w:rPr>
        <w:t>in</w:t>
      </w:r>
      <w:r>
        <w:rPr>
          <w:rFonts w:ascii="Times New Roman" w:hAnsi="Times New Roman"/>
          <w:sz w:val="20"/>
        </w:rPr>
        <w:t xml:space="preserve"> The origin and evolution of </w:t>
      </w:r>
      <w:smartTag w:uri="urn:schemas-microsoft-com:office:smarttags" w:element="PlaceName">
        <w:r>
          <w:rPr>
            <w:rFonts w:ascii="Times New Roman" w:hAnsi="Times New Roman"/>
            <w:sz w:val="20"/>
          </w:rPr>
          <w:t>Pacific</w:t>
        </w:r>
      </w:smartTag>
      <w:r>
        <w:rPr>
          <w:rFonts w:ascii="Times New Roman" w:hAnsi="Times New Roman"/>
          <w:sz w:val="20"/>
        </w:rPr>
        <w:t xml:space="preserve"> </w:t>
      </w:r>
      <w:smartTag w:uri="urn:schemas-microsoft-com:office:smarttags" w:element="PlaceType">
        <w:r>
          <w:rPr>
            <w:rFonts w:ascii="Times New Roman" w:hAnsi="Times New Roman"/>
            <w:sz w:val="20"/>
          </w:rPr>
          <w:t>Island</w:t>
        </w:r>
      </w:smartTag>
      <w:r>
        <w:rPr>
          <w:rFonts w:ascii="Times New Roman" w:hAnsi="Times New Roman"/>
          <w:sz w:val="20"/>
        </w:rPr>
        <w:t xml:space="preserve"> biotas, </w:t>
      </w:r>
      <w:smartTag w:uri="urn:schemas-microsoft-com:office:smarttags" w:element="country-region">
        <w:r>
          <w:rPr>
            <w:rFonts w:ascii="Times New Roman" w:hAnsi="Times New Roman"/>
            <w:sz w:val="20"/>
          </w:rPr>
          <w:t>New Guinea</w:t>
        </w:r>
      </w:smartTag>
      <w:r>
        <w:rPr>
          <w:rFonts w:ascii="Times New Roman" w:hAnsi="Times New Roman"/>
          <w:sz w:val="20"/>
        </w:rPr>
        <w:t xml:space="preserve"> to eastern </w:t>
      </w:r>
      <w:smartTag w:uri="urn:schemas-microsoft-com:office:smarttags" w:element="place">
        <w:r>
          <w:rPr>
            <w:rFonts w:ascii="Times New Roman" w:hAnsi="Times New Roman"/>
            <w:sz w:val="20"/>
          </w:rPr>
          <w:t>Polynesia</w:t>
        </w:r>
      </w:smartTag>
      <w:r>
        <w:rPr>
          <w:rFonts w:ascii="Times New Roman" w:hAnsi="Times New Roman"/>
          <w:sz w:val="20"/>
        </w:rPr>
        <w:t xml:space="preserve">: Patterns and processes ed by A. Keast and S. E. Miller. SPB Academic Publishing, </w:t>
      </w:r>
      <w:smartTag w:uri="urn:schemas-microsoft-com:office:smarttags" w:element="place">
        <w:smartTag w:uri="urn:schemas-microsoft-com:office:smarttags" w:element="City">
          <w:r>
            <w:rPr>
              <w:rFonts w:ascii="Times New Roman" w:hAnsi="Times New Roman"/>
              <w:sz w:val="20"/>
            </w:rPr>
            <w:t>Amsterdam</w:t>
          </w:r>
        </w:smartTag>
      </w:smartTag>
      <w:r>
        <w:rPr>
          <w:rFonts w:ascii="Times New Roman" w:hAnsi="Times New Roman"/>
          <w:sz w:val="20"/>
        </w:rPr>
        <w:t>.</w:t>
      </w:r>
    </w:p>
    <w:p w:rsidR="00EE74C5" w:rsidRDefault="00EE74C5">
      <w:pPr>
        <w:pStyle w:val="Reference"/>
        <w:spacing w:after="120"/>
        <w:ind w:left="360" w:hanging="360"/>
        <w:jc w:val="left"/>
        <w:rPr>
          <w:rFonts w:ascii="Times New Roman" w:hAnsi="Times New Roman"/>
          <w:sz w:val="20"/>
        </w:rPr>
      </w:pPr>
      <w:r w:rsidRPr="006E58C7">
        <w:rPr>
          <w:rFonts w:ascii="Times New Roman" w:hAnsi="Times New Roman"/>
          <w:sz w:val="20"/>
          <w:lang w:val="es-ES_tradnl"/>
        </w:rPr>
        <w:t xml:space="preserve">Marnane, M, G. Allen, L Farley, L Sivo, D Dulanaquio. </w:t>
      </w:r>
      <w:r>
        <w:rPr>
          <w:rFonts w:ascii="Times New Roman" w:hAnsi="Times New Roman"/>
          <w:sz w:val="20"/>
        </w:rPr>
        <w:t xml:space="preserve">2004. Scientific report on an expedition to the Vatu-i-Ra/Lomaiviti Passage. </w:t>
      </w:r>
      <w:smartTag w:uri="urn:schemas-microsoft-com:office:smarttags" w:element="date">
        <w:smartTagPr>
          <w:attr w:name="Month" w:val="5"/>
          <w:attr w:name="Day" w:val="10"/>
          <w:attr w:name="Year" w:val="2003"/>
        </w:smartTagPr>
        <w:r>
          <w:rPr>
            <w:rFonts w:ascii="Times New Roman" w:hAnsi="Times New Roman"/>
            <w:sz w:val="20"/>
          </w:rPr>
          <w:t>10th-24th May 2003</w:t>
        </w:r>
      </w:smartTag>
      <w:r>
        <w:rPr>
          <w:rFonts w:ascii="Times New Roman" w:hAnsi="Times New Roman"/>
          <w:sz w:val="20"/>
        </w:rPr>
        <w:t xml:space="preserve">. Wildlife Conservation Society, </w:t>
      </w:r>
      <w:smartTag w:uri="urn:schemas-microsoft-com:office:smarttags" w:element="place">
        <w:smartTag w:uri="urn:schemas-microsoft-com:office:smarttags" w:element="City">
          <w:r>
            <w:rPr>
              <w:rFonts w:ascii="Times New Roman" w:hAnsi="Times New Roman"/>
              <w:sz w:val="20"/>
            </w:rPr>
            <w:t>Suva</w:t>
          </w:r>
        </w:smartTag>
        <w:r>
          <w:rPr>
            <w:rFonts w:ascii="Times New Roman" w:hAnsi="Times New Roman"/>
            <w:sz w:val="20"/>
          </w:rPr>
          <w:t xml:space="preserve">, </w:t>
        </w:r>
        <w:smartTag w:uri="urn:schemas-microsoft-com:office:smarttags" w:element="country-region">
          <w:r>
            <w:rPr>
              <w:rFonts w:ascii="Times New Roman" w:hAnsi="Times New Roman"/>
              <w:sz w:val="20"/>
            </w:rPr>
            <w:t>Fiji</w:t>
          </w:r>
        </w:smartTag>
      </w:smartTag>
      <w:r>
        <w:rPr>
          <w:rFonts w:ascii="Times New Roman" w:hAnsi="Times New Roman"/>
          <w:sz w:val="20"/>
        </w:rPr>
        <w:t>.</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Maruia Society 1989. </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Masibalavu, V. K. and Dutson, G., 2006. Important Bird Areas in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xml:space="preserve">: Conserving Fiji's natural heritage. BirdLife International Pacific Partnership Secretariat, </w:t>
      </w:r>
      <w:smartTag w:uri="urn:schemas-microsoft-com:office:smarttags" w:element="place">
        <w:smartTag w:uri="urn:schemas-microsoft-com:office:smarttags" w:element="City">
          <w:r>
            <w:rPr>
              <w:rFonts w:ascii="Times New Roman" w:hAnsi="Times New Roman"/>
              <w:sz w:val="20"/>
            </w:rPr>
            <w:t>Suva</w:t>
          </w:r>
        </w:smartTag>
        <w:r>
          <w:rPr>
            <w:rFonts w:ascii="Times New Roman" w:hAnsi="Times New Roman"/>
            <w:sz w:val="20"/>
          </w:rPr>
          <w:t xml:space="preserve">, </w:t>
        </w:r>
        <w:smartTag w:uri="urn:schemas-microsoft-com:office:smarttags" w:element="country-region">
          <w:r>
            <w:rPr>
              <w:rFonts w:ascii="Times New Roman" w:hAnsi="Times New Roman"/>
              <w:sz w:val="20"/>
            </w:rPr>
            <w:t>Fiji</w:t>
          </w:r>
        </w:smartTag>
      </w:smartTag>
      <w:r>
        <w:rPr>
          <w:rFonts w:ascii="Times New Roman" w:hAnsi="Times New Roman"/>
          <w:sz w:val="20"/>
        </w:rPr>
        <w:t xml:space="preserve">. 72 pp. </w:t>
      </w:r>
    </w:p>
    <w:p w:rsidR="00EE74C5" w:rsidRDefault="00EE74C5">
      <w:pPr>
        <w:pStyle w:val="Reference"/>
        <w:tabs>
          <w:tab w:val="left" w:pos="0"/>
        </w:tabs>
        <w:spacing w:after="120"/>
        <w:ind w:left="360" w:hanging="360"/>
        <w:rPr>
          <w:rFonts w:ascii="Times New Roman" w:hAnsi="Times New Roman"/>
          <w:sz w:val="20"/>
        </w:rPr>
      </w:pPr>
      <w:r>
        <w:rPr>
          <w:rFonts w:ascii="Times New Roman" w:hAnsi="Times New Roman"/>
          <w:sz w:val="20"/>
        </w:rPr>
        <w:t xml:space="preserve">Morrison, C., 2003. A field guide to the herpetofauna of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xml:space="preserve">. Institute of Applied Sciences, USP, </w:t>
      </w:r>
      <w:smartTag w:uri="urn:schemas-microsoft-com:office:smarttags" w:element="place">
        <w:smartTag w:uri="urn:schemas-microsoft-com:office:smarttags" w:element="City">
          <w:r>
            <w:rPr>
              <w:rFonts w:ascii="Times New Roman" w:hAnsi="Times New Roman"/>
              <w:sz w:val="20"/>
            </w:rPr>
            <w:t>Suva</w:t>
          </w:r>
        </w:smartTag>
        <w:r>
          <w:rPr>
            <w:rFonts w:ascii="Times New Roman" w:hAnsi="Times New Roman"/>
            <w:sz w:val="20"/>
          </w:rPr>
          <w:t xml:space="preserve">, </w:t>
        </w:r>
        <w:smartTag w:uri="urn:schemas-microsoft-com:office:smarttags" w:element="country-region">
          <w:r>
            <w:rPr>
              <w:rFonts w:ascii="Times New Roman" w:hAnsi="Times New Roman"/>
              <w:sz w:val="20"/>
            </w:rPr>
            <w:t>Fiji</w:t>
          </w:r>
        </w:smartTag>
      </w:smartTag>
      <w:r>
        <w:rPr>
          <w:rFonts w:ascii="Times New Roman" w:hAnsi="Times New Roman"/>
          <w:sz w:val="20"/>
        </w:rPr>
        <w:t xml:space="preserve">. 121 pp. </w:t>
      </w:r>
    </w:p>
    <w:p w:rsidR="00EE74C5" w:rsidRDefault="00EE74C5">
      <w:pPr>
        <w:pStyle w:val="Reference"/>
        <w:tabs>
          <w:tab w:val="left" w:pos="0"/>
        </w:tabs>
        <w:spacing w:after="120"/>
        <w:ind w:left="360" w:hanging="360"/>
        <w:rPr>
          <w:rFonts w:ascii="Times New Roman" w:hAnsi="Times New Roman"/>
          <w:sz w:val="20"/>
        </w:rPr>
      </w:pPr>
      <w:r>
        <w:rPr>
          <w:rFonts w:ascii="Times New Roman" w:hAnsi="Times New Roman"/>
          <w:sz w:val="20"/>
        </w:rPr>
        <w:tab/>
        <w:t xml:space="preserve">2006.  </w:t>
      </w:r>
      <w:r>
        <w:rPr>
          <w:rFonts w:ascii="Times New Roman" w:hAnsi="Times New Roman"/>
          <w:i/>
          <w:sz w:val="20"/>
        </w:rPr>
        <w:t>Baseline Flora and Fauna Survey and Establishment of Long-term Monitoring Plots in Wabu Nature Reserve, Naitasiri, 30th January-10th February 2006</w:t>
      </w:r>
      <w:r>
        <w:rPr>
          <w:rFonts w:ascii="Times New Roman" w:hAnsi="Times New Roman"/>
          <w:sz w:val="20"/>
        </w:rPr>
        <w:t xml:space="preserve">. Institute of Applied Sciences, University of the South Pacific, </w:t>
      </w:r>
      <w:smartTag w:uri="urn:schemas-microsoft-com:office:smarttags" w:element="place">
        <w:smartTag w:uri="urn:schemas-microsoft-com:office:smarttags" w:element="City">
          <w:r>
            <w:rPr>
              <w:rFonts w:ascii="Times New Roman" w:hAnsi="Times New Roman"/>
              <w:sz w:val="20"/>
            </w:rPr>
            <w:t>Suva</w:t>
          </w:r>
        </w:smartTag>
      </w:smartTag>
    </w:p>
    <w:p w:rsidR="00EE74C5" w:rsidRDefault="00EE74C5">
      <w:pPr>
        <w:pStyle w:val="Reference"/>
        <w:tabs>
          <w:tab w:val="left" w:pos="0"/>
        </w:tabs>
        <w:spacing w:after="120"/>
        <w:ind w:left="360" w:hanging="360"/>
        <w:rPr>
          <w:rFonts w:ascii="Times New Roman" w:hAnsi="Times New Roman"/>
          <w:sz w:val="20"/>
        </w:rPr>
      </w:pPr>
      <w:r>
        <w:rPr>
          <w:rFonts w:ascii="Times New Roman" w:hAnsi="Times New Roman"/>
          <w:sz w:val="20"/>
        </w:rPr>
        <w:tab/>
        <w:t xml:space="preserve"> (Ed.) 2006.  Consolidated Biodiversity Report for the </w:t>
      </w:r>
      <w:smartTag w:uri="urn:schemas-microsoft-com:office:smarttags" w:element="place">
        <w:smartTag w:uri="urn:schemas-microsoft-com:office:smarttags" w:element="PlaceName">
          <w:r>
            <w:rPr>
              <w:rFonts w:ascii="Times New Roman" w:hAnsi="Times New Roman"/>
              <w:sz w:val="20"/>
            </w:rPr>
            <w:t>Sovi</w:t>
          </w:r>
        </w:smartTag>
        <w:r>
          <w:rPr>
            <w:rFonts w:ascii="Times New Roman" w:hAnsi="Times New Roman"/>
            <w:sz w:val="20"/>
          </w:rPr>
          <w:t xml:space="preserve"> </w:t>
        </w:r>
        <w:smartTag w:uri="urn:schemas-microsoft-com:office:smarttags" w:element="PlaceType">
          <w:r>
            <w:rPr>
              <w:rFonts w:ascii="Times New Roman" w:hAnsi="Times New Roman"/>
              <w:sz w:val="20"/>
            </w:rPr>
            <w:t>Basin</w:t>
          </w:r>
        </w:smartTag>
      </w:smartTag>
      <w:r>
        <w:rPr>
          <w:rFonts w:ascii="Times New Roman" w:hAnsi="Times New Roman"/>
          <w:sz w:val="20"/>
        </w:rPr>
        <w:t xml:space="preserve">. Institute of Applied Sciences Environmental Report No: 182. </w:t>
      </w:r>
      <w:smartTag w:uri="urn:schemas-microsoft-com:office:smarttags" w:element="place">
        <w:smartTag w:uri="urn:schemas-microsoft-com:office:smarttags" w:element="City">
          <w:r>
            <w:rPr>
              <w:rFonts w:ascii="Times New Roman" w:hAnsi="Times New Roman"/>
              <w:sz w:val="20"/>
            </w:rPr>
            <w:t>Suva</w:t>
          </w:r>
        </w:smartTag>
      </w:smartTag>
    </w:p>
    <w:p w:rsidR="00EE74C5" w:rsidRDefault="00EE74C5">
      <w:pPr>
        <w:pStyle w:val="Reference"/>
        <w:tabs>
          <w:tab w:val="left" w:pos="0"/>
        </w:tabs>
        <w:spacing w:after="120"/>
        <w:ind w:left="360" w:hanging="360"/>
        <w:rPr>
          <w:rFonts w:ascii="Times New Roman" w:hAnsi="Times New Roman"/>
          <w:sz w:val="20"/>
        </w:rPr>
      </w:pPr>
      <w:r>
        <w:rPr>
          <w:rFonts w:ascii="Times New Roman" w:hAnsi="Times New Roman"/>
          <w:sz w:val="20"/>
        </w:rPr>
        <w:tab/>
        <w:t xml:space="preserve">(Ed.) 2008.  Marine and Terrestrial Biodiversity Survey of the Northern Lau Group,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xml:space="preserve"> from September 14-</w:t>
      </w:r>
      <w:smartTag w:uri="urn:schemas-microsoft-com:office:smarttags" w:element="date">
        <w:smartTagPr>
          <w:attr w:name="Month" w:val="10"/>
          <w:attr w:name="Day" w:val="2"/>
          <w:attr w:name="Year" w:val="2007"/>
        </w:smartTagPr>
        <w:r>
          <w:rPr>
            <w:rFonts w:ascii="Times New Roman" w:hAnsi="Times New Roman"/>
            <w:sz w:val="20"/>
          </w:rPr>
          <w:t>October 2, 2007</w:t>
        </w:r>
      </w:smartTag>
      <w:r>
        <w:rPr>
          <w:rFonts w:ascii="Times New Roman" w:hAnsi="Times New Roman"/>
          <w:sz w:val="20"/>
        </w:rPr>
        <w:t xml:space="preserve">. Institute of Applied Sciences, University of the South Pacific, </w:t>
      </w:r>
      <w:smartTag w:uri="urn:schemas-microsoft-com:office:smarttags" w:element="place">
        <w:smartTag w:uri="urn:schemas-microsoft-com:office:smarttags" w:element="City">
          <w:r>
            <w:rPr>
              <w:rFonts w:ascii="Times New Roman" w:hAnsi="Times New Roman"/>
              <w:sz w:val="20"/>
            </w:rPr>
            <w:t>Suva</w:t>
          </w:r>
        </w:smartTag>
      </w:smartTag>
    </w:p>
    <w:p w:rsidR="00EE74C5" w:rsidRDefault="00EE74C5">
      <w:pPr>
        <w:spacing w:after="120"/>
        <w:ind w:left="360" w:hanging="360"/>
        <w:rPr>
          <w:sz w:val="20"/>
          <w:szCs w:val="20"/>
        </w:rPr>
      </w:pPr>
      <w:r>
        <w:rPr>
          <w:sz w:val="20"/>
          <w:szCs w:val="20"/>
        </w:rPr>
        <w:t xml:space="preserve">Olson, D. M. and Dinerstein, E., 2002. The Global 200: Priority ecoregions for global conservation. </w:t>
      </w:r>
      <w:r>
        <w:rPr>
          <w:i/>
          <w:sz w:val="20"/>
          <w:szCs w:val="20"/>
        </w:rPr>
        <w:t xml:space="preserve">Annals of the </w:t>
      </w:r>
      <w:smartTag w:uri="urn:schemas-microsoft-com:office:smarttags" w:element="place">
        <w:smartTag w:uri="urn:schemas-microsoft-com:office:smarttags" w:element="PlaceName">
          <w:r>
            <w:rPr>
              <w:i/>
              <w:sz w:val="20"/>
              <w:szCs w:val="20"/>
            </w:rPr>
            <w:t>Missouri</w:t>
          </w:r>
        </w:smartTag>
        <w:r>
          <w:rPr>
            <w:i/>
            <w:sz w:val="20"/>
            <w:szCs w:val="20"/>
          </w:rPr>
          <w:t xml:space="preserve"> </w:t>
        </w:r>
        <w:smartTag w:uri="urn:schemas-microsoft-com:office:smarttags" w:element="PlaceType">
          <w:r>
            <w:rPr>
              <w:i/>
              <w:sz w:val="20"/>
              <w:szCs w:val="20"/>
            </w:rPr>
            <w:t>Botanical Garden</w:t>
          </w:r>
        </w:smartTag>
      </w:smartTag>
      <w:r>
        <w:rPr>
          <w:i/>
          <w:sz w:val="20"/>
          <w:szCs w:val="20"/>
        </w:rPr>
        <w:t xml:space="preserve"> </w:t>
      </w:r>
      <w:r>
        <w:rPr>
          <w:b/>
          <w:sz w:val="20"/>
          <w:szCs w:val="20"/>
        </w:rPr>
        <w:t>89:</w:t>
      </w:r>
      <w:r>
        <w:rPr>
          <w:sz w:val="20"/>
          <w:szCs w:val="20"/>
        </w:rPr>
        <w:t xml:space="preserve"> 199-224.</w:t>
      </w:r>
    </w:p>
    <w:p w:rsidR="00EE74C5" w:rsidRDefault="00EE74C5">
      <w:pPr>
        <w:spacing w:after="120"/>
        <w:ind w:left="360" w:hanging="360"/>
        <w:rPr>
          <w:sz w:val="20"/>
          <w:szCs w:val="20"/>
        </w:rPr>
      </w:pPr>
      <w:r>
        <w:rPr>
          <w:sz w:val="20"/>
          <w:szCs w:val="20"/>
        </w:rPr>
        <w:t xml:space="preserve">Olson, D., and Farley, L., editors, 2003. Polynesia-Micronesia Hotspot Ecosystem Profile and Five-year investment strategy – </w:t>
      </w:r>
      <w:smartTag w:uri="urn:schemas-microsoft-com:office:smarttags" w:element="place">
        <w:smartTag w:uri="urn:schemas-microsoft-com:office:smarttags" w:element="country-region">
          <w:r>
            <w:rPr>
              <w:sz w:val="20"/>
              <w:szCs w:val="20"/>
            </w:rPr>
            <w:t>Fiji</w:t>
          </w:r>
        </w:smartTag>
      </w:smartTag>
      <w:r>
        <w:rPr>
          <w:sz w:val="20"/>
          <w:szCs w:val="20"/>
        </w:rPr>
        <w:t xml:space="preserve"> subregional profile. Technical report for the Critical Ecosystem Partnership Fund, </w:t>
      </w:r>
      <w:smartTag w:uri="urn:schemas-microsoft-com:office:smarttags" w:element="place">
        <w:smartTag w:uri="urn:schemas-microsoft-com:office:smarttags" w:element="City">
          <w:r>
            <w:rPr>
              <w:sz w:val="20"/>
              <w:szCs w:val="20"/>
            </w:rPr>
            <w:t>Suva</w:t>
          </w:r>
        </w:smartTag>
        <w:r>
          <w:rPr>
            <w:sz w:val="20"/>
            <w:szCs w:val="20"/>
          </w:rPr>
          <w:t xml:space="preserve">, </w:t>
        </w:r>
        <w:smartTag w:uri="urn:schemas-microsoft-com:office:smarttags" w:element="country-region">
          <w:r>
            <w:rPr>
              <w:sz w:val="20"/>
              <w:szCs w:val="20"/>
            </w:rPr>
            <w:t>Fiji</w:t>
          </w:r>
        </w:smartTag>
      </w:smartTag>
      <w:r>
        <w:rPr>
          <w:sz w:val="20"/>
          <w:szCs w:val="20"/>
        </w:rPr>
        <w:t>.</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Olson, D. </w:t>
      </w:r>
      <w:r>
        <w:rPr>
          <w:rFonts w:ascii="Times New Roman" w:hAnsi="Times New Roman"/>
          <w:i/>
          <w:sz w:val="20"/>
        </w:rPr>
        <w:t xml:space="preserve">et al. </w:t>
      </w:r>
      <w:r>
        <w:rPr>
          <w:rFonts w:ascii="Times New Roman" w:hAnsi="Times New Roman"/>
          <w:sz w:val="20"/>
        </w:rPr>
        <w:t xml:space="preserve">(in press).  High Conservation Value Forests in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Oryx  (2008).</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Tawake, A., Parks, J., Radikedike, P., Aalbersberg, W., Vuki, V. and Salafsky, N., 2001. Harvesting clams and data. Conservation Biology in Practice., 4, 32-35.</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The Locally-Managed Marine Area Network.  2003.  Learning framework for the Locally Managed Marine Area Network.  LMMA Network, </w:t>
      </w:r>
      <w:smartTag w:uri="urn:schemas-microsoft-com:office:smarttags" w:element="place">
        <w:smartTag w:uri="urn:schemas-microsoft-com:office:smarttags" w:element="City">
          <w:r>
            <w:rPr>
              <w:rFonts w:ascii="Times New Roman" w:hAnsi="Times New Roman"/>
              <w:sz w:val="20"/>
            </w:rPr>
            <w:t>Suva</w:t>
          </w:r>
        </w:smartTag>
        <w:r>
          <w:rPr>
            <w:rFonts w:ascii="Times New Roman" w:hAnsi="Times New Roman"/>
            <w:sz w:val="20"/>
          </w:rPr>
          <w:t xml:space="preserve">, </w:t>
        </w:r>
        <w:smartTag w:uri="urn:schemas-microsoft-com:office:smarttags" w:element="country-region">
          <w:r>
            <w:rPr>
              <w:rFonts w:ascii="Times New Roman" w:hAnsi="Times New Roman"/>
              <w:sz w:val="20"/>
            </w:rPr>
            <w:t>Fiji</w:t>
          </w:r>
        </w:smartTag>
      </w:smartTag>
      <w:r>
        <w:rPr>
          <w:rFonts w:ascii="Times New Roman" w:hAnsi="Times New Roman"/>
          <w:sz w:val="20"/>
        </w:rPr>
        <w:t xml:space="preserve">. </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Watling, D. </w:t>
      </w:r>
      <w:r>
        <w:rPr>
          <w:rFonts w:ascii="Times New Roman" w:hAnsi="Times New Roman"/>
          <w:i/>
          <w:sz w:val="20"/>
        </w:rPr>
        <w:t xml:space="preserve">The Palms of the </w:t>
      </w:r>
      <w:smartTag w:uri="urn:schemas-microsoft-com:office:smarttags" w:element="place">
        <w:smartTag w:uri="urn:schemas-microsoft-com:office:smarttags" w:element="PlaceName">
          <w:r>
            <w:rPr>
              <w:rFonts w:ascii="Times New Roman" w:hAnsi="Times New Roman"/>
              <w:i/>
              <w:sz w:val="20"/>
            </w:rPr>
            <w:t>Fiji</w:t>
          </w:r>
        </w:smartTag>
        <w:r>
          <w:rPr>
            <w:rFonts w:ascii="Times New Roman" w:hAnsi="Times New Roman"/>
            <w:i/>
            <w:sz w:val="20"/>
          </w:rPr>
          <w:t xml:space="preserve"> </w:t>
        </w:r>
        <w:smartTag w:uri="urn:schemas-microsoft-com:office:smarttags" w:element="PlaceType">
          <w:r>
            <w:rPr>
              <w:rFonts w:ascii="Times New Roman" w:hAnsi="Times New Roman"/>
              <w:i/>
              <w:sz w:val="20"/>
            </w:rPr>
            <w:t>Islands</w:t>
          </w:r>
        </w:smartTag>
      </w:smartTag>
      <w:r>
        <w:rPr>
          <w:rFonts w:ascii="Times New Roman" w:hAnsi="Times New Roman"/>
          <w:i/>
          <w:sz w:val="20"/>
        </w:rPr>
        <w:t xml:space="preserve">. </w:t>
      </w:r>
      <w:r>
        <w:rPr>
          <w:rFonts w:ascii="Times New Roman" w:hAnsi="Times New Roman"/>
          <w:sz w:val="20"/>
        </w:rPr>
        <w:t xml:space="preserve">Environment Consultants </w:t>
      </w:r>
      <w:smartTag w:uri="urn:schemas-microsoft-com:office:smarttags" w:element="country-region">
        <w:r>
          <w:rPr>
            <w:rFonts w:ascii="Times New Roman" w:hAnsi="Times New Roman"/>
            <w:sz w:val="20"/>
          </w:rPr>
          <w:t>Fiji</w:t>
        </w:r>
      </w:smartTag>
      <w:r>
        <w:rPr>
          <w:rFonts w:ascii="Times New Roman" w:hAnsi="Times New Roman"/>
          <w:sz w:val="20"/>
        </w:rPr>
        <w:t xml:space="preserve">, </w:t>
      </w:r>
      <w:smartTag w:uri="urn:schemas-microsoft-com:office:smarttags" w:element="place">
        <w:smartTag w:uri="urn:schemas-microsoft-com:office:smarttags" w:element="City">
          <w:r>
            <w:rPr>
              <w:rFonts w:ascii="Times New Roman" w:hAnsi="Times New Roman"/>
              <w:sz w:val="20"/>
            </w:rPr>
            <w:t>Suva</w:t>
          </w:r>
        </w:smartTag>
      </w:smartTag>
      <w:r>
        <w:rPr>
          <w:rFonts w:ascii="Times New Roman" w:hAnsi="Times New Roman"/>
          <w:sz w:val="20"/>
        </w:rPr>
        <w:t xml:space="preserve">. </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Watling, D. &amp; S.A.Chape. 2003. </w:t>
      </w:r>
      <w:r>
        <w:rPr>
          <w:rFonts w:ascii="Times New Roman" w:hAnsi="Times New Roman"/>
          <w:i/>
          <w:sz w:val="20"/>
        </w:rPr>
        <w:t>National Environment Strategy</w:t>
      </w:r>
      <w:r>
        <w:rPr>
          <w:rFonts w:ascii="Times New Roman" w:hAnsi="Times New Roman"/>
          <w:sz w:val="20"/>
        </w:rPr>
        <w:t xml:space="preserve">. IUCN-Government of </w:t>
      </w:r>
      <w:smartTag w:uri="urn:schemas-microsoft-com:office:smarttags" w:element="country-region">
        <w:r>
          <w:rPr>
            <w:rFonts w:ascii="Times New Roman" w:hAnsi="Times New Roman"/>
            <w:sz w:val="20"/>
          </w:rPr>
          <w:t>Fiji</w:t>
        </w:r>
      </w:smartTag>
      <w:r>
        <w:rPr>
          <w:rFonts w:ascii="Times New Roman" w:hAnsi="Times New Roman"/>
          <w:sz w:val="20"/>
        </w:rPr>
        <w:t xml:space="preserve">, </w:t>
      </w:r>
      <w:smartTag w:uri="urn:schemas-microsoft-com:office:smarttags" w:element="place">
        <w:smartTag w:uri="urn:schemas-microsoft-com:office:smarttags" w:element="City">
          <w:r>
            <w:rPr>
              <w:rFonts w:ascii="Times New Roman" w:hAnsi="Times New Roman"/>
              <w:sz w:val="20"/>
            </w:rPr>
            <w:t>Suva</w:t>
          </w:r>
        </w:smartTag>
      </w:smartTag>
      <w:r>
        <w:rPr>
          <w:rFonts w:ascii="Times New Roman" w:hAnsi="Times New Roman"/>
          <w:sz w:val="20"/>
        </w:rPr>
        <w:t>.</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WCS. 2007.  Predicting the effects of land-based activities on </w:t>
      </w:r>
      <w:smartTag w:uri="urn:schemas-microsoft-com:office:smarttags" w:element="country-region">
        <w:r>
          <w:rPr>
            <w:rFonts w:ascii="Times New Roman" w:hAnsi="Times New Roman"/>
            <w:sz w:val="20"/>
          </w:rPr>
          <w:t>Fiji</w:t>
        </w:r>
      </w:smartTag>
      <w:r>
        <w:rPr>
          <w:rFonts w:ascii="Times New Roman" w:hAnsi="Times New Roman"/>
          <w:sz w:val="20"/>
        </w:rPr>
        <w:t xml:space="preserve">'s marine environment through river plume mapping - case studies on </w:t>
      </w:r>
      <w:smartTag w:uri="urn:schemas-microsoft-com:office:smarttags" w:element="place">
        <w:r>
          <w:rPr>
            <w:rFonts w:ascii="Times New Roman" w:hAnsi="Times New Roman"/>
            <w:sz w:val="20"/>
          </w:rPr>
          <w:t>Vanua Levu</w:t>
        </w:r>
      </w:smartTag>
      <w:r>
        <w:rPr>
          <w:rFonts w:ascii="Times New Roman" w:hAnsi="Times New Roman"/>
          <w:sz w:val="20"/>
        </w:rPr>
        <w:t xml:space="preserve">.  WCS - South </w:t>
      </w:r>
      <w:smartTag w:uri="urn:schemas-microsoft-com:office:smarttags" w:element="place">
        <w:smartTag w:uri="urn:schemas-microsoft-com:office:smarttags" w:element="City">
          <w:r>
            <w:rPr>
              <w:rFonts w:ascii="Times New Roman" w:hAnsi="Times New Roman"/>
              <w:sz w:val="20"/>
            </w:rPr>
            <w:t>Pacific</w:t>
          </w:r>
        </w:smartTag>
        <w:r>
          <w:rPr>
            <w:rFonts w:ascii="Times New Roman" w:hAnsi="Times New Roman"/>
            <w:sz w:val="20"/>
          </w:rPr>
          <w:t xml:space="preserve">, </w:t>
        </w:r>
        <w:smartTag w:uri="urn:schemas-microsoft-com:office:smarttags" w:element="country-region">
          <w:r>
            <w:rPr>
              <w:rFonts w:ascii="Times New Roman" w:hAnsi="Times New Roman"/>
              <w:sz w:val="20"/>
            </w:rPr>
            <w:t>Fiji</w:t>
          </w:r>
        </w:smartTag>
      </w:smartTag>
      <w:r>
        <w:rPr>
          <w:rFonts w:ascii="Times New Roman" w:hAnsi="Times New Roman"/>
          <w:sz w:val="20"/>
        </w:rPr>
        <w:t xml:space="preserve"> and Living Landscapes Programs.</w:t>
      </w:r>
    </w:p>
    <w:p w:rsidR="00EE74C5" w:rsidRPr="006E58C7" w:rsidRDefault="00EE74C5">
      <w:pPr>
        <w:pStyle w:val="Reference"/>
        <w:spacing w:after="120"/>
        <w:ind w:left="360" w:hanging="360"/>
        <w:jc w:val="left"/>
        <w:rPr>
          <w:rFonts w:ascii="Times New Roman" w:hAnsi="Times New Roman"/>
          <w:sz w:val="20"/>
          <w:lang w:val="es-ES_tradnl"/>
        </w:rPr>
      </w:pPr>
      <w:r>
        <w:rPr>
          <w:rFonts w:ascii="Times New Roman" w:hAnsi="Times New Roman"/>
          <w:sz w:val="20"/>
        </w:rPr>
        <w:t xml:space="preserve">WWF. 2005 Setting priorities for marine conservation: The Fiji Islands Marine Ecoregion. </w:t>
      </w:r>
      <w:r w:rsidRPr="006E58C7">
        <w:rPr>
          <w:rFonts w:ascii="Times New Roman" w:hAnsi="Times New Roman"/>
          <w:sz w:val="20"/>
          <w:lang w:val="es-ES_tradnl"/>
        </w:rPr>
        <w:t>WWF – Fiji, Suva, Fiji. http://www.wwfpacific.org.fj/publications/fiji/FIME_Summary.pdf.</w:t>
      </w:r>
    </w:p>
    <w:p w:rsidR="00EE74C5" w:rsidRPr="006E58C7" w:rsidRDefault="00EE74C5">
      <w:pPr>
        <w:pStyle w:val="ECFBodyCharChar"/>
        <w:rPr>
          <w:lang w:val="es-ES_tradnl"/>
        </w:rPr>
      </w:pPr>
    </w:p>
    <w:p w:rsidR="00EE74C5" w:rsidRPr="006E58C7" w:rsidRDefault="00EE74C5">
      <w:pPr>
        <w:pStyle w:val="ECFBodyCharChar"/>
        <w:ind w:left="360"/>
        <w:rPr>
          <w:rFonts w:cs="Arial"/>
          <w:color w:val="000000"/>
          <w:lang w:val="es-ES_tradnl"/>
        </w:rPr>
      </w:pPr>
    </w:p>
    <w:p w:rsidR="00EE74C5" w:rsidRPr="006E58C7" w:rsidRDefault="00EE74C5">
      <w:pPr>
        <w:pStyle w:val="ECFBodyCharChar"/>
        <w:ind w:left="360"/>
        <w:rPr>
          <w:rFonts w:cs="Arial"/>
          <w:color w:val="000000"/>
          <w:lang w:val="es-ES_tradnl"/>
        </w:rPr>
      </w:pPr>
    </w:p>
    <w:p w:rsidR="00EE74C5" w:rsidRPr="006E58C7" w:rsidRDefault="00EE74C5">
      <w:pPr>
        <w:pStyle w:val="ECFBodyCharChar"/>
        <w:ind w:left="360"/>
        <w:rPr>
          <w:rFonts w:cs="Arial"/>
          <w:color w:val="000000"/>
          <w:lang w:val="es-ES_tradnl"/>
        </w:rPr>
        <w:sectPr w:rsidR="00EE74C5" w:rsidRPr="006E58C7">
          <w:pgSz w:w="12240" w:h="15840"/>
          <w:pgMar w:top="1440" w:right="1800" w:bottom="1440" w:left="1800" w:header="720" w:footer="720" w:gutter="0"/>
          <w:pgNumType w:start="1"/>
          <w:cols w:space="720"/>
          <w:docGrid w:linePitch="360"/>
        </w:sectPr>
      </w:pPr>
    </w:p>
    <w:p w:rsidR="00EE74C5" w:rsidRPr="006E58C7" w:rsidRDefault="00EE74C5">
      <w:pPr>
        <w:pStyle w:val="ECFBodyCharChar"/>
        <w:ind w:left="360"/>
        <w:rPr>
          <w:rFonts w:cs="Arial"/>
          <w:color w:val="000000"/>
          <w:lang w:val="es-ES_tradnl"/>
        </w:rPr>
      </w:pPr>
    </w:p>
    <w:p w:rsidR="00EE74C5" w:rsidRPr="006E58C7" w:rsidRDefault="00EE74C5">
      <w:pPr>
        <w:pStyle w:val="ECFBodyCharChar"/>
        <w:ind w:left="360"/>
        <w:rPr>
          <w:rFonts w:cs="Arial"/>
          <w:color w:val="000000"/>
          <w:lang w:val="es-ES_tradnl"/>
        </w:rPr>
      </w:pPr>
    </w:p>
    <w:p w:rsidR="00EE74C5" w:rsidRDefault="00EE74C5">
      <w:pPr>
        <w:pStyle w:val="ECFBodyCharChar"/>
        <w:ind w:left="360"/>
        <w:jc w:val="right"/>
        <w:rPr>
          <w:rFonts w:cs="Arial"/>
          <w:b/>
          <w:color w:val="000000"/>
          <w:sz w:val="32"/>
          <w:szCs w:val="32"/>
        </w:rPr>
      </w:pPr>
      <w:r>
        <w:rPr>
          <w:rFonts w:cs="Arial"/>
          <w:b/>
          <w:color w:val="000000"/>
          <w:sz w:val="32"/>
          <w:szCs w:val="32"/>
        </w:rPr>
        <w:t>ATTACHMENT 1</w:t>
      </w:r>
    </w:p>
    <w:p w:rsidR="00EE74C5" w:rsidRDefault="00EE74C5">
      <w:pPr>
        <w:pStyle w:val="ECFBodyCharChar"/>
        <w:ind w:left="360"/>
        <w:jc w:val="right"/>
        <w:rPr>
          <w:rFonts w:cs="Arial"/>
          <w:b/>
          <w:color w:val="000000"/>
          <w:sz w:val="32"/>
          <w:szCs w:val="32"/>
        </w:rPr>
      </w:pPr>
    </w:p>
    <w:p w:rsidR="00EE74C5" w:rsidRDefault="00EE74C5">
      <w:pPr>
        <w:pStyle w:val="ECFBodyCharChar"/>
        <w:ind w:left="360"/>
        <w:jc w:val="right"/>
        <w:rPr>
          <w:rFonts w:cs="Arial"/>
          <w:b/>
          <w:color w:val="000000"/>
          <w:sz w:val="32"/>
          <w:szCs w:val="32"/>
        </w:rPr>
      </w:pPr>
      <w:r>
        <w:rPr>
          <w:rFonts w:cs="Arial"/>
          <w:b/>
          <w:color w:val="000000"/>
          <w:sz w:val="32"/>
          <w:szCs w:val="32"/>
        </w:rPr>
        <w:t xml:space="preserve">Paper for the National Environment Council to establish a National Committee on Protected Areas </w:t>
      </w:r>
    </w:p>
    <w:p w:rsidR="00EE74C5" w:rsidRDefault="00EE74C5">
      <w:pPr>
        <w:pStyle w:val="ECFBodyCharChar"/>
        <w:ind w:left="360"/>
        <w:jc w:val="right"/>
        <w:rPr>
          <w:rFonts w:cs="Arial"/>
          <w:b/>
          <w:color w:val="000000"/>
          <w:sz w:val="32"/>
          <w:szCs w:val="32"/>
        </w:rPr>
      </w:pPr>
    </w:p>
    <w:p w:rsidR="00EE74C5" w:rsidRDefault="00EE74C5">
      <w:pPr>
        <w:pStyle w:val="ECFBodyCharChar"/>
        <w:ind w:left="360"/>
        <w:jc w:val="right"/>
        <w:rPr>
          <w:rFonts w:cs="Arial"/>
          <w:color w:val="000000"/>
          <w:szCs w:val="24"/>
        </w:rPr>
      </w:pPr>
      <w:r>
        <w:rPr>
          <w:rFonts w:cs="Arial"/>
          <w:color w:val="000000"/>
          <w:szCs w:val="24"/>
        </w:rPr>
        <w:t xml:space="preserve">The recommendations of this paper were approved at the meeting of the National Environment Council on </w:t>
      </w:r>
      <w:smartTag w:uri="urn:schemas-microsoft-com:office:smarttags" w:element="date">
        <w:smartTagPr>
          <w:attr w:name="Month" w:val="8"/>
          <w:attr w:name="Day" w:val="21"/>
          <w:attr w:name="Year" w:val="2008"/>
        </w:smartTagPr>
        <w:r>
          <w:rPr>
            <w:rFonts w:cs="Arial"/>
            <w:color w:val="000000"/>
            <w:szCs w:val="24"/>
          </w:rPr>
          <w:t>21</w:t>
        </w:r>
        <w:r>
          <w:rPr>
            <w:rFonts w:cs="Arial"/>
            <w:color w:val="000000"/>
            <w:szCs w:val="24"/>
            <w:vertAlign w:val="superscript"/>
          </w:rPr>
          <w:t>st</w:t>
        </w:r>
        <w:r>
          <w:rPr>
            <w:rFonts w:cs="Arial"/>
            <w:color w:val="000000"/>
            <w:szCs w:val="24"/>
          </w:rPr>
          <w:t xml:space="preserve"> August 2008</w:t>
        </w:r>
      </w:smartTag>
      <w:r>
        <w:rPr>
          <w:rFonts w:cs="Arial"/>
          <w:color w:val="000000"/>
          <w:szCs w:val="24"/>
        </w:rPr>
        <w:t>.</w:t>
      </w:r>
    </w:p>
    <w:p w:rsidR="00EE74C5" w:rsidRDefault="00EE74C5">
      <w:pPr>
        <w:pStyle w:val="ECFBodyCharChar"/>
        <w:ind w:left="360"/>
        <w:jc w:val="right"/>
        <w:rPr>
          <w:rFonts w:cs="Arial"/>
          <w:color w:val="000000"/>
          <w:szCs w:val="24"/>
        </w:rPr>
      </w:pPr>
      <w:r>
        <w:rPr>
          <w:rFonts w:cs="Arial"/>
          <w:color w:val="000000"/>
          <w:szCs w:val="24"/>
        </w:rPr>
        <w:t>Membership of the Committee is included in the paper.</w:t>
      </w:r>
    </w:p>
    <w:p w:rsidR="00EE74C5" w:rsidRDefault="00EE74C5">
      <w:pPr>
        <w:pStyle w:val="ECFBodyCharChar"/>
        <w:ind w:left="360"/>
        <w:rPr>
          <w:rFonts w:cs="Arial"/>
          <w:color w:val="000000"/>
        </w:rPr>
        <w:sectPr w:rsidR="00EE74C5">
          <w:pgSz w:w="12240" w:h="15840"/>
          <w:pgMar w:top="1440" w:right="1800" w:bottom="1440" w:left="1800" w:header="720" w:footer="720" w:gutter="0"/>
          <w:pgNumType w:start="1"/>
          <w:cols w:space="720"/>
          <w:docGrid w:linePitch="360"/>
        </w:sectPr>
      </w:pPr>
    </w:p>
    <w:p w:rsidR="00EE74C5" w:rsidRDefault="00EE74C5">
      <w:pPr>
        <w:jc w:val="center"/>
        <w:rPr>
          <w:rFonts w:ascii="Calibri" w:hAnsi="Calibri"/>
          <w:b/>
          <w:sz w:val="22"/>
          <w:szCs w:val="22"/>
          <w:lang w:val="en-GB"/>
        </w:rPr>
      </w:pPr>
      <w:r>
        <w:rPr>
          <w:rFonts w:ascii="Calibri" w:hAnsi="Calibri"/>
          <w:b/>
          <w:sz w:val="22"/>
          <w:szCs w:val="22"/>
          <w:lang w:val="en-GB"/>
        </w:rPr>
        <w:lastRenderedPageBreak/>
        <w:t>PAPER TO THE NATIONAL ENVIRONMENT COUNCIL MEETING</w:t>
      </w:r>
    </w:p>
    <w:p w:rsidR="00EE74C5" w:rsidRDefault="00EE74C5">
      <w:pPr>
        <w:jc w:val="both"/>
        <w:rPr>
          <w:rFonts w:ascii="Calibri" w:hAnsi="Calibri"/>
          <w:b/>
          <w:sz w:val="22"/>
          <w:szCs w:val="22"/>
          <w:lang w:val="en-GB"/>
        </w:rPr>
      </w:pPr>
    </w:p>
    <w:p w:rsidR="00EE74C5" w:rsidRDefault="00EE74C5">
      <w:pPr>
        <w:jc w:val="center"/>
        <w:rPr>
          <w:rFonts w:ascii="Calibri" w:hAnsi="Calibri"/>
          <w:b/>
          <w:sz w:val="22"/>
          <w:szCs w:val="22"/>
          <w:u w:val="single"/>
          <w:lang w:val="en-GB"/>
        </w:rPr>
      </w:pPr>
      <w:bookmarkStart w:id="65" w:name="_Toc43939676"/>
      <w:bookmarkStart w:id="66" w:name="_Toc43939772"/>
      <w:bookmarkStart w:id="67" w:name="_Toc43939857"/>
      <w:bookmarkStart w:id="68" w:name="_Toc43939881"/>
      <w:bookmarkStart w:id="69" w:name="_Toc43940059"/>
      <w:bookmarkStart w:id="70" w:name="_Toc43952425"/>
      <w:bookmarkStart w:id="71" w:name="_Toc47717230"/>
      <w:bookmarkStart w:id="72" w:name="_Toc47717282"/>
      <w:bookmarkStart w:id="73" w:name="_Toc47759690"/>
      <w:bookmarkStart w:id="74" w:name="_Toc52793399"/>
      <w:bookmarkStart w:id="75" w:name="_Toc52793471"/>
      <w:bookmarkStart w:id="76" w:name="_Toc53168185"/>
      <w:r>
        <w:rPr>
          <w:rFonts w:ascii="Calibri" w:hAnsi="Calibri"/>
          <w:b/>
          <w:sz w:val="22"/>
          <w:szCs w:val="22"/>
          <w:u w:val="single"/>
          <w:lang w:val="en-GB"/>
        </w:rPr>
        <w:t>A PROPOSAL TO ESTABLISH A NATIONAL PROTECTED AREAS COMMITTEE</w:t>
      </w:r>
    </w:p>
    <w:p w:rsidR="00EE74C5" w:rsidRDefault="00EE74C5">
      <w:pPr>
        <w:jc w:val="center"/>
        <w:rPr>
          <w:rFonts w:ascii="Calibri" w:hAnsi="Calibri"/>
          <w:sz w:val="22"/>
          <w:szCs w:val="22"/>
          <w:lang w:val="en-GB"/>
        </w:rPr>
      </w:pPr>
    </w:p>
    <w:p w:rsidR="00EE74C5" w:rsidRDefault="00EE74C5">
      <w:pPr>
        <w:jc w:val="center"/>
        <w:rPr>
          <w:rFonts w:ascii="Calibri" w:hAnsi="Calibri"/>
          <w:sz w:val="22"/>
          <w:szCs w:val="22"/>
          <w:lang w:val="en-GB"/>
        </w:rPr>
      </w:pPr>
      <w:r>
        <w:rPr>
          <w:rFonts w:ascii="Calibri" w:hAnsi="Calibri"/>
          <w:sz w:val="22"/>
          <w:szCs w:val="22"/>
          <w:lang w:val="en-GB"/>
        </w:rPr>
        <w:t>(For Decision)</w:t>
      </w:r>
    </w:p>
    <w:p w:rsidR="00EE74C5" w:rsidRDefault="00EE74C5">
      <w:pPr>
        <w:jc w:val="center"/>
        <w:rPr>
          <w:rFonts w:ascii="Calibri" w:hAnsi="Calibri"/>
          <w:sz w:val="22"/>
          <w:szCs w:val="22"/>
          <w:lang w:val="en-GB"/>
        </w:rPr>
      </w:pPr>
    </w:p>
    <w:p w:rsidR="00EE74C5" w:rsidRDefault="00EE74C5">
      <w:pPr>
        <w:jc w:val="center"/>
        <w:rPr>
          <w:rFonts w:ascii="Calibri" w:hAnsi="Calibri"/>
          <w:b/>
          <w:sz w:val="22"/>
          <w:szCs w:val="22"/>
          <w:lang w:val="en-GB"/>
        </w:rPr>
      </w:pPr>
      <w:r>
        <w:rPr>
          <w:rFonts w:ascii="Calibri" w:hAnsi="Calibri"/>
          <w:b/>
          <w:sz w:val="22"/>
          <w:szCs w:val="22"/>
          <w:lang w:val="en-GB"/>
        </w:rPr>
        <w:t xml:space="preserve">[Paper by the National Trust of </w:t>
      </w:r>
      <w:smartTag w:uri="urn:schemas-microsoft-com:office:smarttags" w:element="place">
        <w:smartTag w:uri="urn:schemas-microsoft-com:office:smarttags" w:element="country-region">
          <w:r>
            <w:rPr>
              <w:rFonts w:ascii="Calibri" w:hAnsi="Calibri"/>
              <w:b/>
              <w:sz w:val="22"/>
              <w:szCs w:val="22"/>
              <w:lang w:val="en-GB"/>
            </w:rPr>
            <w:t>Fiji</w:t>
          </w:r>
        </w:smartTag>
      </w:smartTag>
      <w:r>
        <w:rPr>
          <w:rFonts w:ascii="Calibri" w:hAnsi="Calibri"/>
          <w:b/>
          <w:sz w:val="22"/>
          <w:szCs w:val="22"/>
          <w:lang w:val="en-GB"/>
        </w:rPr>
        <w:t xml:space="preserve"> and partners]</w:t>
      </w:r>
    </w:p>
    <w:p w:rsidR="00EE74C5" w:rsidRDefault="00EE74C5">
      <w:pPr>
        <w:jc w:val="both"/>
        <w:rPr>
          <w:rFonts w:ascii="Calibri" w:hAnsi="Calibri"/>
          <w:sz w:val="22"/>
          <w:szCs w:val="22"/>
          <w:lang w:val="en-GB"/>
        </w:rPr>
      </w:pPr>
    </w:p>
    <w:p w:rsidR="00EE74C5" w:rsidRDefault="00EE74C5">
      <w:pPr>
        <w:jc w:val="both"/>
        <w:rPr>
          <w:rFonts w:ascii="Calibri" w:hAnsi="Calibri"/>
          <w:b/>
          <w:sz w:val="22"/>
          <w:szCs w:val="22"/>
        </w:rPr>
      </w:pPr>
      <w:r>
        <w:rPr>
          <w:rFonts w:ascii="Calibri" w:hAnsi="Calibri"/>
          <w:b/>
          <w:sz w:val="22"/>
          <w:szCs w:val="22"/>
        </w:rPr>
        <w:t>1.0</w:t>
      </w:r>
      <w:r>
        <w:rPr>
          <w:rFonts w:ascii="Calibri" w:hAnsi="Calibri"/>
          <w:b/>
          <w:sz w:val="22"/>
          <w:szCs w:val="22"/>
        </w:rPr>
        <w:tab/>
        <w:t>PURPOSE</w:t>
      </w:r>
    </w:p>
    <w:p w:rsidR="00EE74C5" w:rsidRDefault="00EE74C5">
      <w:pPr>
        <w:ind w:left="720" w:hanging="720"/>
        <w:jc w:val="both"/>
        <w:rPr>
          <w:rFonts w:ascii="Calibri" w:hAnsi="Calibri"/>
          <w:sz w:val="22"/>
          <w:szCs w:val="22"/>
        </w:rPr>
      </w:pPr>
      <w:r>
        <w:rPr>
          <w:rFonts w:ascii="Calibri" w:hAnsi="Calibri"/>
          <w:sz w:val="22"/>
          <w:szCs w:val="22"/>
          <w:lang w:val="en-GB"/>
        </w:rPr>
        <w:t>1.1</w:t>
      </w:r>
      <w:r>
        <w:rPr>
          <w:rFonts w:ascii="Calibri" w:hAnsi="Calibri"/>
          <w:sz w:val="22"/>
          <w:szCs w:val="22"/>
          <w:lang w:val="en-GB"/>
        </w:rPr>
        <w:tab/>
      </w:r>
      <w:r>
        <w:rPr>
          <w:rFonts w:ascii="Calibri" w:hAnsi="Calibri"/>
          <w:sz w:val="22"/>
          <w:szCs w:val="22"/>
        </w:rPr>
        <w:t>The purpose of this paper is to request the Council   to establish a National Protected Areas Committee to facilitate the setting up of a national protected areas network.</w:t>
      </w:r>
    </w:p>
    <w:bookmarkEnd w:id="65"/>
    <w:bookmarkEnd w:id="66"/>
    <w:bookmarkEnd w:id="67"/>
    <w:bookmarkEnd w:id="68"/>
    <w:bookmarkEnd w:id="69"/>
    <w:bookmarkEnd w:id="70"/>
    <w:bookmarkEnd w:id="71"/>
    <w:bookmarkEnd w:id="72"/>
    <w:bookmarkEnd w:id="73"/>
    <w:bookmarkEnd w:id="74"/>
    <w:bookmarkEnd w:id="75"/>
    <w:bookmarkEnd w:id="76"/>
    <w:p w:rsidR="00EE74C5" w:rsidRDefault="00EE74C5">
      <w:pPr>
        <w:jc w:val="both"/>
        <w:rPr>
          <w:rFonts w:ascii="Calibri" w:hAnsi="Calibri"/>
          <w:b/>
          <w:sz w:val="22"/>
          <w:szCs w:val="22"/>
        </w:rPr>
      </w:pPr>
    </w:p>
    <w:p w:rsidR="00EE74C5" w:rsidRDefault="00EE74C5">
      <w:pPr>
        <w:jc w:val="both"/>
        <w:rPr>
          <w:rFonts w:ascii="Calibri" w:hAnsi="Calibri"/>
          <w:b/>
          <w:sz w:val="22"/>
          <w:szCs w:val="22"/>
        </w:rPr>
      </w:pPr>
      <w:r>
        <w:rPr>
          <w:rFonts w:ascii="Calibri" w:hAnsi="Calibri"/>
          <w:b/>
          <w:sz w:val="22"/>
          <w:szCs w:val="22"/>
        </w:rPr>
        <w:t>2.0</w:t>
      </w:r>
      <w:r>
        <w:rPr>
          <w:rFonts w:ascii="Calibri" w:hAnsi="Calibri"/>
          <w:b/>
          <w:sz w:val="22"/>
          <w:szCs w:val="22"/>
        </w:rPr>
        <w:tab/>
        <w:t>BACKGROUND</w:t>
      </w:r>
    </w:p>
    <w:p w:rsidR="00EE74C5" w:rsidRDefault="00EE74C5">
      <w:pPr>
        <w:jc w:val="both"/>
        <w:rPr>
          <w:rFonts w:ascii="Calibri" w:hAnsi="Calibri"/>
          <w:b/>
          <w:sz w:val="22"/>
          <w:szCs w:val="22"/>
        </w:rPr>
      </w:pPr>
    </w:p>
    <w:p w:rsidR="00EE74C5" w:rsidRDefault="00EE74C5">
      <w:pPr>
        <w:ind w:left="720" w:hanging="720"/>
        <w:jc w:val="both"/>
        <w:rPr>
          <w:rFonts w:ascii="Calibri" w:hAnsi="Calibri"/>
          <w:sz w:val="22"/>
          <w:szCs w:val="22"/>
          <w:lang w:val="en-GB"/>
        </w:rPr>
      </w:pPr>
      <w:r>
        <w:rPr>
          <w:rFonts w:ascii="Calibri" w:hAnsi="Calibri"/>
          <w:sz w:val="22"/>
          <w:szCs w:val="22"/>
          <w:lang w:val="en-GB"/>
        </w:rPr>
        <w:t>2.1</w:t>
      </w:r>
      <w:r>
        <w:rPr>
          <w:rFonts w:ascii="Calibri" w:hAnsi="Calibri"/>
          <w:sz w:val="22"/>
          <w:szCs w:val="22"/>
          <w:lang w:val="en-GB"/>
        </w:rPr>
        <w:tab/>
        <w:t xml:space="preserve"> The call to establish national protected area networks is not new and has been reiterated in a number of multi-lateral environment agreements (MEAs) and policy documents. </w:t>
      </w:r>
      <w:smartTag w:uri="urn:schemas-microsoft-com:office:smarttags" w:element="place">
        <w:smartTag w:uri="urn:schemas-microsoft-com:office:smarttags" w:element="country-region">
          <w:r>
            <w:rPr>
              <w:rFonts w:ascii="Calibri" w:hAnsi="Calibri"/>
              <w:sz w:val="22"/>
              <w:szCs w:val="22"/>
              <w:lang w:val="en-GB"/>
            </w:rPr>
            <w:t>Fiji</w:t>
          </w:r>
        </w:smartTag>
      </w:smartTag>
      <w:r>
        <w:rPr>
          <w:rFonts w:ascii="Calibri" w:hAnsi="Calibri"/>
          <w:sz w:val="22"/>
          <w:szCs w:val="22"/>
          <w:lang w:val="en-GB"/>
        </w:rPr>
        <w:t xml:space="preserve"> is a signatory to the Convention on Biodiversity and also the Apia Convention, both of which call for the setting up of such a system of protected areas. In the early 1990s the National Environment Strategy and also the </w:t>
      </w:r>
      <w:smartTag w:uri="urn:schemas-microsoft-com:office:smarttags" w:element="place">
        <w:smartTag w:uri="urn:schemas-microsoft-com:office:smarttags" w:element="PlaceName">
          <w:r>
            <w:rPr>
              <w:rFonts w:ascii="Calibri" w:hAnsi="Calibri"/>
              <w:sz w:val="22"/>
              <w:szCs w:val="22"/>
              <w:lang w:val="en-GB"/>
            </w:rPr>
            <w:t>National</w:t>
          </w:r>
        </w:smartTag>
        <w:r>
          <w:rPr>
            <w:rFonts w:ascii="Calibri" w:hAnsi="Calibri"/>
            <w:sz w:val="22"/>
            <w:szCs w:val="22"/>
            <w:lang w:val="en-GB"/>
          </w:rPr>
          <w:t xml:space="preserve"> </w:t>
        </w:r>
        <w:smartTag w:uri="urn:schemas-microsoft-com:office:smarttags" w:element="PlaceType">
          <w:r>
            <w:rPr>
              <w:rFonts w:ascii="Calibri" w:hAnsi="Calibri"/>
              <w:sz w:val="22"/>
              <w:szCs w:val="22"/>
              <w:lang w:val="en-GB"/>
            </w:rPr>
            <w:t>State</w:t>
          </w:r>
        </w:smartTag>
      </w:smartTag>
      <w:r>
        <w:rPr>
          <w:rFonts w:ascii="Calibri" w:hAnsi="Calibri"/>
          <w:sz w:val="22"/>
          <w:szCs w:val="22"/>
          <w:lang w:val="en-GB"/>
        </w:rPr>
        <w:t xml:space="preserve"> of the Environment Report both highlighted the same need. More recently the Fiji Biodiversity Strategy and Action Plan (FBSAP) states that: ‘the establishment of a comprehensive and representative system of reserves and conservation areas at the national and local levels is critical to successful biodiversity conservation’. The -FBSAP describes </w:t>
      </w:r>
      <w:smartTag w:uri="urn:schemas-microsoft-com:office:smarttags" w:element="place">
        <w:smartTag w:uri="urn:schemas-microsoft-com:office:smarttags" w:element="country-region">
          <w:r>
            <w:rPr>
              <w:rFonts w:ascii="Calibri" w:hAnsi="Calibri"/>
              <w:sz w:val="22"/>
              <w:szCs w:val="22"/>
              <w:lang w:val="en-GB"/>
            </w:rPr>
            <w:t>Fiji</w:t>
          </w:r>
        </w:smartTag>
      </w:smartTag>
      <w:r>
        <w:rPr>
          <w:rFonts w:ascii="Calibri" w:hAnsi="Calibri"/>
          <w:sz w:val="22"/>
          <w:szCs w:val="22"/>
          <w:lang w:val="en-GB"/>
        </w:rPr>
        <w:t xml:space="preserve">’s existing system of protected areas as ‘rudimentary’ and calls for action to achieve the following objectives: </w:t>
      </w:r>
    </w:p>
    <w:p w:rsidR="00EE74C5" w:rsidRDefault="00EE74C5">
      <w:pPr>
        <w:numPr>
          <w:ilvl w:val="1"/>
          <w:numId w:val="21"/>
        </w:numPr>
        <w:jc w:val="both"/>
        <w:rPr>
          <w:rFonts w:ascii="Calibri" w:hAnsi="Calibri"/>
          <w:sz w:val="22"/>
          <w:szCs w:val="22"/>
          <w:lang w:val="en-GB"/>
        </w:rPr>
      </w:pPr>
      <w:r>
        <w:rPr>
          <w:rFonts w:ascii="Calibri" w:hAnsi="Calibri"/>
          <w:sz w:val="22"/>
          <w:szCs w:val="22"/>
          <w:lang w:val="en-GB"/>
        </w:rPr>
        <w:t xml:space="preserve">establishment of a comprehensive and representative core protected area system; </w:t>
      </w:r>
    </w:p>
    <w:p w:rsidR="00EE74C5" w:rsidRDefault="00EE74C5">
      <w:pPr>
        <w:numPr>
          <w:ilvl w:val="1"/>
          <w:numId w:val="21"/>
        </w:numPr>
        <w:jc w:val="both"/>
        <w:rPr>
          <w:rFonts w:ascii="Calibri" w:hAnsi="Calibri"/>
          <w:sz w:val="22"/>
          <w:szCs w:val="22"/>
          <w:lang w:val="en-GB"/>
        </w:rPr>
      </w:pPr>
      <w:r>
        <w:rPr>
          <w:rFonts w:ascii="Calibri" w:hAnsi="Calibri"/>
          <w:sz w:val="22"/>
          <w:szCs w:val="22"/>
          <w:lang w:val="en-GB"/>
        </w:rPr>
        <w:t xml:space="preserve">establishment of protected or conservation areas in addition to the core protected area system; </w:t>
      </w:r>
    </w:p>
    <w:p w:rsidR="00EE74C5" w:rsidRDefault="00EE74C5">
      <w:pPr>
        <w:numPr>
          <w:ilvl w:val="1"/>
          <w:numId w:val="21"/>
        </w:numPr>
        <w:jc w:val="both"/>
        <w:rPr>
          <w:rFonts w:ascii="Calibri" w:hAnsi="Calibri"/>
          <w:sz w:val="22"/>
          <w:szCs w:val="22"/>
          <w:lang w:val="en-GB"/>
        </w:rPr>
      </w:pPr>
      <w:r>
        <w:rPr>
          <w:rFonts w:ascii="Calibri" w:hAnsi="Calibri"/>
          <w:sz w:val="22"/>
          <w:szCs w:val="22"/>
          <w:lang w:val="en-GB"/>
        </w:rPr>
        <w:t xml:space="preserve">effective management of existing protected areas; and </w:t>
      </w:r>
    </w:p>
    <w:p w:rsidR="00EE74C5" w:rsidRDefault="00EE74C5">
      <w:pPr>
        <w:numPr>
          <w:ilvl w:val="1"/>
          <w:numId w:val="21"/>
        </w:numPr>
        <w:jc w:val="both"/>
        <w:rPr>
          <w:rFonts w:ascii="Calibri" w:hAnsi="Calibri"/>
          <w:sz w:val="22"/>
          <w:szCs w:val="22"/>
          <w:lang w:val="en-GB"/>
        </w:rPr>
      </w:pPr>
      <w:r>
        <w:rPr>
          <w:rFonts w:ascii="Calibri" w:hAnsi="Calibri"/>
          <w:sz w:val="22"/>
          <w:szCs w:val="22"/>
          <w:lang w:val="en-GB"/>
        </w:rPr>
        <w:t>adequate funding for protected area management.</w:t>
      </w:r>
    </w:p>
    <w:p w:rsidR="00EE74C5" w:rsidRDefault="00EE74C5">
      <w:pPr>
        <w:jc w:val="both"/>
        <w:rPr>
          <w:rFonts w:ascii="Calibri" w:hAnsi="Calibri"/>
          <w:sz w:val="22"/>
          <w:szCs w:val="22"/>
          <w:lang w:val="en-GB"/>
        </w:rPr>
      </w:pPr>
    </w:p>
    <w:p w:rsidR="00EE74C5" w:rsidRDefault="00EE74C5">
      <w:pPr>
        <w:ind w:left="720" w:hanging="720"/>
        <w:jc w:val="both"/>
        <w:rPr>
          <w:rFonts w:ascii="Calibri" w:hAnsi="Calibri"/>
          <w:sz w:val="22"/>
          <w:szCs w:val="22"/>
        </w:rPr>
      </w:pPr>
      <w:r>
        <w:rPr>
          <w:rFonts w:ascii="Calibri" w:hAnsi="Calibri"/>
          <w:sz w:val="22"/>
          <w:szCs w:val="22"/>
        </w:rPr>
        <w:t>2.2</w:t>
      </w:r>
      <w:r>
        <w:rPr>
          <w:rFonts w:ascii="Calibri" w:hAnsi="Calibri"/>
          <w:sz w:val="22"/>
          <w:szCs w:val="22"/>
        </w:rPr>
        <w:tab/>
        <w:t xml:space="preserve">This national aspiration is also reflected in a number of sectoral policy documents. The Fiji Forest Policy Statement, released in November 2007, establishes a new policy framework for the management of </w:t>
      </w:r>
      <w:smartTag w:uri="urn:schemas-microsoft-com:office:smarttags" w:element="place">
        <w:smartTag w:uri="urn:schemas-microsoft-com:office:smarttags" w:element="country-region">
          <w:r>
            <w:rPr>
              <w:rFonts w:ascii="Calibri" w:hAnsi="Calibri"/>
              <w:sz w:val="22"/>
              <w:szCs w:val="22"/>
            </w:rPr>
            <w:t>Fiji</w:t>
          </w:r>
        </w:smartTag>
      </w:smartTag>
      <w:r>
        <w:rPr>
          <w:rFonts w:ascii="Calibri" w:hAnsi="Calibri"/>
          <w:sz w:val="22"/>
          <w:szCs w:val="22"/>
        </w:rPr>
        <w:t xml:space="preserve">’s forests. It envisions ‘a permanent forest cover, including a protected forest area network’. The statement highlights the serious threats to forest biodiversity in </w:t>
      </w:r>
      <w:smartTag w:uri="urn:schemas-microsoft-com:office:smarttags" w:element="place">
        <w:smartTag w:uri="urn:schemas-microsoft-com:office:smarttags" w:element="country-region">
          <w:r>
            <w:rPr>
              <w:rFonts w:ascii="Calibri" w:hAnsi="Calibri"/>
              <w:sz w:val="22"/>
              <w:szCs w:val="22"/>
            </w:rPr>
            <w:t>Fiji</w:t>
          </w:r>
        </w:smartTag>
      </w:smartTag>
      <w:r>
        <w:rPr>
          <w:rFonts w:ascii="Calibri" w:hAnsi="Calibri"/>
          <w:sz w:val="22"/>
          <w:szCs w:val="22"/>
        </w:rPr>
        <w:t xml:space="preserve">, and states that ‘the system of protected forest areas needs review, being insufficient in size and too scattered to provide for effective conservation’. </w:t>
      </w:r>
    </w:p>
    <w:p w:rsidR="00EE74C5" w:rsidRDefault="00EE74C5">
      <w:pPr>
        <w:jc w:val="both"/>
        <w:rPr>
          <w:rFonts w:ascii="Calibri" w:hAnsi="Calibri"/>
          <w:sz w:val="22"/>
          <w:szCs w:val="22"/>
        </w:rPr>
      </w:pPr>
    </w:p>
    <w:p w:rsidR="00EE74C5" w:rsidRDefault="00EE74C5">
      <w:pPr>
        <w:ind w:left="720" w:hanging="720"/>
        <w:jc w:val="both"/>
        <w:rPr>
          <w:rFonts w:ascii="Calibri" w:hAnsi="Calibri"/>
          <w:sz w:val="22"/>
          <w:szCs w:val="22"/>
        </w:rPr>
      </w:pPr>
      <w:r>
        <w:rPr>
          <w:rFonts w:ascii="Calibri" w:hAnsi="Calibri"/>
          <w:sz w:val="22"/>
          <w:szCs w:val="22"/>
        </w:rPr>
        <w:t>2.3</w:t>
      </w:r>
      <w:r>
        <w:rPr>
          <w:rFonts w:ascii="Calibri" w:hAnsi="Calibri"/>
          <w:sz w:val="22"/>
          <w:szCs w:val="22"/>
        </w:rPr>
        <w:tab/>
        <w:t xml:space="preserve">The Rural Land Use Policy for </w:t>
      </w:r>
      <w:smartTag w:uri="urn:schemas-microsoft-com:office:smarttags" w:element="country-region">
        <w:r>
          <w:rPr>
            <w:rFonts w:ascii="Calibri" w:hAnsi="Calibri"/>
            <w:sz w:val="22"/>
            <w:szCs w:val="22"/>
          </w:rPr>
          <w:t>Fiji</w:t>
        </w:r>
      </w:smartTag>
      <w:r>
        <w:rPr>
          <w:rFonts w:ascii="Calibri" w:hAnsi="Calibri"/>
          <w:sz w:val="22"/>
          <w:szCs w:val="22"/>
        </w:rPr>
        <w:t xml:space="preserve"> recognises that ‘</w:t>
      </w:r>
      <w:smartTag w:uri="urn:schemas-microsoft-com:office:smarttags" w:element="place">
        <w:smartTag w:uri="urn:schemas-microsoft-com:office:smarttags" w:element="country-region">
          <w:r>
            <w:rPr>
              <w:rFonts w:ascii="Calibri" w:hAnsi="Calibri"/>
              <w:sz w:val="22"/>
              <w:szCs w:val="22"/>
            </w:rPr>
            <w:t>Fiji</w:t>
          </w:r>
        </w:smartTag>
      </w:smartTag>
      <w:r>
        <w:rPr>
          <w:rFonts w:ascii="Calibri" w:hAnsi="Calibri"/>
          <w:sz w:val="22"/>
          <w:szCs w:val="22"/>
        </w:rPr>
        <w:t xml:space="preserve">’s sustainable development will be based upon on the sustainable utilisation of resources and preserving a healthy environment’. The policy calls for maintenance and expansion of forest coverage  and  states that ‘biodiversity and conservation issues are crucial considerations in the management of indigenous forest resources’. </w:t>
      </w:r>
    </w:p>
    <w:p w:rsidR="00EE74C5" w:rsidRDefault="00EE74C5">
      <w:pPr>
        <w:ind w:left="720" w:hanging="720"/>
        <w:jc w:val="both"/>
        <w:rPr>
          <w:rFonts w:ascii="Calibri" w:hAnsi="Calibri"/>
          <w:sz w:val="22"/>
          <w:szCs w:val="22"/>
        </w:rPr>
      </w:pPr>
      <w:r>
        <w:rPr>
          <w:rFonts w:ascii="Calibri" w:hAnsi="Calibri"/>
          <w:sz w:val="22"/>
          <w:szCs w:val="22"/>
        </w:rPr>
        <w:t xml:space="preserve"> </w:t>
      </w:r>
    </w:p>
    <w:p w:rsidR="00EE74C5" w:rsidRDefault="00EE74C5">
      <w:pPr>
        <w:ind w:left="720" w:hanging="720"/>
        <w:jc w:val="both"/>
        <w:rPr>
          <w:rFonts w:ascii="Calibri" w:hAnsi="Calibri"/>
          <w:sz w:val="22"/>
          <w:szCs w:val="22"/>
          <w:lang w:val="en-GB"/>
        </w:rPr>
      </w:pPr>
      <w:r>
        <w:rPr>
          <w:rFonts w:ascii="Calibri" w:hAnsi="Calibri"/>
          <w:sz w:val="22"/>
          <w:szCs w:val="22"/>
        </w:rPr>
        <w:t xml:space="preserve">2.4 </w:t>
      </w:r>
      <w:r>
        <w:rPr>
          <w:rFonts w:ascii="Calibri" w:hAnsi="Calibri"/>
          <w:sz w:val="22"/>
          <w:szCs w:val="22"/>
        </w:rPr>
        <w:tab/>
      </w:r>
      <w:r>
        <w:rPr>
          <w:rFonts w:ascii="Calibri" w:hAnsi="Calibri"/>
          <w:sz w:val="22"/>
          <w:szCs w:val="22"/>
          <w:lang w:val="en-GB"/>
        </w:rPr>
        <w:t xml:space="preserve">On </w:t>
      </w:r>
      <w:smartTag w:uri="urn:schemas-microsoft-com:office:smarttags" w:element="date">
        <w:smartTagPr>
          <w:attr w:name="Month" w:val="6"/>
          <w:attr w:name="Day" w:val="21"/>
          <w:attr w:name="Year" w:val="2008"/>
        </w:smartTagPr>
        <w:r>
          <w:rPr>
            <w:rFonts w:ascii="Calibri" w:hAnsi="Calibri"/>
            <w:sz w:val="22"/>
            <w:szCs w:val="22"/>
            <w:lang w:val="en-GB"/>
          </w:rPr>
          <w:t>Thursday, 21 June 2008</w:t>
        </w:r>
      </w:smartTag>
      <w:r>
        <w:rPr>
          <w:rFonts w:ascii="Calibri" w:hAnsi="Calibri"/>
          <w:sz w:val="22"/>
          <w:szCs w:val="22"/>
          <w:lang w:val="en-GB"/>
        </w:rPr>
        <w:t xml:space="preserve">, following consultations with the Department of Environment and other stakeholders, the National Trust of Fiji convened a stakeholder </w:t>
      </w:r>
      <w:r>
        <w:rPr>
          <w:rFonts w:ascii="Calibri" w:hAnsi="Calibri"/>
          <w:sz w:val="22"/>
          <w:szCs w:val="22"/>
          <w:lang w:val="en-GB"/>
        </w:rPr>
        <w:lastRenderedPageBreak/>
        <w:t xml:space="preserve">meeting on national priorities for terrestrial, freshwater and marine protected areas in </w:t>
      </w:r>
      <w:smartTag w:uri="urn:schemas-microsoft-com:office:smarttags" w:element="place">
        <w:smartTag w:uri="urn:schemas-microsoft-com:office:smarttags" w:element="country-region">
          <w:r>
            <w:rPr>
              <w:rFonts w:ascii="Calibri" w:hAnsi="Calibri"/>
              <w:sz w:val="22"/>
              <w:szCs w:val="22"/>
              <w:lang w:val="en-GB"/>
            </w:rPr>
            <w:t>Fiji</w:t>
          </w:r>
        </w:smartTag>
      </w:smartTag>
      <w:r>
        <w:rPr>
          <w:rFonts w:ascii="Calibri" w:hAnsi="Calibri"/>
          <w:sz w:val="22"/>
          <w:szCs w:val="22"/>
          <w:lang w:val="en-GB"/>
        </w:rPr>
        <w:t xml:space="preserve">. </w:t>
      </w:r>
    </w:p>
    <w:p w:rsidR="00EE74C5" w:rsidRDefault="00EE74C5">
      <w:pPr>
        <w:ind w:left="720"/>
        <w:jc w:val="both"/>
        <w:rPr>
          <w:rFonts w:ascii="Calibri" w:hAnsi="Calibri"/>
          <w:sz w:val="22"/>
          <w:szCs w:val="22"/>
        </w:rPr>
      </w:pPr>
      <w:r>
        <w:rPr>
          <w:rFonts w:ascii="Calibri" w:hAnsi="Calibri"/>
          <w:sz w:val="22"/>
          <w:szCs w:val="22"/>
          <w:lang w:val="en-GB"/>
        </w:rPr>
        <w:t xml:space="preserve">The meeting was well attended, with representatives from government agencies, non-government organisations and the private sector. One of the key outcomes of that meeting was the desire to set up a national protected area network and recommended the drafting of this paper for submission by the National Trust to the National Environment Council. </w:t>
      </w:r>
    </w:p>
    <w:p w:rsidR="00EE74C5" w:rsidRDefault="00EE74C5">
      <w:pPr>
        <w:jc w:val="both"/>
        <w:rPr>
          <w:rFonts w:ascii="Calibri" w:hAnsi="Calibri"/>
          <w:sz w:val="22"/>
          <w:szCs w:val="22"/>
          <w:lang w:val="en-GB"/>
        </w:rPr>
      </w:pPr>
    </w:p>
    <w:p w:rsidR="00EE74C5" w:rsidRDefault="00EE74C5">
      <w:pPr>
        <w:jc w:val="both"/>
        <w:rPr>
          <w:rFonts w:ascii="Calibri" w:hAnsi="Calibri"/>
          <w:b/>
          <w:sz w:val="22"/>
          <w:szCs w:val="22"/>
        </w:rPr>
      </w:pPr>
      <w:bookmarkStart w:id="77" w:name="_Toc43939681"/>
      <w:bookmarkStart w:id="78" w:name="_Toc43939776"/>
      <w:bookmarkStart w:id="79" w:name="_Toc43939861"/>
      <w:bookmarkStart w:id="80" w:name="_Toc43939885"/>
      <w:bookmarkStart w:id="81" w:name="_Toc43940061"/>
      <w:bookmarkStart w:id="82" w:name="_Toc43952427"/>
      <w:bookmarkStart w:id="83" w:name="_Toc47717232"/>
      <w:bookmarkStart w:id="84" w:name="_Toc47717284"/>
      <w:bookmarkStart w:id="85" w:name="_Toc47759692"/>
      <w:bookmarkStart w:id="86" w:name="_Toc52793405"/>
      <w:bookmarkStart w:id="87" w:name="_Toc52793477"/>
      <w:bookmarkStart w:id="88" w:name="_Toc53168191"/>
      <w:r>
        <w:rPr>
          <w:rFonts w:ascii="Calibri" w:hAnsi="Calibri"/>
          <w:b/>
          <w:sz w:val="22"/>
          <w:szCs w:val="22"/>
        </w:rPr>
        <w:t xml:space="preserve">ISSUES </w:t>
      </w:r>
      <w:smartTag w:uri="urn:schemas-microsoft-com:office:smarttags" w:element="stockticker">
        <w:r>
          <w:rPr>
            <w:rFonts w:ascii="Calibri" w:hAnsi="Calibri"/>
            <w:b/>
            <w:sz w:val="22"/>
            <w:szCs w:val="22"/>
          </w:rPr>
          <w:t>AND</w:t>
        </w:r>
      </w:smartTag>
      <w:r>
        <w:rPr>
          <w:rFonts w:ascii="Calibri" w:hAnsi="Calibri"/>
          <w:b/>
          <w:sz w:val="22"/>
          <w:szCs w:val="22"/>
        </w:rPr>
        <w:t xml:space="preserve"> DISCUSSION</w:t>
      </w:r>
    </w:p>
    <w:p w:rsidR="00EE74C5" w:rsidRDefault="00EE74C5">
      <w:pPr>
        <w:jc w:val="both"/>
        <w:rPr>
          <w:rFonts w:ascii="Calibri" w:hAnsi="Calibri"/>
          <w:b/>
          <w:iCs/>
          <w:sz w:val="22"/>
          <w:szCs w:val="22"/>
        </w:rPr>
      </w:pPr>
    </w:p>
    <w:p w:rsidR="00EE74C5" w:rsidRDefault="00EE74C5">
      <w:pPr>
        <w:ind w:left="720" w:hanging="720"/>
        <w:jc w:val="both"/>
        <w:rPr>
          <w:rFonts w:ascii="Calibri" w:hAnsi="Calibri"/>
          <w:sz w:val="22"/>
          <w:szCs w:val="22"/>
        </w:rPr>
      </w:pPr>
      <w:r>
        <w:rPr>
          <w:rFonts w:ascii="Calibri" w:hAnsi="Calibri"/>
          <w:sz w:val="22"/>
          <w:szCs w:val="22"/>
        </w:rPr>
        <w:t>3.1</w:t>
      </w:r>
      <w:r>
        <w:rPr>
          <w:rFonts w:ascii="Calibri" w:hAnsi="Calibri"/>
          <w:sz w:val="22"/>
          <w:szCs w:val="22"/>
        </w:rPr>
        <w:tab/>
        <w:t>Legal Mandate</w:t>
      </w:r>
      <w:r>
        <w:rPr>
          <w:rFonts w:ascii="Calibri" w:hAnsi="Calibri"/>
          <w:sz w:val="22"/>
          <w:szCs w:val="22"/>
        </w:rPr>
        <w:tab/>
      </w:r>
    </w:p>
    <w:p w:rsidR="00EE74C5" w:rsidRDefault="00EE74C5">
      <w:pPr>
        <w:ind w:left="720"/>
        <w:jc w:val="both"/>
        <w:rPr>
          <w:rFonts w:ascii="Calibri" w:hAnsi="Calibri"/>
          <w:sz w:val="22"/>
          <w:szCs w:val="22"/>
          <w:lang w:val="en-GB"/>
        </w:rPr>
      </w:pPr>
      <w:r>
        <w:rPr>
          <w:rFonts w:ascii="Calibri" w:hAnsi="Calibri"/>
          <w:sz w:val="22"/>
          <w:szCs w:val="22"/>
        </w:rPr>
        <w:t xml:space="preserve">One of the key reasons for the lack of progress on the setting up of a network of protected areas is the lack of a forum and formal mechanism where stakeholders can consult and agree on how to implement this at the national level. The National Environment Council is the appropriate forum where national level discussions on protected areas can be carried out. To facilitate the work of the National Environment Council we are proposing </w:t>
      </w:r>
      <w:r>
        <w:rPr>
          <w:rFonts w:ascii="Calibri" w:hAnsi="Calibri"/>
          <w:sz w:val="22"/>
          <w:szCs w:val="22"/>
          <w:lang w:val="en-GB"/>
        </w:rPr>
        <w:t xml:space="preserve">the establishment of a national protected areas committee as a technical committee of the National Environment Council, pursuant to section 8(2) of the </w:t>
      </w:r>
      <w:r>
        <w:rPr>
          <w:rFonts w:ascii="Calibri" w:hAnsi="Calibri"/>
          <w:i/>
          <w:sz w:val="22"/>
          <w:szCs w:val="22"/>
          <w:lang w:val="en-GB"/>
        </w:rPr>
        <w:t>Environment Management Act 2005</w:t>
      </w:r>
      <w:r>
        <w:rPr>
          <w:rFonts w:ascii="Calibri" w:hAnsi="Calibri"/>
          <w:sz w:val="22"/>
          <w:szCs w:val="22"/>
          <w:lang w:val="en-GB"/>
        </w:rPr>
        <w:t xml:space="preserve">, which states that: </w:t>
      </w:r>
    </w:p>
    <w:p w:rsidR="00EE74C5" w:rsidRDefault="00EE74C5">
      <w:pPr>
        <w:jc w:val="both"/>
        <w:rPr>
          <w:rFonts w:ascii="Calibri" w:hAnsi="Calibri"/>
          <w:sz w:val="22"/>
          <w:szCs w:val="22"/>
          <w:lang w:val="en-GB"/>
        </w:rPr>
      </w:pPr>
    </w:p>
    <w:p w:rsidR="00EE74C5" w:rsidRDefault="00EE74C5">
      <w:pPr>
        <w:ind w:left="720"/>
        <w:jc w:val="both"/>
        <w:rPr>
          <w:rFonts w:ascii="Calibri" w:hAnsi="Calibri"/>
          <w:sz w:val="22"/>
          <w:szCs w:val="22"/>
        </w:rPr>
      </w:pPr>
      <w:r>
        <w:rPr>
          <w:rFonts w:ascii="Calibri" w:hAnsi="Calibri"/>
          <w:sz w:val="22"/>
          <w:szCs w:val="22"/>
        </w:rPr>
        <w:t>‘The National [Environment] Council may appoint any technical committee necessary to advise it on matters affecting environmental protection and resource management.’</w:t>
      </w:r>
    </w:p>
    <w:p w:rsidR="00EE74C5" w:rsidRDefault="00EE74C5">
      <w:pPr>
        <w:ind w:left="720"/>
        <w:jc w:val="both"/>
        <w:rPr>
          <w:rFonts w:ascii="Calibri" w:hAnsi="Calibri"/>
          <w:sz w:val="22"/>
          <w:szCs w:val="22"/>
        </w:rPr>
      </w:pPr>
    </w:p>
    <w:p w:rsidR="00EE74C5" w:rsidRDefault="00EE74C5">
      <w:pPr>
        <w:numPr>
          <w:ilvl w:val="1"/>
          <w:numId w:val="22"/>
        </w:numPr>
        <w:jc w:val="both"/>
        <w:rPr>
          <w:rFonts w:ascii="Calibri" w:hAnsi="Calibri"/>
          <w:sz w:val="22"/>
          <w:szCs w:val="22"/>
        </w:rPr>
      </w:pPr>
      <w:bookmarkStart w:id="89" w:name="_Toc43939687"/>
      <w:bookmarkStart w:id="90" w:name="_Toc43939782"/>
      <w:bookmarkStart w:id="91" w:name="_Toc43939867"/>
      <w:bookmarkStart w:id="92" w:name="_Toc43939891"/>
      <w:bookmarkStart w:id="93" w:name="_Toc43940069"/>
      <w:bookmarkStart w:id="94" w:name="_Toc43952435"/>
      <w:bookmarkEnd w:id="77"/>
      <w:bookmarkEnd w:id="78"/>
      <w:bookmarkEnd w:id="79"/>
      <w:bookmarkEnd w:id="80"/>
      <w:bookmarkEnd w:id="81"/>
      <w:bookmarkEnd w:id="82"/>
      <w:bookmarkEnd w:id="83"/>
      <w:bookmarkEnd w:id="84"/>
      <w:bookmarkEnd w:id="85"/>
      <w:bookmarkEnd w:id="86"/>
      <w:bookmarkEnd w:id="87"/>
      <w:bookmarkEnd w:id="88"/>
      <w:r>
        <w:rPr>
          <w:rFonts w:ascii="Calibri" w:hAnsi="Calibri"/>
          <w:sz w:val="22"/>
          <w:szCs w:val="22"/>
        </w:rPr>
        <w:t>Functions of the Committee</w:t>
      </w:r>
    </w:p>
    <w:p w:rsidR="00EE74C5" w:rsidRDefault="00EE74C5">
      <w:pPr>
        <w:jc w:val="both"/>
        <w:rPr>
          <w:rFonts w:ascii="Calibri" w:hAnsi="Calibri"/>
          <w:sz w:val="22"/>
          <w:szCs w:val="22"/>
          <w:lang w:val="en-GB"/>
        </w:rPr>
      </w:pPr>
      <w:r>
        <w:rPr>
          <w:rFonts w:ascii="Calibri" w:hAnsi="Calibri"/>
          <w:sz w:val="22"/>
          <w:szCs w:val="22"/>
          <w:lang w:val="en-GB"/>
        </w:rPr>
        <w:t xml:space="preserve">  </w:t>
      </w:r>
      <w:r>
        <w:rPr>
          <w:rFonts w:ascii="Calibri" w:hAnsi="Calibri"/>
          <w:sz w:val="22"/>
          <w:szCs w:val="22"/>
          <w:lang w:val="en-GB"/>
        </w:rPr>
        <w:tab/>
        <w:t xml:space="preserve">The functions of the protected areas committee  are: </w:t>
      </w:r>
    </w:p>
    <w:p w:rsidR="00EE74C5" w:rsidRDefault="00EE74C5" w:rsidP="00A17365">
      <w:pPr>
        <w:numPr>
          <w:ilvl w:val="0"/>
          <w:numId w:val="20"/>
        </w:numPr>
        <w:tabs>
          <w:tab w:val="left" w:pos="1260"/>
        </w:tabs>
        <w:ind w:left="1260" w:hanging="720"/>
        <w:jc w:val="both"/>
        <w:rPr>
          <w:rFonts w:ascii="Calibri" w:hAnsi="Calibri"/>
          <w:b/>
          <w:sz w:val="22"/>
          <w:szCs w:val="22"/>
          <w:lang w:val="en-GB"/>
        </w:rPr>
      </w:pPr>
      <w:r>
        <w:rPr>
          <w:rFonts w:ascii="Calibri" w:hAnsi="Calibri"/>
          <w:sz w:val="22"/>
          <w:szCs w:val="22"/>
          <w:lang w:val="en-GB"/>
        </w:rPr>
        <w:t>to advise the National Environment Council on protected area policies and priorities;</w:t>
      </w:r>
    </w:p>
    <w:p w:rsidR="00EE74C5" w:rsidRDefault="00EE74C5" w:rsidP="00A17365">
      <w:pPr>
        <w:numPr>
          <w:ilvl w:val="0"/>
          <w:numId w:val="20"/>
        </w:numPr>
        <w:tabs>
          <w:tab w:val="left" w:pos="1260"/>
        </w:tabs>
        <w:ind w:left="1260" w:hanging="720"/>
        <w:jc w:val="both"/>
        <w:rPr>
          <w:rFonts w:ascii="Calibri" w:hAnsi="Calibri"/>
          <w:b/>
          <w:sz w:val="22"/>
          <w:szCs w:val="22"/>
          <w:lang w:val="en-GB"/>
        </w:rPr>
      </w:pPr>
      <w:r>
        <w:rPr>
          <w:rFonts w:ascii="Calibri" w:hAnsi="Calibri"/>
          <w:sz w:val="22"/>
          <w:szCs w:val="22"/>
          <w:lang w:val="en-GB"/>
        </w:rPr>
        <w:t>to support the establishment of an adequate and representative national protected area system, consistent with national and international policy commitments;</w:t>
      </w:r>
    </w:p>
    <w:p w:rsidR="00EE74C5" w:rsidRDefault="00EE74C5" w:rsidP="00A17365">
      <w:pPr>
        <w:numPr>
          <w:ilvl w:val="0"/>
          <w:numId w:val="20"/>
        </w:numPr>
        <w:tabs>
          <w:tab w:val="left" w:pos="1260"/>
        </w:tabs>
        <w:ind w:left="1260" w:hanging="720"/>
        <w:jc w:val="both"/>
        <w:rPr>
          <w:rFonts w:ascii="Calibri" w:hAnsi="Calibri"/>
          <w:b/>
          <w:sz w:val="22"/>
          <w:szCs w:val="22"/>
          <w:lang w:val="en-GB"/>
        </w:rPr>
      </w:pPr>
      <w:r>
        <w:rPr>
          <w:rFonts w:ascii="Calibri" w:hAnsi="Calibri"/>
          <w:sz w:val="22"/>
          <w:szCs w:val="22"/>
          <w:lang w:val="en-GB"/>
        </w:rPr>
        <w:t>to facilitate consensus on national priority areas for conservation, including terrestrial, freshwater and marine protected areas;</w:t>
      </w:r>
    </w:p>
    <w:p w:rsidR="00EE74C5" w:rsidRDefault="00EE74C5" w:rsidP="00A17365">
      <w:pPr>
        <w:numPr>
          <w:ilvl w:val="0"/>
          <w:numId w:val="20"/>
        </w:numPr>
        <w:tabs>
          <w:tab w:val="left" w:pos="1260"/>
        </w:tabs>
        <w:ind w:left="1260" w:hanging="720"/>
        <w:jc w:val="both"/>
        <w:rPr>
          <w:rFonts w:ascii="Calibri" w:hAnsi="Calibri"/>
          <w:b/>
          <w:sz w:val="22"/>
          <w:szCs w:val="22"/>
          <w:lang w:val="en-GB"/>
        </w:rPr>
      </w:pPr>
      <w:r>
        <w:rPr>
          <w:rFonts w:ascii="Calibri" w:hAnsi="Calibri"/>
          <w:sz w:val="22"/>
          <w:szCs w:val="22"/>
          <w:lang w:val="en-GB"/>
        </w:rPr>
        <w:t>to identify gaps in the existing protected area system, including the extent of protected areas, the state of scientific knowledge and the adequacy of existing management measures;</w:t>
      </w:r>
    </w:p>
    <w:p w:rsidR="00EE74C5" w:rsidRDefault="00EE74C5" w:rsidP="00A17365">
      <w:pPr>
        <w:numPr>
          <w:ilvl w:val="0"/>
          <w:numId w:val="20"/>
        </w:numPr>
        <w:tabs>
          <w:tab w:val="left" w:pos="1260"/>
        </w:tabs>
        <w:ind w:left="1260" w:hanging="720"/>
        <w:jc w:val="both"/>
        <w:rPr>
          <w:rFonts w:ascii="Calibri" w:hAnsi="Calibri"/>
          <w:b/>
          <w:sz w:val="22"/>
          <w:szCs w:val="22"/>
          <w:lang w:val="en-GB"/>
        </w:rPr>
      </w:pPr>
      <w:r>
        <w:rPr>
          <w:rFonts w:ascii="Calibri" w:hAnsi="Calibri"/>
          <w:sz w:val="22"/>
          <w:szCs w:val="22"/>
          <w:lang w:val="en-GB"/>
        </w:rPr>
        <w:t xml:space="preserve">to identify actions for the establishment and effective management of protected areas, to be implemented by government, non-government organisations and the private sector; </w:t>
      </w:r>
    </w:p>
    <w:p w:rsidR="00EE74C5" w:rsidRDefault="00EE74C5" w:rsidP="00A17365">
      <w:pPr>
        <w:numPr>
          <w:ilvl w:val="0"/>
          <w:numId w:val="20"/>
        </w:numPr>
        <w:tabs>
          <w:tab w:val="left" w:pos="1260"/>
        </w:tabs>
        <w:ind w:left="1260" w:hanging="720"/>
        <w:jc w:val="both"/>
        <w:rPr>
          <w:rFonts w:ascii="Calibri" w:hAnsi="Calibri"/>
          <w:b/>
          <w:sz w:val="22"/>
          <w:szCs w:val="22"/>
          <w:lang w:val="en-GB"/>
        </w:rPr>
      </w:pPr>
      <w:r>
        <w:rPr>
          <w:rFonts w:ascii="Calibri" w:hAnsi="Calibri"/>
          <w:sz w:val="22"/>
          <w:szCs w:val="22"/>
          <w:lang w:val="en-GB"/>
        </w:rPr>
        <w:t>to identify options for to resource protected area management, and to support efforts to secure financial resources for protected area management activities; and</w:t>
      </w:r>
    </w:p>
    <w:p w:rsidR="00EE74C5" w:rsidRDefault="00EE74C5" w:rsidP="00A17365">
      <w:pPr>
        <w:numPr>
          <w:ilvl w:val="0"/>
          <w:numId w:val="20"/>
        </w:numPr>
        <w:tabs>
          <w:tab w:val="left" w:pos="1260"/>
        </w:tabs>
        <w:ind w:left="1260" w:hanging="720"/>
        <w:jc w:val="both"/>
        <w:rPr>
          <w:rFonts w:ascii="Calibri" w:hAnsi="Calibri"/>
          <w:sz w:val="22"/>
          <w:szCs w:val="22"/>
          <w:lang w:val="en-GB"/>
        </w:rPr>
      </w:pPr>
      <w:r>
        <w:rPr>
          <w:rFonts w:ascii="Calibri" w:hAnsi="Calibri"/>
          <w:sz w:val="22"/>
          <w:szCs w:val="22"/>
          <w:lang w:val="en-GB"/>
        </w:rPr>
        <w:t>to facilitate the exchange of information and data sharing between stakeholders.</w:t>
      </w:r>
    </w:p>
    <w:p w:rsidR="00EE74C5" w:rsidRDefault="00EE74C5">
      <w:pPr>
        <w:tabs>
          <w:tab w:val="left" w:pos="1260"/>
        </w:tabs>
        <w:jc w:val="both"/>
        <w:rPr>
          <w:rFonts w:ascii="Calibri" w:hAnsi="Calibri"/>
          <w:sz w:val="22"/>
          <w:szCs w:val="22"/>
          <w:lang w:val="en-GB"/>
        </w:rPr>
      </w:pPr>
    </w:p>
    <w:p w:rsidR="00EE74C5" w:rsidRDefault="00EE74C5">
      <w:pPr>
        <w:tabs>
          <w:tab w:val="left" w:pos="1260"/>
        </w:tabs>
        <w:jc w:val="both"/>
        <w:rPr>
          <w:rFonts w:ascii="Calibri" w:hAnsi="Calibri"/>
          <w:sz w:val="22"/>
          <w:szCs w:val="22"/>
          <w:lang w:val="en-GB"/>
        </w:rPr>
      </w:pPr>
      <w:r>
        <w:rPr>
          <w:rFonts w:ascii="Calibri" w:hAnsi="Calibri"/>
          <w:sz w:val="22"/>
          <w:szCs w:val="22"/>
          <w:lang w:val="en-GB"/>
        </w:rPr>
        <w:t>3.3           Membership of the Committee</w:t>
      </w:r>
    </w:p>
    <w:p w:rsidR="00EE74C5" w:rsidRDefault="00EE74C5">
      <w:pPr>
        <w:tabs>
          <w:tab w:val="left" w:pos="1260"/>
        </w:tabs>
        <w:ind w:left="540"/>
        <w:jc w:val="both"/>
        <w:rPr>
          <w:rFonts w:ascii="Calibri" w:hAnsi="Calibri"/>
          <w:sz w:val="22"/>
          <w:szCs w:val="22"/>
          <w:lang w:val="en-GB"/>
        </w:rPr>
      </w:pPr>
    </w:p>
    <w:p w:rsidR="00EE74C5" w:rsidRDefault="00EE74C5">
      <w:pPr>
        <w:ind w:left="720"/>
        <w:rPr>
          <w:rFonts w:ascii="Calibri" w:hAnsi="Calibri"/>
          <w:sz w:val="22"/>
          <w:szCs w:val="22"/>
          <w:lang w:val="en-GB"/>
        </w:rPr>
      </w:pPr>
      <w:r>
        <w:rPr>
          <w:rFonts w:ascii="Calibri" w:hAnsi="Calibri"/>
          <w:sz w:val="22"/>
          <w:szCs w:val="22"/>
          <w:lang w:val="en-GB"/>
        </w:rPr>
        <w:t>The National Environment Council is invited to consider the following as members of the National Protected Areas Committee. The membership should include, at a minimum:</w:t>
      </w:r>
    </w:p>
    <w:p w:rsidR="00EE74C5" w:rsidRDefault="00EE74C5" w:rsidP="00A17365">
      <w:pPr>
        <w:numPr>
          <w:ilvl w:val="0"/>
          <w:numId w:val="20"/>
        </w:numPr>
        <w:tabs>
          <w:tab w:val="center" w:pos="1260"/>
        </w:tabs>
        <w:ind w:left="1260" w:hanging="540"/>
        <w:rPr>
          <w:rFonts w:ascii="Calibri" w:hAnsi="Calibri"/>
          <w:sz w:val="22"/>
          <w:szCs w:val="22"/>
          <w:lang w:val="en-GB"/>
        </w:rPr>
      </w:pPr>
      <w:r>
        <w:rPr>
          <w:rFonts w:ascii="Calibri" w:hAnsi="Calibri"/>
          <w:sz w:val="22"/>
          <w:szCs w:val="22"/>
          <w:lang w:val="en-GB"/>
        </w:rPr>
        <w:lastRenderedPageBreak/>
        <w:t>a representative of the National Trust of Fiji;</w:t>
      </w:r>
    </w:p>
    <w:p w:rsidR="00EE74C5" w:rsidRDefault="00EE74C5" w:rsidP="00A17365">
      <w:pPr>
        <w:numPr>
          <w:ilvl w:val="0"/>
          <w:numId w:val="20"/>
        </w:numPr>
        <w:tabs>
          <w:tab w:val="center" w:pos="1260"/>
        </w:tabs>
        <w:ind w:left="1260" w:hanging="540"/>
        <w:rPr>
          <w:rFonts w:ascii="Calibri" w:hAnsi="Calibri"/>
          <w:sz w:val="22"/>
          <w:szCs w:val="22"/>
          <w:lang w:val="en-GB"/>
        </w:rPr>
      </w:pPr>
      <w:r>
        <w:rPr>
          <w:rFonts w:ascii="Calibri" w:hAnsi="Calibri"/>
          <w:sz w:val="22"/>
          <w:szCs w:val="22"/>
          <w:lang w:val="en-GB"/>
        </w:rPr>
        <w:t>a representative of the Environment Department;</w:t>
      </w:r>
    </w:p>
    <w:p w:rsidR="00EE74C5" w:rsidRDefault="00EE74C5" w:rsidP="00A17365">
      <w:pPr>
        <w:numPr>
          <w:ilvl w:val="0"/>
          <w:numId w:val="20"/>
        </w:numPr>
        <w:tabs>
          <w:tab w:val="center" w:pos="1260"/>
        </w:tabs>
        <w:ind w:left="1260" w:hanging="540"/>
        <w:rPr>
          <w:rFonts w:ascii="Calibri" w:hAnsi="Calibri"/>
          <w:sz w:val="22"/>
          <w:szCs w:val="22"/>
          <w:lang w:val="en-GB"/>
        </w:rPr>
      </w:pPr>
      <w:r>
        <w:rPr>
          <w:rFonts w:ascii="Calibri" w:hAnsi="Calibri"/>
          <w:sz w:val="22"/>
          <w:szCs w:val="22"/>
          <w:lang w:val="en-GB"/>
        </w:rPr>
        <w:t>a representative of the Forestry Department;</w:t>
      </w:r>
    </w:p>
    <w:p w:rsidR="00EE74C5" w:rsidRDefault="00EE74C5" w:rsidP="00A17365">
      <w:pPr>
        <w:numPr>
          <w:ilvl w:val="0"/>
          <w:numId w:val="20"/>
        </w:numPr>
        <w:tabs>
          <w:tab w:val="center" w:pos="1260"/>
        </w:tabs>
        <w:ind w:left="1260" w:hanging="540"/>
        <w:rPr>
          <w:rFonts w:ascii="Calibri" w:hAnsi="Calibri"/>
          <w:sz w:val="22"/>
          <w:szCs w:val="22"/>
          <w:lang w:val="en-GB"/>
        </w:rPr>
      </w:pPr>
      <w:r>
        <w:rPr>
          <w:rFonts w:ascii="Calibri" w:hAnsi="Calibri"/>
          <w:sz w:val="22"/>
          <w:szCs w:val="22"/>
          <w:lang w:val="en-GB"/>
        </w:rPr>
        <w:t>a representative of the Fisheries Department;</w:t>
      </w:r>
    </w:p>
    <w:p w:rsidR="00EE74C5" w:rsidRDefault="00EE74C5" w:rsidP="00A17365">
      <w:pPr>
        <w:numPr>
          <w:ilvl w:val="0"/>
          <w:numId w:val="20"/>
        </w:numPr>
        <w:tabs>
          <w:tab w:val="center" w:pos="1260"/>
        </w:tabs>
        <w:ind w:left="1260" w:hanging="540"/>
        <w:rPr>
          <w:rFonts w:ascii="Calibri" w:hAnsi="Calibri"/>
          <w:sz w:val="22"/>
          <w:szCs w:val="22"/>
          <w:lang w:val="en-GB"/>
        </w:rPr>
      </w:pPr>
      <w:r>
        <w:rPr>
          <w:rFonts w:ascii="Calibri" w:hAnsi="Calibri"/>
          <w:sz w:val="22"/>
          <w:szCs w:val="22"/>
          <w:lang w:val="en-GB"/>
        </w:rPr>
        <w:t>a representative of the Department of Culture and Heritage;</w:t>
      </w:r>
    </w:p>
    <w:p w:rsidR="00EE74C5" w:rsidRDefault="00EE74C5" w:rsidP="00A17365">
      <w:pPr>
        <w:numPr>
          <w:ilvl w:val="0"/>
          <w:numId w:val="20"/>
        </w:numPr>
        <w:tabs>
          <w:tab w:val="center" w:pos="1260"/>
        </w:tabs>
        <w:ind w:left="1260" w:hanging="540"/>
        <w:rPr>
          <w:rFonts w:ascii="Calibri" w:hAnsi="Calibri"/>
          <w:sz w:val="22"/>
          <w:szCs w:val="22"/>
          <w:lang w:val="en-GB"/>
        </w:rPr>
      </w:pPr>
      <w:r>
        <w:rPr>
          <w:rFonts w:ascii="Calibri" w:hAnsi="Calibri"/>
          <w:sz w:val="22"/>
          <w:szCs w:val="22"/>
          <w:lang w:val="en-GB"/>
        </w:rPr>
        <w:t>a representative of the Native Land Trust Board; and</w:t>
      </w:r>
    </w:p>
    <w:p w:rsidR="00EE74C5" w:rsidRDefault="00EE74C5" w:rsidP="00A17365">
      <w:pPr>
        <w:numPr>
          <w:ilvl w:val="0"/>
          <w:numId w:val="20"/>
        </w:numPr>
        <w:tabs>
          <w:tab w:val="center" w:pos="1260"/>
        </w:tabs>
        <w:ind w:left="1260" w:hanging="540"/>
        <w:jc w:val="both"/>
        <w:rPr>
          <w:rFonts w:ascii="Calibri" w:hAnsi="Calibri"/>
          <w:sz w:val="22"/>
          <w:szCs w:val="22"/>
        </w:rPr>
      </w:pPr>
      <w:r>
        <w:rPr>
          <w:rFonts w:ascii="Calibri" w:hAnsi="Calibri"/>
          <w:sz w:val="22"/>
          <w:szCs w:val="22"/>
          <w:lang w:val="en-GB"/>
        </w:rPr>
        <w:t>six representatives from non-government organisations, academia and the private sector.</w:t>
      </w:r>
    </w:p>
    <w:p w:rsidR="00EE74C5" w:rsidRDefault="00EE74C5">
      <w:pPr>
        <w:tabs>
          <w:tab w:val="center" w:pos="1260"/>
        </w:tabs>
        <w:jc w:val="both"/>
        <w:rPr>
          <w:rFonts w:ascii="Calibri" w:hAnsi="Calibri"/>
          <w:sz w:val="22"/>
          <w:szCs w:val="22"/>
          <w:lang w:val="en-GB"/>
        </w:rPr>
      </w:pPr>
    </w:p>
    <w:p w:rsidR="00EE74C5" w:rsidRDefault="00EE74C5">
      <w:pPr>
        <w:tabs>
          <w:tab w:val="center" w:pos="1260"/>
        </w:tabs>
        <w:jc w:val="both"/>
        <w:rPr>
          <w:rFonts w:ascii="Calibri" w:hAnsi="Calibri"/>
          <w:sz w:val="22"/>
          <w:szCs w:val="22"/>
          <w:lang w:val="en-GB"/>
        </w:rPr>
      </w:pPr>
      <w:r>
        <w:rPr>
          <w:rFonts w:ascii="Calibri" w:hAnsi="Calibri"/>
          <w:sz w:val="22"/>
          <w:szCs w:val="22"/>
          <w:lang w:val="en-GB"/>
        </w:rPr>
        <w:tab/>
        <w:t xml:space="preserve">               The Committee is to choose its Chair and Vice Chair for two year terms.</w:t>
      </w:r>
    </w:p>
    <w:p w:rsidR="00EE74C5" w:rsidRDefault="00EE74C5">
      <w:pPr>
        <w:tabs>
          <w:tab w:val="center" w:pos="1260"/>
        </w:tabs>
        <w:jc w:val="both"/>
        <w:rPr>
          <w:rFonts w:ascii="Calibri" w:hAnsi="Calibri"/>
          <w:sz w:val="22"/>
          <w:szCs w:val="22"/>
        </w:rPr>
      </w:pPr>
    </w:p>
    <w:p w:rsidR="00EE74C5" w:rsidRDefault="00EE74C5">
      <w:pPr>
        <w:tabs>
          <w:tab w:val="left" w:pos="1260"/>
        </w:tabs>
        <w:jc w:val="both"/>
        <w:rPr>
          <w:rFonts w:ascii="Calibri" w:hAnsi="Calibri"/>
          <w:sz w:val="22"/>
          <w:szCs w:val="22"/>
        </w:rPr>
      </w:pPr>
      <w:r>
        <w:rPr>
          <w:rFonts w:ascii="Calibri" w:hAnsi="Calibri"/>
          <w:sz w:val="22"/>
          <w:szCs w:val="22"/>
        </w:rPr>
        <w:t>3.4         Secretariat and Offers of Support</w:t>
      </w:r>
    </w:p>
    <w:p w:rsidR="00EE74C5" w:rsidRDefault="00EE74C5">
      <w:pPr>
        <w:ind w:left="720" w:hanging="180"/>
        <w:jc w:val="both"/>
        <w:rPr>
          <w:rFonts w:ascii="Calibri" w:hAnsi="Calibri"/>
          <w:sz w:val="22"/>
          <w:szCs w:val="22"/>
          <w:lang w:val="en-GB"/>
        </w:rPr>
      </w:pPr>
      <w:r>
        <w:rPr>
          <w:rFonts w:ascii="Calibri" w:hAnsi="Calibri"/>
          <w:sz w:val="22"/>
          <w:szCs w:val="22"/>
          <w:lang w:val="en-GB"/>
        </w:rPr>
        <w:t xml:space="preserve">  The National Trust has been identified as the relevant organisation to house the secretariat or the committee. It has secured 12 months funding for a full time person for the position. In the longer term, a full-time position may be hosted by the National Trust and jointly funded by government and non-government stakeholders.</w:t>
      </w:r>
    </w:p>
    <w:p w:rsidR="00EE74C5" w:rsidRDefault="00EE74C5">
      <w:pPr>
        <w:ind w:left="720" w:hanging="180"/>
        <w:jc w:val="both"/>
        <w:rPr>
          <w:rFonts w:ascii="Calibri" w:hAnsi="Calibri"/>
          <w:sz w:val="22"/>
          <w:szCs w:val="22"/>
          <w:lang w:val="en-GB"/>
        </w:rPr>
      </w:pPr>
    </w:p>
    <w:p w:rsidR="00EE74C5" w:rsidRDefault="00EE74C5">
      <w:pPr>
        <w:pStyle w:val="ListParagraph"/>
        <w:rPr>
          <w:lang w:val="en-GB"/>
        </w:rPr>
      </w:pPr>
      <w:r>
        <w:rPr>
          <w:lang w:val="en-GB"/>
        </w:rPr>
        <w:t xml:space="preserve">Significant international funding is currently available to support the establishment and effective management of protected areas. The proposed protected areas committee will provide a forum for the development of collaborative funding proposals.  </w:t>
      </w:r>
    </w:p>
    <w:p w:rsidR="00EE74C5" w:rsidRDefault="00EE74C5">
      <w:pPr>
        <w:ind w:left="720" w:hanging="180"/>
        <w:jc w:val="both"/>
        <w:rPr>
          <w:rFonts w:ascii="Calibri" w:hAnsi="Calibri"/>
          <w:sz w:val="22"/>
          <w:szCs w:val="22"/>
          <w:lang w:val="en-GB"/>
        </w:rPr>
      </w:pPr>
    </w:p>
    <w:p w:rsidR="00EE74C5" w:rsidRDefault="00EE74C5">
      <w:pPr>
        <w:ind w:left="720" w:hanging="720"/>
        <w:rPr>
          <w:rFonts w:ascii="Calibri" w:hAnsi="Calibri"/>
          <w:sz w:val="22"/>
          <w:szCs w:val="22"/>
          <w:lang w:val="en-GB"/>
        </w:rPr>
      </w:pPr>
      <w:r>
        <w:rPr>
          <w:rFonts w:ascii="Calibri" w:hAnsi="Calibri"/>
          <w:sz w:val="22"/>
          <w:szCs w:val="22"/>
          <w:lang w:val="en-GB"/>
        </w:rPr>
        <w:tab/>
        <w:t xml:space="preserve">The establishment and effective management of protected areas falls within the existing work plans and strategic priorities of a range of government and non-government stakeholders. A list of existing projects relevant to protected area management is included in </w:t>
      </w:r>
      <w:r>
        <w:rPr>
          <w:rFonts w:ascii="Calibri" w:hAnsi="Calibri"/>
          <w:b/>
          <w:sz w:val="22"/>
          <w:szCs w:val="22"/>
          <w:lang w:val="en-GB"/>
        </w:rPr>
        <w:t>Appendix I</w:t>
      </w:r>
      <w:r>
        <w:rPr>
          <w:rFonts w:ascii="Calibri" w:hAnsi="Calibri"/>
          <w:sz w:val="22"/>
          <w:szCs w:val="22"/>
          <w:lang w:val="en-GB"/>
        </w:rPr>
        <w:t xml:space="preserve">. </w:t>
      </w:r>
    </w:p>
    <w:p w:rsidR="00EE74C5" w:rsidRDefault="00EE74C5">
      <w:pPr>
        <w:ind w:left="720" w:hanging="720"/>
        <w:rPr>
          <w:rFonts w:ascii="Calibri" w:hAnsi="Calibri"/>
          <w:sz w:val="22"/>
          <w:szCs w:val="22"/>
          <w:lang w:val="en-GB"/>
        </w:rPr>
      </w:pPr>
    </w:p>
    <w:p w:rsidR="00EE74C5" w:rsidRDefault="00EE74C5">
      <w:pPr>
        <w:tabs>
          <w:tab w:val="left" w:pos="1260"/>
        </w:tabs>
        <w:ind w:left="540"/>
        <w:jc w:val="both"/>
        <w:rPr>
          <w:rFonts w:ascii="Calibri" w:hAnsi="Calibri"/>
          <w:sz w:val="22"/>
          <w:szCs w:val="22"/>
          <w:lang w:val="en-GB"/>
        </w:rPr>
      </w:pPr>
      <w:r>
        <w:rPr>
          <w:rFonts w:ascii="Calibri" w:hAnsi="Calibri"/>
          <w:sz w:val="22"/>
          <w:szCs w:val="22"/>
          <w:lang w:val="en-GB"/>
        </w:rPr>
        <w:t xml:space="preserve">A list of organisations that have undertaken to provide ongoing in-kind support for protected  area activities is included in </w:t>
      </w:r>
      <w:r>
        <w:rPr>
          <w:rFonts w:ascii="Calibri" w:hAnsi="Calibri"/>
          <w:b/>
          <w:sz w:val="22"/>
          <w:szCs w:val="22"/>
          <w:lang w:val="en-GB"/>
        </w:rPr>
        <w:t>Appendix II</w:t>
      </w:r>
      <w:r>
        <w:rPr>
          <w:rFonts w:ascii="Calibri" w:hAnsi="Calibri"/>
          <w:sz w:val="22"/>
          <w:szCs w:val="22"/>
          <w:lang w:val="en-GB"/>
        </w:rPr>
        <w:t>.</w:t>
      </w:r>
    </w:p>
    <w:p w:rsidR="00EE74C5" w:rsidRDefault="00EE74C5">
      <w:pPr>
        <w:jc w:val="both"/>
        <w:rPr>
          <w:rFonts w:ascii="Calibri" w:hAnsi="Calibri"/>
          <w:sz w:val="22"/>
          <w:szCs w:val="22"/>
          <w:lang w:val="en-GB"/>
        </w:rPr>
      </w:pPr>
    </w:p>
    <w:p w:rsidR="00EE74C5" w:rsidRDefault="00EE74C5">
      <w:pPr>
        <w:numPr>
          <w:ilvl w:val="1"/>
          <w:numId w:val="23"/>
        </w:numPr>
        <w:jc w:val="both"/>
        <w:rPr>
          <w:rFonts w:ascii="Calibri" w:hAnsi="Calibri"/>
          <w:sz w:val="22"/>
          <w:szCs w:val="22"/>
        </w:rPr>
      </w:pPr>
      <w:r>
        <w:rPr>
          <w:rFonts w:ascii="Calibri" w:hAnsi="Calibri"/>
          <w:sz w:val="22"/>
          <w:szCs w:val="22"/>
        </w:rPr>
        <w:t xml:space="preserve">     Benefits of the Establishment of a Network of Protected Areas</w:t>
      </w:r>
    </w:p>
    <w:p w:rsidR="00EE74C5" w:rsidRDefault="00EE74C5">
      <w:pPr>
        <w:jc w:val="both"/>
        <w:rPr>
          <w:rFonts w:ascii="Calibri" w:hAnsi="Calibri"/>
          <w:sz w:val="22"/>
          <w:szCs w:val="22"/>
        </w:rPr>
      </w:pPr>
    </w:p>
    <w:p w:rsidR="00EE74C5" w:rsidRDefault="00EE74C5">
      <w:pPr>
        <w:ind w:left="720"/>
        <w:jc w:val="both"/>
        <w:rPr>
          <w:rFonts w:ascii="Calibri" w:hAnsi="Calibri"/>
          <w:iCs/>
          <w:sz w:val="22"/>
          <w:szCs w:val="22"/>
          <w:lang w:val="en-GB"/>
        </w:rPr>
      </w:pPr>
      <w:r>
        <w:rPr>
          <w:rFonts w:ascii="Calibri" w:hAnsi="Calibri"/>
          <w:sz w:val="22"/>
          <w:szCs w:val="22"/>
          <w:lang w:val="en-GB"/>
        </w:rPr>
        <w:t xml:space="preserve">Establishment of protected areas offers significant benefits for national development, including: </w:t>
      </w:r>
    </w:p>
    <w:p w:rsidR="00EE74C5" w:rsidRDefault="00EE74C5" w:rsidP="00A17365">
      <w:pPr>
        <w:numPr>
          <w:ilvl w:val="0"/>
          <w:numId w:val="20"/>
        </w:numPr>
        <w:tabs>
          <w:tab w:val="left" w:pos="1260"/>
        </w:tabs>
        <w:ind w:left="1260" w:hanging="720"/>
        <w:jc w:val="both"/>
        <w:rPr>
          <w:rFonts w:ascii="Calibri" w:hAnsi="Calibri"/>
          <w:sz w:val="22"/>
          <w:szCs w:val="22"/>
          <w:lang w:val="en-GB"/>
        </w:rPr>
      </w:pPr>
      <w:r>
        <w:rPr>
          <w:rFonts w:ascii="Calibri" w:hAnsi="Calibri"/>
          <w:sz w:val="22"/>
          <w:szCs w:val="22"/>
          <w:lang w:val="en-GB"/>
        </w:rPr>
        <w:t>meeting national obligations under MEAs such as the Convention on Biodiversity and the Apia Convention;</w:t>
      </w:r>
    </w:p>
    <w:p w:rsidR="00EE74C5" w:rsidRDefault="00EE74C5" w:rsidP="00A17365">
      <w:pPr>
        <w:numPr>
          <w:ilvl w:val="0"/>
          <w:numId w:val="20"/>
        </w:numPr>
        <w:tabs>
          <w:tab w:val="left" w:pos="1260"/>
        </w:tabs>
        <w:ind w:left="1260" w:hanging="720"/>
        <w:jc w:val="both"/>
        <w:rPr>
          <w:rFonts w:ascii="Calibri" w:hAnsi="Calibri"/>
          <w:sz w:val="22"/>
          <w:szCs w:val="22"/>
          <w:lang w:val="en-GB"/>
        </w:rPr>
      </w:pPr>
      <w:r>
        <w:rPr>
          <w:rFonts w:ascii="Calibri" w:hAnsi="Calibri"/>
          <w:sz w:val="22"/>
          <w:szCs w:val="22"/>
          <w:lang w:val="en-GB"/>
        </w:rPr>
        <w:t>meeting the targets stated in national policy documents such as FBSAP;</w:t>
      </w:r>
    </w:p>
    <w:p w:rsidR="00EE74C5" w:rsidRDefault="00EE74C5" w:rsidP="00A17365">
      <w:pPr>
        <w:numPr>
          <w:ilvl w:val="0"/>
          <w:numId w:val="20"/>
        </w:numPr>
        <w:tabs>
          <w:tab w:val="left" w:pos="1260"/>
        </w:tabs>
        <w:ind w:left="1260" w:hanging="720"/>
        <w:jc w:val="both"/>
        <w:rPr>
          <w:rFonts w:ascii="Calibri" w:hAnsi="Calibri"/>
          <w:sz w:val="22"/>
          <w:szCs w:val="22"/>
          <w:lang w:val="en-GB"/>
        </w:rPr>
      </w:pPr>
      <w:r>
        <w:rPr>
          <w:rFonts w:ascii="Calibri" w:hAnsi="Calibri"/>
          <w:sz w:val="22"/>
          <w:szCs w:val="22"/>
          <w:lang w:val="en-GB"/>
        </w:rPr>
        <w:t>enhancing national and local tourism development, by promoting nature-based tourism, especially in rural and remote areas;</w:t>
      </w:r>
    </w:p>
    <w:p w:rsidR="00EE74C5" w:rsidRDefault="00EE74C5" w:rsidP="00A17365">
      <w:pPr>
        <w:numPr>
          <w:ilvl w:val="0"/>
          <w:numId w:val="20"/>
        </w:numPr>
        <w:tabs>
          <w:tab w:val="left" w:pos="1260"/>
        </w:tabs>
        <w:ind w:left="1260" w:hanging="720"/>
        <w:jc w:val="both"/>
        <w:rPr>
          <w:rFonts w:ascii="Calibri" w:hAnsi="Calibri"/>
          <w:sz w:val="22"/>
          <w:szCs w:val="22"/>
          <w:lang w:val="en-GB"/>
        </w:rPr>
      </w:pPr>
      <w:r>
        <w:rPr>
          <w:rFonts w:ascii="Calibri" w:hAnsi="Calibri"/>
          <w:sz w:val="22"/>
          <w:szCs w:val="22"/>
          <w:lang w:val="en-GB"/>
        </w:rPr>
        <w:t>supporting sustainable management of natural resources, including fisheries resources, thus contributing to rural poverty alleviation and maintenance of traditional livelihoods;</w:t>
      </w:r>
    </w:p>
    <w:p w:rsidR="00EE74C5" w:rsidRDefault="00EE74C5" w:rsidP="00A17365">
      <w:pPr>
        <w:numPr>
          <w:ilvl w:val="0"/>
          <w:numId w:val="20"/>
        </w:numPr>
        <w:tabs>
          <w:tab w:val="left" w:pos="1260"/>
        </w:tabs>
        <w:ind w:left="1260" w:hanging="720"/>
        <w:jc w:val="both"/>
        <w:rPr>
          <w:rFonts w:ascii="Calibri" w:hAnsi="Calibri"/>
          <w:sz w:val="22"/>
          <w:szCs w:val="22"/>
          <w:lang w:val="en-GB"/>
        </w:rPr>
      </w:pPr>
      <w:r>
        <w:rPr>
          <w:rFonts w:ascii="Calibri" w:hAnsi="Calibri"/>
          <w:sz w:val="22"/>
          <w:szCs w:val="22"/>
          <w:lang w:val="en-GB"/>
        </w:rPr>
        <w:t>maintaining healthy river catchments, with associated benefits for water supply, public health, flood risk management and freshwater and coastal fisheries;</w:t>
      </w:r>
    </w:p>
    <w:p w:rsidR="00EE74C5" w:rsidRDefault="00EE74C5" w:rsidP="00A17365">
      <w:pPr>
        <w:numPr>
          <w:ilvl w:val="0"/>
          <w:numId w:val="20"/>
        </w:numPr>
        <w:tabs>
          <w:tab w:val="left" w:pos="1260"/>
        </w:tabs>
        <w:ind w:left="1260" w:hanging="720"/>
        <w:jc w:val="both"/>
        <w:rPr>
          <w:rFonts w:ascii="Calibri" w:hAnsi="Calibri"/>
          <w:sz w:val="22"/>
          <w:szCs w:val="22"/>
          <w:lang w:val="en-GB"/>
        </w:rPr>
      </w:pPr>
      <w:r>
        <w:rPr>
          <w:rFonts w:ascii="Calibri" w:hAnsi="Calibri"/>
          <w:sz w:val="22"/>
          <w:szCs w:val="22"/>
          <w:lang w:val="en-GB"/>
        </w:rPr>
        <w:t>providing opportunities for sustainable local enterprise, including eco-tourism and eco-forestry;</w:t>
      </w:r>
    </w:p>
    <w:p w:rsidR="00EE74C5" w:rsidRDefault="00EE74C5" w:rsidP="00A17365">
      <w:pPr>
        <w:numPr>
          <w:ilvl w:val="0"/>
          <w:numId w:val="20"/>
        </w:numPr>
        <w:tabs>
          <w:tab w:val="left" w:pos="1260"/>
        </w:tabs>
        <w:ind w:left="1260" w:hanging="720"/>
        <w:jc w:val="both"/>
        <w:rPr>
          <w:rFonts w:ascii="Calibri" w:hAnsi="Calibri"/>
          <w:sz w:val="22"/>
          <w:szCs w:val="22"/>
          <w:lang w:val="en-GB"/>
        </w:rPr>
      </w:pPr>
      <w:r>
        <w:rPr>
          <w:rFonts w:ascii="Calibri" w:hAnsi="Calibri"/>
          <w:sz w:val="22"/>
          <w:szCs w:val="22"/>
          <w:lang w:val="en-GB"/>
        </w:rPr>
        <w:t>protecting the diversity of life, consistent with national and international policy commitments;</w:t>
      </w:r>
    </w:p>
    <w:p w:rsidR="00EE74C5" w:rsidRDefault="00EE74C5" w:rsidP="00A17365">
      <w:pPr>
        <w:numPr>
          <w:ilvl w:val="0"/>
          <w:numId w:val="20"/>
        </w:numPr>
        <w:tabs>
          <w:tab w:val="left" w:pos="1260"/>
        </w:tabs>
        <w:ind w:left="1260" w:hanging="720"/>
        <w:jc w:val="both"/>
        <w:rPr>
          <w:rFonts w:ascii="Calibri" w:hAnsi="Calibri"/>
          <w:sz w:val="22"/>
          <w:szCs w:val="22"/>
          <w:lang w:val="en-GB"/>
        </w:rPr>
      </w:pPr>
      <w:r>
        <w:rPr>
          <w:rFonts w:ascii="Calibri" w:hAnsi="Calibri"/>
          <w:sz w:val="22"/>
          <w:szCs w:val="22"/>
          <w:lang w:val="en-GB"/>
        </w:rPr>
        <w:lastRenderedPageBreak/>
        <w:t xml:space="preserve">exercising stewardship over the unique natural and cultural heritage of the </w:t>
      </w:r>
      <w:smartTag w:uri="urn:schemas-microsoft-com:office:smarttags" w:element="place">
        <w:smartTag w:uri="urn:schemas-microsoft-com:office:smarttags" w:element="PlaceName">
          <w:r>
            <w:rPr>
              <w:rFonts w:ascii="Calibri" w:hAnsi="Calibri"/>
              <w:sz w:val="22"/>
              <w:szCs w:val="22"/>
              <w:lang w:val="en-GB"/>
            </w:rPr>
            <w:t>Fiji</w:t>
          </w:r>
        </w:smartTag>
        <w:r>
          <w:rPr>
            <w:rFonts w:ascii="Calibri" w:hAnsi="Calibri"/>
            <w:sz w:val="22"/>
            <w:szCs w:val="22"/>
            <w:lang w:val="en-GB"/>
          </w:rPr>
          <w:t xml:space="preserve"> </w:t>
        </w:r>
        <w:smartTag w:uri="urn:schemas-microsoft-com:office:smarttags" w:element="PlaceType">
          <w:r>
            <w:rPr>
              <w:rFonts w:ascii="Calibri" w:hAnsi="Calibri"/>
              <w:sz w:val="22"/>
              <w:szCs w:val="22"/>
              <w:lang w:val="en-GB"/>
            </w:rPr>
            <w:t>Islands</w:t>
          </w:r>
        </w:smartTag>
      </w:smartTag>
      <w:r>
        <w:rPr>
          <w:rFonts w:ascii="Calibri" w:hAnsi="Calibri"/>
          <w:sz w:val="22"/>
          <w:szCs w:val="22"/>
          <w:lang w:val="en-GB"/>
        </w:rPr>
        <w:t>; and</w:t>
      </w:r>
    </w:p>
    <w:p w:rsidR="00EE74C5" w:rsidRDefault="00EE74C5" w:rsidP="00A17365">
      <w:pPr>
        <w:numPr>
          <w:ilvl w:val="0"/>
          <w:numId w:val="20"/>
        </w:numPr>
        <w:tabs>
          <w:tab w:val="left" w:pos="1260"/>
        </w:tabs>
        <w:ind w:left="1260" w:hanging="720"/>
        <w:jc w:val="both"/>
        <w:rPr>
          <w:rFonts w:ascii="Calibri" w:hAnsi="Calibri"/>
          <w:sz w:val="22"/>
          <w:szCs w:val="22"/>
          <w:lang w:val="en-GB"/>
        </w:rPr>
      </w:pPr>
      <w:r>
        <w:rPr>
          <w:rFonts w:ascii="Calibri" w:hAnsi="Calibri"/>
          <w:sz w:val="22"/>
          <w:szCs w:val="22"/>
          <w:lang w:val="en-GB"/>
        </w:rPr>
        <w:t>recognising and supporting community-based conservation initiatives.</w:t>
      </w:r>
    </w:p>
    <w:p w:rsidR="00EE74C5" w:rsidRDefault="00EE74C5">
      <w:pPr>
        <w:ind w:left="720" w:hanging="720"/>
        <w:jc w:val="both"/>
        <w:rPr>
          <w:rFonts w:ascii="Calibri" w:hAnsi="Calibri"/>
          <w:sz w:val="22"/>
          <w:szCs w:val="22"/>
          <w:lang w:val="en-GB"/>
        </w:rPr>
      </w:pPr>
      <w:r>
        <w:rPr>
          <w:rFonts w:ascii="Calibri" w:hAnsi="Calibri"/>
          <w:sz w:val="22"/>
          <w:szCs w:val="22"/>
          <w:lang w:val="en-GB"/>
        </w:rPr>
        <w:tab/>
        <w:t xml:space="preserve"> </w:t>
      </w:r>
    </w:p>
    <w:p w:rsidR="00EE74C5" w:rsidRDefault="00EE74C5">
      <w:pPr>
        <w:ind w:left="720" w:hanging="720"/>
        <w:rPr>
          <w:rFonts w:ascii="Calibri" w:hAnsi="Calibri"/>
          <w:sz w:val="22"/>
          <w:szCs w:val="22"/>
          <w:lang w:val="en-GB"/>
        </w:rPr>
      </w:pPr>
      <w:r>
        <w:rPr>
          <w:rFonts w:ascii="Calibri" w:hAnsi="Calibri"/>
          <w:sz w:val="22"/>
          <w:szCs w:val="22"/>
          <w:lang w:val="en-GB"/>
        </w:rPr>
        <w:tab/>
      </w:r>
    </w:p>
    <w:p w:rsidR="00EE74C5" w:rsidRDefault="00EE74C5">
      <w:pPr>
        <w:jc w:val="both"/>
        <w:rPr>
          <w:rFonts w:ascii="Calibri" w:hAnsi="Calibri"/>
          <w:b/>
          <w:sz w:val="22"/>
          <w:szCs w:val="22"/>
        </w:rPr>
      </w:pPr>
      <w:r>
        <w:rPr>
          <w:rFonts w:ascii="Calibri" w:hAnsi="Calibri"/>
          <w:b/>
          <w:sz w:val="22"/>
          <w:szCs w:val="22"/>
        </w:rPr>
        <w:t xml:space="preserve">4.0 </w:t>
      </w:r>
      <w:r>
        <w:rPr>
          <w:rFonts w:ascii="Calibri" w:hAnsi="Calibri"/>
          <w:b/>
          <w:sz w:val="22"/>
          <w:szCs w:val="22"/>
        </w:rPr>
        <w:tab/>
      </w:r>
      <w:bookmarkEnd w:id="89"/>
      <w:bookmarkEnd w:id="90"/>
      <w:bookmarkEnd w:id="91"/>
      <w:bookmarkEnd w:id="92"/>
      <w:bookmarkEnd w:id="93"/>
      <w:bookmarkEnd w:id="94"/>
      <w:r>
        <w:rPr>
          <w:rFonts w:ascii="Calibri" w:hAnsi="Calibri"/>
          <w:b/>
          <w:sz w:val="22"/>
          <w:szCs w:val="22"/>
        </w:rPr>
        <w:t>DECISION</w:t>
      </w:r>
    </w:p>
    <w:p w:rsidR="00EE74C5" w:rsidRDefault="00EE74C5">
      <w:pPr>
        <w:jc w:val="both"/>
        <w:rPr>
          <w:rFonts w:ascii="Calibri" w:hAnsi="Calibri"/>
          <w:b/>
          <w:sz w:val="22"/>
          <w:szCs w:val="22"/>
        </w:rPr>
      </w:pPr>
    </w:p>
    <w:p w:rsidR="00EE74C5" w:rsidRDefault="00EE74C5">
      <w:pPr>
        <w:ind w:left="720" w:hanging="720"/>
        <w:jc w:val="both"/>
        <w:rPr>
          <w:rFonts w:ascii="Calibri" w:hAnsi="Calibri"/>
          <w:sz w:val="22"/>
          <w:szCs w:val="22"/>
        </w:rPr>
      </w:pPr>
      <w:r>
        <w:rPr>
          <w:rFonts w:ascii="Calibri" w:hAnsi="Calibri"/>
          <w:sz w:val="22"/>
          <w:szCs w:val="22"/>
        </w:rPr>
        <w:t>4.1</w:t>
      </w:r>
      <w:r>
        <w:rPr>
          <w:rFonts w:ascii="Calibri" w:hAnsi="Calibri"/>
          <w:sz w:val="22"/>
          <w:szCs w:val="22"/>
        </w:rPr>
        <w:tab/>
        <w:t>The National Environment Council is invited  to approve the establishment of a National Protected Areas Committee, to advise the council on protected area issues.</w:t>
      </w:r>
    </w:p>
    <w:p w:rsidR="00EE74C5" w:rsidRDefault="00EE74C5">
      <w:pPr>
        <w:ind w:left="720" w:hanging="720"/>
        <w:jc w:val="both"/>
        <w:rPr>
          <w:rFonts w:ascii="Calibri" w:hAnsi="Calibri"/>
          <w:sz w:val="22"/>
          <w:szCs w:val="22"/>
        </w:rPr>
      </w:pPr>
      <w:r>
        <w:rPr>
          <w:rFonts w:ascii="Calibri" w:hAnsi="Calibri"/>
          <w:sz w:val="22"/>
          <w:szCs w:val="22"/>
        </w:rPr>
        <w:t xml:space="preserve"> </w:t>
      </w:r>
    </w:p>
    <w:p w:rsidR="00EE74C5" w:rsidRDefault="00EE74C5">
      <w:pPr>
        <w:ind w:left="720" w:hanging="720"/>
        <w:jc w:val="both"/>
        <w:rPr>
          <w:rFonts w:ascii="Calibri" w:hAnsi="Calibri"/>
          <w:sz w:val="22"/>
          <w:szCs w:val="22"/>
        </w:rPr>
      </w:pPr>
      <w:r>
        <w:rPr>
          <w:rFonts w:ascii="Calibri" w:hAnsi="Calibri"/>
          <w:sz w:val="22"/>
          <w:szCs w:val="22"/>
        </w:rPr>
        <w:t>4.2</w:t>
      </w:r>
      <w:r>
        <w:rPr>
          <w:rFonts w:ascii="Calibri" w:hAnsi="Calibri"/>
          <w:sz w:val="22"/>
          <w:szCs w:val="22"/>
        </w:rPr>
        <w:tab/>
        <w:t>The National Environment Council is invited to consider and approve  the functions and membership of the committee.</w:t>
      </w:r>
    </w:p>
    <w:p w:rsidR="00EE74C5" w:rsidRDefault="00EE74C5">
      <w:pPr>
        <w:ind w:left="720" w:hanging="720"/>
        <w:jc w:val="both"/>
        <w:rPr>
          <w:rFonts w:ascii="Calibri" w:hAnsi="Calibri"/>
          <w:sz w:val="22"/>
          <w:szCs w:val="22"/>
        </w:rPr>
      </w:pPr>
      <w:r>
        <w:rPr>
          <w:rFonts w:ascii="Calibri" w:hAnsi="Calibri"/>
          <w:sz w:val="22"/>
          <w:szCs w:val="22"/>
        </w:rPr>
        <w:t>4.3     The National Environment Council is invited to approve the National Trust of Fiji as  Secretariat  to the Committee.</w:t>
      </w:r>
    </w:p>
    <w:p w:rsidR="00EE74C5" w:rsidRDefault="00EE74C5">
      <w:pPr>
        <w:pStyle w:val="ECFBodyCharChar"/>
        <w:ind w:left="360"/>
        <w:rPr>
          <w:rFonts w:cs="Arial"/>
          <w:color w:val="000000"/>
        </w:rPr>
        <w:sectPr w:rsidR="00EE74C5">
          <w:pgSz w:w="12240" w:h="15840"/>
          <w:pgMar w:top="1440" w:right="1800" w:bottom="1440" w:left="1800" w:header="720" w:footer="720" w:gutter="0"/>
          <w:pgNumType w:start="1"/>
          <w:cols w:space="720"/>
          <w:docGrid w:linePitch="360"/>
        </w:sectPr>
      </w:pPr>
    </w:p>
    <w:p w:rsidR="00EE74C5" w:rsidRDefault="00EE74C5">
      <w:pPr>
        <w:jc w:val="both"/>
        <w:rPr>
          <w:rFonts w:ascii="Calibri" w:hAnsi="Calibri"/>
          <w:b/>
          <w:sz w:val="22"/>
          <w:szCs w:val="22"/>
          <w:u w:val="single"/>
          <w:lang w:val="en-GB"/>
        </w:rPr>
      </w:pPr>
      <w:r>
        <w:rPr>
          <w:rFonts w:ascii="Calibri" w:hAnsi="Calibri"/>
          <w:b/>
          <w:sz w:val="22"/>
          <w:szCs w:val="22"/>
          <w:u w:val="single"/>
          <w:lang w:val="en-GB"/>
        </w:rPr>
        <w:lastRenderedPageBreak/>
        <w:t>APPENDIX I</w:t>
      </w:r>
      <w:r>
        <w:rPr>
          <w:rFonts w:ascii="Calibri" w:hAnsi="Calibri"/>
          <w:b/>
          <w:sz w:val="22"/>
          <w:szCs w:val="22"/>
          <w:u w:val="single"/>
          <w:lang w:val="en-GB"/>
        </w:rPr>
        <w:tab/>
        <w:t>LIST OF EXISTING PROJECTS</w:t>
      </w:r>
    </w:p>
    <w:p w:rsidR="00EE74C5" w:rsidRDefault="00EE74C5">
      <w:pPr>
        <w:jc w:val="both"/>
        <w:rPr>
          <w:rFonts w:ascii="Calibri" w:hAnsi="Calibri"/>
          <w:sz w:val="22"/>
          <w:szCs w:val="22"/>
          <w:lang w:val="en-GB"/>
        </w:rPr>
      </w:pPr>
    </w:p>
    <w:p w:rsidR="00EE74C5" w:rsidRDefault="00EE74C5">
      <w:pPr>
        <w:rPr>
          <w:rFonts w:ascii="Calibri" w:hAnsi="Calibri"/>
          <w:sz w:val="22"/>
          <w:szCs w:val="22"/>
        </w:rPr>
      </w:pPr>
      <w:r>
        <w:rPr>
          <w:rFonts w:ascii="Calibri" w:hAnsi="Calibri"/>
          <w:sz w:val="22"/>
          <w:szCs w:val="22"/>
        </w:rPr>
        <w:t xml:space="preserve">The national Government’s commitment to protected activities is demonstrated by the active involvement of government agencies in protected area initiatives in </w:t>
      </w:r>
      <w:smartTag w:uri="urn:schemas-microsoft-com:office:smarttags" w:element="place">
        <w:smartTag w:uri="urn:schemas-microsoft-com:office:smarttags" w:element="country-region">
          <w:r>
            <w:rPr>
              <w:rFonts w:ascii="Calibri" w:hAnsi="Calibri"/>
              <w:sz w:val="22"/>
              <w:szCs w:val="22"/>
            </w:rPr>
            <w:t>Fiji</w:t>
          </w:r>
        </w:smartTag>
      </w:smartTag>
      <w:r>
        <w:rPr>
          <w:rFonts w:ascii="Calibri" w:hAnsi="Calibri"/>
          <w:sz w:val="22"/>
          <w:szCs w:val="22"/>
        </w:rPr>
        <w:t xml:space="preserve">, in collaboration with non-government organisations, academia and communities – for example: </w:t>
      </w:r>
    </w:p>
    <w:p w:rsidR="00EE74C5" w:rsidRDefault="00EE74C5">
      <w:pPr>
        <w:rPr>
          <w:rFonts w:ascii="Calibri" w:hAnsi="Calibri"/>
          <w:sz w:val="22"/>
          <w:szCs w:val="22"/>
        </w:rPr>
      </w:pPr>
    </w:p>
    <w:p w:rsidR="00EE74C5" w:rsidRDefault="00EE74C5">
      <w:pPr>
        <w:numPr>
          <w:ilvl w:val="0"/>
          <w:numId w:val="24"/>
        </w:numPr>
        <w:rPr>
          <w:rFonts w:ascii="Calibri" w:hAnsi="Calibri"/>
          <w:sz w:val="22"/>
          <w:szCs w:val="22"/>
        </w:rPr>
      </w:pPr>
      <w:r>
        <w:rPr>
          <w:rFonts w:ascii="Calibri" w:hAnsi="Calibri"/>
          <w:sz w:val="22"/>
          <w:szCs w:val="22"/>
        </w:rPr>
        <w:t xml:space="preserve">The Department of Environment in its MOU’s with Birdlife International, WWF, IUCN, </w:t>
      </w:r>
      <w:smartTag w:uri="urn:schemas-microsoft-com:office:smarttags" w:element="stockticker">
        <w:r>
          <w:rPr>
            <w:rFonts w:ascii="Calibri" w:hAnsi="Calibri"/>
            <w:sz w:val="22"/>
            <w:szCs w:val="22"/>
          </w:rPr>
          <w:t>WCS</w:t>
        </w:r>
      </w:smartTag>
      <w:r>
        <w:rPr>
          <w:rFonts w:ascii="Calibri" w:hAnsi="Calibri"/>
          <w:sz w:val="22"/>
          <w:szCs w:val="22"/>
        </w:rPr>
        <w:t xml:space="preserve"> and other non-governmental organisations collaborate on several initiatives such as the Important Bird Areas program, Eco-regions, Ecosystem Based Management program and community conservation areas.</w:t>
      </w:r>
    </w:p>
    <w:p w:rsidR="00EE74C5" w:rsidRDefault="00EE74C5">
      <w:pPr>
        <w:rPr>
          <w:rFonts w:ascii="Calibri" w:hAnsi="Calibri"/>
          <w:sz w:val="22"/>
          <w:szCs w:val="22"/>
        </w:rPr>
      </w:pPr>
    </w:p>
    <w:p w:rsidR="00EE74C5" w:rsidRDefault="00EE74C5">
      <w:pPr>
        <w:numPr>
          <w:ilvl w:val="0"/>
          <w:numId w:val="24"/>
        </w:numPr>
        <w:rPr>
          <w:rFonts w:ascii="Calibri" w:hAnsi="Calibri"/>
          <w:sz w:val="22"/>
          <w:szCs w:val="22"/>
        </w:rPr>
      </w:pPr>
      <w:r>
        <w:rPr>
          <w:rFonts w:ascii="Calibri" w:hAnsi="Calibri"/>
          <w:sz w:val="22"/>
          <w:szCs w:val="22"/>
        </w:rPr>
        <w:t xml:space="preserve">The Department of Fisheries acts as the Secretariat for the Fiji Locally Managed Marine Area (FLMMA) Network, a rapidly growing network of community-based marine resource management areas, supported by national and international NGO’s and the University of the South Pacific; and </w:t>
      </w:r>
    </w:p>
    <w:p w:rsidR="00EE74C5" w:rsidRDefault="00EE74C5">
      <w:pPr>
        <w:rPr>
          <w:rFonts w:ascii="Calibri" w:hAnsi="Calibri"/>
          <w:sz w:val="22"/>
          <w:szCs w:val="22"/>
        </w:rPr>
      </w:pPr>
    </w:p>
    <w:p w:rsidR="00EE74C5" w:rsidRDefault="00EE74C5">
      <w:pPr>
        <w:numPr>
          <w:ilvl w:val="0"/>
          <w:numId w:val="24"/>
        </w:numPr>
        <w:rPr>
          <w:rFonts w:ascii="Calibri" w:hAnsi="Calibri"/>
          <w:sz w:val="22"/>
          <w:szCs w:val="22"/>
        </w:rPr>
      </w:pPr>
      <w:r>
        <w:rPr>
          <w:rFonts w:ascii="Calibri" w:hAnsi="Calibri"/>
          <w:sz w:val="22"/>
          <w:szCs w:val="22"/>
        </w:rPr>
        <w:t>The Department of Forestry, the National Trust of Fiji, the Native Land Trust Board, the Ministry for Fijian Affairs and the Department of Environment are working with NGO partners towards the establishment of a conservation area in the Sovi Basin, Fiji’s largest and most diverse forest area.</w:t>
      </w:r>
    </w:p>
    <w:p w:rsidR="00EE74C5" w:rsidRDefault="00EE74C5">
      <w:pPr>
        <w:rPr>
          <w:rFonts w:ascii="Calibri" w:hAnsi="Calibri"/>
          <w:sz w:val="22"/>
          <w:szCs w:val="22"/>
        </w:rPr>
      </w:pPr>
    </w:p>
    <w:p w:rsidR="00EE74C5" w:rsidRDefault="00EE74C5">
      <w:pPr>
        <w:numPr>
          <w:ilvl w:val="0"/>
          <w:numId w:val="24"/>
        </w:numPr>
        <w:rPr>
          <w:rFonts w:ascii="Calibri" w:hAnsi="Calibri"/>
          <w:sz w:val="22"/>
          <w:szCs w:val="22"/>
        </w:rPr>
      </w:pPr>
      <w:r>
        <w:rPr>
          <w:rFonts w:ascii="Calibri" w:hAnsi="Calibri"/>
          <w:sz w:val="22"/>
          <w:szCs w:val="22"/>
        </w:rPr>
        <w:t xml:space="preserve">The National Trust of Fiji, the Native lands Trust Board, Forestry Department and other agencies and organisations have assisted landowners in the setting up of a number of protected areas such as the </w:t>
      </w:r>
      <w:smartTag w:uri="urn:schemas-microsoft-com:office:smarttags" w:element="PlaceName">
        <w:r>
          <w:rPr>
            <w:rFonts w:ascii="Calibri" w:hAnsi="Calibri"/>
            <w:sz w:val="22"/>
            <w:szCs w:val="22"/>
          </w:rPr>
          <w:t>Bouma</w:t>
        </w:r>
      </w:smartTag>
      <w:r>
        <w:rPr>
          <w:rFonts w:ascii="Calibri" w:hAnsi="Calibri"/>
          <w:sz w:val="22"/>
          <w:szCs w:val="22"/>
        </w:rPr>
        <w:t xml:space="preserve"> </w:t>
      </w:r>
      <w:smartTag w:uri="urn:schemas-microsoft-com:office:smarttags" w:element="PlaceName">
        <w:r>
          <w:rPr>
            <w:rFonts w:ascii="Calibri" w:hAnsi="Calibri"/>
            <w:sz w:val="22"/>
            <w:szCs w:val="22"/>
          </w:rPr>
          <w:t>National</w:t>
        </w:r>
      </w:smartTag>
      <w:r>
        <w:rPr>
          <w:rFonts w:ascii="Calibri" w:hAnsi="Calibri"/>
          <w:sz w:val="22"/>
          <w:szCs w:val="22"/>
        </w:rPr>
        <w:t xml:space="preserve"> </w:t>
      </w:r>
      <w:smartTag w:uri="urn:schemas-microsoft-com:office:smarttags" w:element="PlaceName">
        <w:r>
          <w:rPr>
            <w:rFonts w:ascii="Calibri" w:hAnsi="Calibri"/>
            <w:sz w:val="22"/>
            <w:szCs w:val="22"/>
          </w:rPr>
          <w:t>Heritage</w:t>
        </w:r>
      </w:smartTag>
      <w:r>
        <w:rPr>
          <w:rFonts w:ascii="Calibri" w:hAnsi="Calibri"/>
          <w:sz w:val="22"/>
          <w:szCs w:val="22"/>
        </w:rPr>
        <w:t xml:space="preserve"> </w:t>
      </w:r>
      <w:smartTag w:uri="urn:schemas-microsoft-com:office:smarttags" w:element="PlaceType">
        <w:r>
          <w:rPr>
            <w:rFonts w:ascii="Calibri" w:hAnsi="Calibri"/>
            <w:sz w:val="22"/>
            <w:szCs w:val="22"/>
          </w:rPr>
          <w:t>Park</w:t>
        </w:r>
      </w:smartTag>
      <w:r>
        <w:rPr>
          <w:rFonts w:ascii="Calibri" w:hAnsi="Calibri"/>
          <w:sz w:val="22"/>
          <w:szCs w:val="22"/>
        </w:rPr>
        <w:t xml:space="preserve">, Waisali Rainforest Reserve and the </w:t>
      </w:r>
      <w:smartTag w:uri="urn:schemas-microsoft-com:office:smarttags" w:element="place">
        <w:smartTag w:uri="urn:schemas-microsoft-com:office:smarttags" w:element="PlaceName">
          <w:r>
            <w:rPr>
              <w:rFonts w:ascii="Calibri" w:hAnsi="Calibri"/>
              <w:sz w:val="22"/>
              <w:szCs w:val="22"/>
            </w:rPr>
            <w:t>Koroyanitu</w:t>
          </w:r>
        </w:smartTag>
        <w:r>
          <w:rPr>
            <w:rFonts w:ascii="Calibri" w:hAnsi="Calibri"/>
            <w:sz w:val="22"/>
            <w:szCs w:val="22"/>
          </w:rPr>
          <w:t xml:space="preserve"> </w:t>
        </w:r>
        <w:smartTag w:uri="urn:schemas-microsoft-com:office:smarttags" w:element="PlaceName">
          <w:r>
            <w:rPr>
              <w:rFonts w:ascii="Calibri" w:hAnsi="Calibri"/>
              <w:sz w:val="22"/>
              <w:szCs w:val="22"/>
            </w:rPr>
            <w:t>National</w:t>
          </w:r>
        </w:smartTag>
        <w:r>
          <w:rPr>
            <w:rFonts w:ascii="Calibri" w:hAnsi="Calibri"/>
            <w:sz w:val="22"/>
            <w:szCs w:val="22"/>
          </w:rPr>
          <w:t xml:space="preserve"> </w:t>
        </w:r>
        <w:smartTag w:uri="urn:schemas-microsoft-com:office:smarttags" w:element="PlaceName">
          <w:r>
            <w:rPr>
              <w:rFonts w:ascii="Calibri" w:hAnsi="Calibri"/>
              <w:sz w:val="22"/>
              <w:szCs w:val="22"/>
            </w:rPr>
            <w:t>Heritage</w:t>
          </w:r>
        </w:smartTag>
        <w:r>
          <w:rPr>
            <w:rFonts w:ascii="Calibri" w:hAnsi="Calibri"/>
            <w:sz w:val="22"/>
            <w:szCs w:val="22"/>
          </w:rPr>
          <w:t xml:space="preserve"> </w:t>
        </w:r>
        <w:smartTag w:uri="urn:schemas-microsoft-com:office:smarttags" w:element="PlaceType">
          <w:r>
            <w:rPr>
              <w:rFonts w:ascii="Calibri" w:hAnsi="Calibri"/>
              <w:sz w:val="22"/>
              <w:szCs w:val="22"/>
            </w:rPr>
            <w:t>Park</w:t>
          </w:r>
        </w:smartTag>
      </w:smartTag>
      <w:r>
        <w:rPr>
          <w:rFonts w:ascii="Calibri" w:hAnsi="Calibri"/>
          <w:sz w:val="22"/>
          <w:szCs w:val="22"/>
        </w:rPr>
        <w:t>. These protected areas are also used for eco-tourism by the landowners.</w:t>
      </w:r>
    </w:p>
    <w:p w:rsidR="00EE74C5" w:rsidRDefault="00EE74C5">
      <w:pPr>
        <w:rPr>
          <w:rFonts w:ascii="Calibri" w:hAnsi="Calibri"/>
          <w:sz w:val="22"/>
          <w:szCs w:val="22"/>
        </w:rPr>
      </w:pPr>
    </w:p>
    <w:p w:rsidR="00EE74C5" w:rsidRDefault="00EE74C5">
      <w:pPr>
        <w:numPr>
          <w:ilvl w:val="0"/>
          <w:numId w:val="24"/>
        </w:numPr>
        <w:rPr>
          <w:rFonts w:ascii="Calibri" w:hAnsi="Calibri"/>
          <w:sz w:val="22"/>
          <w:szCs w:val="22"/>
        </w:rPr>
      </w:pPr>
      <w:r>
        <w:rPr>
          <w:rFonts w:ascii="Calibri" w:hAnsi="Calibri"/>
          <w:sz w:val="22"/>
          <w:szCs w:val="22"/>
        </w:rPr>
        <w:t xml:space="preserve">The National Trust of Fiji manages a number of protected areas such as the Sigatoka Sand Dunes National Park, Yaduataba Island Sanctuary, </w:t>
      </w:r>
      <w:smartTag w:uri="urn:schemas-microsoft-com:office:smarttags" w:element="place">
        <w:smartTag w:uri="urn:schemas-microsoft-com:office:smarttags" w:element="PlaceName">
          <w:r>
            <w:rPr>
              <w:rFonts w:ascii="Calibri" w:hAnsi="Calibri"/>
              <w:sz w:val="22"/>
              <w:szCs w:val="22"/>
            </w:rPr>
            <w:t>Momi</w:t>
          </w:r>
        </w:smartTag>
        <w:r>
          <w:rPr>
            <w:rFonts w:ascii="Calibri" w:hAnsi="Calibri"/>
            <w:sz w:val="22"/>
            <w:szCs w:val="22"/>
          </w:rPr>
          <w:t xml:space="preserve"> </w:t>
        </w:r>
        <w:smartTag w:uri="urn:schemas-microsoft-com:office:smarttags" w:element="PlaceName">
          <w:r>
            <w:rPr>
              <w:rFonts w:ascii="Calibri" w:hAnsi="Calibri"/>
              <w:sz w:val="22"/>
              <w:szCs w:val="22"/>
            </w:rPr>
            <w:t>Battery</w:t>
          </w:r>
        </w:smartTag>
        <w:r>
          <w:rPr>
            <w:rFonts w:ascii="Calibri" w:hAnsi="Calibri"/>
            <w:sz w:val="22"/>
            <w:szCs w:val="22"/>
          </w:rPr>
          <w:t xml:space="preserve"> </w:t>
        </w:r>
        <w:smartTag w:uri="urn:schemas-microsoft-com:office:smarttags" w:element="PlaceName">
          <w:r>
            <w:rPr>
              <w:rFonts w:ascii="Calibri" w:hAnsi="Calibri"/>
              <w:sz w:val="22"/>
              <w:szCs w:val="22"/>
            </w:rPr>
            <w:t>Historic</w:t>
          </w:r>
        </w:smartTag>
        <w:r>
          <w:rPr>
            <w:rFonts w:ascii="Calibri" w:hAnsi="Calibri"/>
            <w:sz w:val="22"/>
            <w:szCs w:val="22"/>
          </w:rPr>
          <w:t xml:space="preserve"> </w:t>
        </w:r>
        <w:smartTag w:uri="urn:schemas-microsoft-com:office:smarttags" w:element="PlaceType">
          <w:r>
            <w:rPr>
              <w:rFonts w:ascii="Calibri" w:hAnsi="Calibri"/>
              <w:sz w:val="22"/>
              <w:szCs w:val="22"/>
            </w:rPr>
            <w:t>Park</w:t>
          </w:r>
        </w:smartTag>
      </w:smartTag>
      <w:r>
        <w:rPr>
          <w:rFonts w:ascii="Calibri" w:hAnsi="Calibri"/>
          <w:sz w:val="22"/>
          <w:szCs w:val="22"/>
        </w:rPr>
        <w:t xml:space="preserve"> and the Garrick Estate.</w:t>
      </w:r>
    </w:p>
    <w:p w:rsidR="00EE74C5" w:rsidRDefault="00EE74C5">
      <w:pPr>
        <w:rPr>
          <w:rFonts w:ascii="Calibri" w:hAnsi="Calibri"/>
          <w:sz w:val="22"/>
          <w:szCs w:val="22"/>
        </w:rPr>
      </w:pPr>
    </w:p>
    <w:p w:rsidR="00EE74C5" w:rsidRDefault="00EE74C5">
      <w:pPr>
        <w:numPr>
          <w:ilvl w:val="0"/>
          <w:numId w:val="24"/>
        </w:numPr>
        <w:rPr>
          <w:rFonts w:ascii="Calibri" w:hAnsi="Calibri"/>
          <w:sz w:val="22"/>
          <w:szCs w:val="22"/>
        </w:rPr>
      </w:pPr>
      <w:r>
        <w:rPr>
          <w:rFonts w:ascii="Calibri" w:hAnsi="Calibri"/>
          <w:sz w:val="22"/>
          <w:szCs w:val="22"/>
        </w:rPr>
        <w:t xml:space="preserve">The Department of Water and Sewarage and the Fiji Electricity Authority hold reserves for water catchment protection purposes in areas that are also of ecological significance and there have been discussions to include these areas as part of </w:t>
      </w:r>
      <w:smartTag w:uri="urn:schemas-microsoft-com:office:smarttags" w:element="place">
        <w:smartTag w:uri="urn:schemas-microsoft-com:office:smarttags" w:element="country-region">
          <w:r>
            <w:rPr>
              <w:rFonts w:ascii="Calibri" w:hAnsi="Calibri"/>
              <w:sz w:val="22"/>
              <w:szCs w:val="22"/>
            </w:rPr>
            <w:t>Fiji</w:t>
          </w:r>
        </w:smartTag>
      </w:smartTag>
      <w:r>
        <w:rPr>
          <w:rFonts w:ascii="Calibri" w:hAnsi="Calibri"/>
          <w:sz w:val="22"/>
          <w:szCs w:val="22"/>
        </w:rPr>
        <w:t>’s protected area network.</w:t>
      </w:r>
    </w:p>
    <w:p w:rsidR="00EE74C5" w:rsidRDefault="00EE74C5">
      <w:pPr>
        <w:rPr>
          <w:rFonts w:ascii="Calibri" w:hAnsi="Calibri"/>
          <w:sz w:val="22"/>
          <w:szCs w:val="22"/>
        </w:rPr>
      </w:pPr>
    </w:p>
    <w:p w:rsidR="00EE74C5" w:rsidRDefault="00EE74C5">
      <w:pPr>
        <w:numPr>
          <w:ilvl w:val="0"/>
          <w:numId w:val="24"/>
        </w:numPr>
        <w:rPr>
          <w:rFonts w:ascii="Arial" w:hAnsi="Arial" w:cs="Arial"/>
          <w:sz w:val="20"/>
          <w:szCs w:val="20"/>
        </w:rPr>
      </w:pPr>
      <w:r>
        <w:rPr>
          <w:rFonts w:ascii="Calibri" w:hAnsi="Calibri"/>
          <w:sz w:val="22"/>
          <w:szCs w:val="22"/>
        </w:rPr>
        <w:t>The Department of Forestry, Department of Environment, Department of Fisheries, the USP and other NGO’s are working together with Conservation International on the following projects</w:t>
      </w:r>
      <w:r>
        <w:rPr>
          <w:rFonts w:ascii="Arial" w:hAnsi="Arial" w:cs="Arial"/>
          <w:sz w:val="20"/>
          <w:szCs w:val="20"/>
        </w:rPr>
        <w:t xml:space="preserve"> Marine Management Area Science Programme, Viti Levu Conservation Outcomes Definition Project, Yaqara-Nakauvadra Conservation Project, and the Western Viti Levu Forest Restoration Project.</w:t>
      </w:r>
    </w:p>
    <w:p w:rsidR="00EE74C5" w:rsidRDefault="00EE74C5">
      <w:pPr>
        <w:jc w:val="both"/>
        <w:rPr>
          <w:rFonts w:ascii="Calibri" w:hAnsi="Calibri"/>
          <w:sz w:val="22"/>
          <w:szCs w:val="22"/>
        </w:rPr>
      </w:pPr>
    </w:p>
    <w:p w:rsidR="00EE74C5" w:rsidRDefault="00EE74C5">
      <w:pPr>
        <w:jc w:val="both"/>
        <w:rPr>
          <w:rFonts w:ascii="Calibri" w:hAnsi="Calibri"/>
          <w:sz w:val="22"/>
          <w:szCs w:val="22"/>
        </w:rPr>
      </w:pPr>
    </w:p>
    <w:p w:rsidR="00EE74C5" w:rsidRDefault="00EE74C5">
      <w:pPr>
        <w:jc w:val="both"/>
        <w:rPr>
          <w:rFonts w:ascii="Calibri" w:hAnsi="Calibri"/>
          <w:b/>
          <w:caps/>
          <w:sz w:val="22"/>
          <w:szCs w:val="22"/>
        </w:rPr>
      </w:pPr>
    </w:p>
    <w:p w:rsidR="00EE74C5" w:rsidRDefault="00EE74C5">
      <w:pPr>
        <w:rPr>
          <w:rFonts w:ascii="Calibri" w:hAnsi="Calibri"/>
          <w:b/>
          <w:sz w:val="22"/>
          <w:szCs w:val="22"/>
          <w:u w:val="single"/>
        </w:rPr>
      </w:pPr>
      <w:r>
        <w:rPr>
          <w:rFonts w:ascii="Calibri" w:hAnsi="Calibri"/>
          <w:sz w:val="22"/>
          <w:szCs w:val="22"/>
        </w:rPr>
        <w:br w:type="page"/>
      </w:r>
      <w:r>
        <w:rPr>
          <w:rFonts w:ascii="Calibri" w:hAnsi="Calibri"/>
          <w:b/>
          <w:sz w:val="22"/>
          <w:szCs w:val="22"/>
          <w:u w:val="single"/>
        </w:rPr>
        <w:lastRenderedPageBreak/>
        <w:t>APPENDIX II</w:t>
      </w:r>
      <w:r>
        <w:rPr>
          <w:rFonts w:ascii="Calibri" w:hAnsi="Calibri"/>
          <w:b/>
          <w:sz w:val="22"/>
          <w:szCs w:val="22"/>
          <w:u w:val="single"/>
        </w:rPr>
        <w:tab/>
        <w:t>LIST OF SUPPORTING ORGANISATIONS</w:t>
      </w:r>
    </w:p>
    <w:p w:rsidR="00EE74C5" w:rsidRDefault="00EE74C5">
      <w:pPr>
        <w:rPr>
          <w:rFonts w:ascii="Calibri" w:hAnsi="Calibri"/>
          <w:b/>
          <w:sz w:val="22"/>
          <w:szCs w:val="22"/>
          <w:u w:val="single"/>
        </w:rPr>
      </w:pPr>
    </w:p>
    <w:p w:rsidR="00EE74C5" w:rsidRDefault="00EE74C5">
      <w:pPr>
        <w:spacing w:before="120"/>
        <w:rPr>
          <w:rFonts w:ascii="Arial" w:hAnsi="Arial" w:cs="Arial"/>
          <w:sz w:val="20"/>
          <w:szCs w:val="20"/>
        </w:rPr>
      </w:pPr>
      <w:r>
        <w:rPr>
          <w:rFonts w:ascii="Arial" w:hAnsi="Arial" w:cs="Arial"/>
          <w:sz w:val="20"/>
          <w:szCs w:val="20"/>
        </w:rPr>
        <w:t xml:space="preserve">National Trust of </w:t>
      </w:r>
      <w:smartTag w:uri="urn:schemas-microsoft-com:office:smarttags" w:element="place">
        <w:smartTag w:uri="urn:schemas-microsoft-com:office:smarttags" w:element="country-region">
          <w:r>
            <w:rPr>
              <w:rFonts w:ascii="Arial" w:hAnsi="Arial" w:cs="Arial"/>
              <w:sz w:val="20"/>
              <w:szCs w:val="20"/>
            </w:rPr>
            <w:t>Fiji</w:t>
          </w:r>
        </w:smartTag>
      </w:smartTag>
    </w:p>
    <w:p w:rsidR="00EE74C5" w:rsidRDefault="00EE74C5">
      <w:pPr>
        <w:spacing w:before="120"/>
        <w:rPr>
          <w:rFonts w:ascii="Arial" w:hAnsi="Arial" w:cs="Arial"/>
          <w:sz w:val="20"/>
          <w:szCs w:val="20"/>
        </w:rPr>
      </w:pPr>
      <w:r>
        <w:rPr>
          <w:rFonts w:ascii="Arial" w:hAnsi="Arial" w:cs="Arial"/>
          <w:sz w:val="20"/>
          <w:szCs w:val="20"/>
        </w:rPr>
        <w:t>Department of Culture and Heritage</w:t>
      </w:r>
    </w:p>
    <w:p w:rsidR="00EE74C5" w:rsidRDefault="00EE74C5">
      <w:pPr>
        <w:spacing w:before="120"/>
        <w:rPr>
          <w:rFonts w:ascii="Arial" w:hAnsi="Arial" w:cs="Arial"/>
          <w:sz w:val="20"/>
          <w:szCs w:val="20"/>
        </w:rPr>
      </w:pPr>
      <w:r>
        <w:rPr>
          <w:rFonts w:ascii="Arial" w:hAnsi="Arial" w:cs="Arial"/>
          <w:sz w:val="20"/>
          <w:szCs w:val="20"/>
        </w:rPr>
        <w:t>Land Use Section, Ministry of Agriculture</w:t>
      </w:r>
    </w:p>
    <w:p w:rsidR="00EE74C5" w:rsidRDefault="00EE74C5">
      <w:pPr>
        <w:spacing w:before="120"/>
        <w:rPr>
          <w:rFonts w:ascii="Arial" w:hAnsi="Arial" w:cs="Arial"/>
          <w:sz w:val="20"/>
          <w:szCs w:val="20"/>
        </w:rPr>
      </w:pPr>
      <w:r>
        <w:rPr>
          <w:rFonts w:ascii="Arial" w:hAnsi="Arial" w:cs="Arial"/>
          <w:sz w:val="20"/>
          <w:szCs w:val="20"/>
        </w:rPr>
        <w:t>Fisheries Department</w:t>
      </w:r>
    </w:p>
    <w:p w:rsidR="00EE74C5" w:rsidRDefault="00EE74C5">
      <w:pPr>
        <w:spacing w:before="120"/>
        <w:rPr>
          <w:rFonts w:ascii="Arial" w:hAnsi="Arial" w:cs="Arial"/>
          <w:sz w:val="20"/>
          <w:szCs w:val="20"/>
        </w:rPr>
      </w:pPr>
      <w:r>
        <w:rPr>
          <w:rFonts w:ascii="Arial" w:hAnsi="Arial" w:cs="Arial"/>
          <w:sz w:val="20"/>
          <w:szCs w:val="20"/>
        </w:rPr>
        <w:t>USP Institute of Applied Sciences</w:t>
      </w:r>
    </w:p>
    <w:p w:rsidR="00EE74C5" w:rsidRDefault="00EE74C5">
      <w:pPr>
        <w:spacing w:before="120"/>
        <w:rPr>
          <w:rFonts w:ascii="Arial" w:hAnsi="Arial" w:cs="Arial"/>
          <w:sz w:val="20"/>
          <w:szCs w:val="20"/>
        </w:rPr>
      </w:pPr>
      <w:r>
        <w:rPr>
          <w:rFonts w:ascii="Arial" w:hAnsi="Arial" w:cs="Arial"/>
          <w:sz w:val="20"/>
          <w:szCs w:val="20"/>
        </w:rPr>
        <w:t>USP South Pacific Regional Herbarium</w:t>
      </w:r>
    </w:p>
    <w:p w:rsidR="00EE74C5" w:rsidRDefault="00EE74C5">
      <w:pPr>
        <w:spacing w:before="120"/>
        <w:rPr>
          <w:rFonts w:ascii="Arial" w:hAnsi="Arial" w:cs="Arial"/>
          <w:sz w:val="20"/>
          <w:szCs w:val="20"/>
        </w:rPr>
      </w:pPr>
      <w:r>
        <w:rPr>
          <w:rFonts w:ascii="Arial" w:hAnsi="Arial" w:cs="Arial"/>
          <w:sz w:val="20"/>
          <w:szCs w:val="20"/>
        </w:rPr>
        <w:t>USP Marine Studies Programme</w:t>
      </w:r>
    </w:p>
    <w:p w:rsidR="00EE74C5" w:rsidRDefault="00EE74C5">
      <w:pPr>
        <w:spacing w:before="120"/>
        <w:rPr>
          <w:rFonts w:ascii="Arial" w:hAnsi="Arial" w:cs="Arial"/>
          <w:sz w:val="20"/>
          <w:szCs w:val="20"/>
        </w:rPr>
      </w:pPr>
      <w:r>
        <w:rPr>
          <w:rFonts w:ascii="Arial" w:hAnsi="Arial" w:cs="Arial"/>
          <w:sz w:val="20"/>
          <w:szCs w:val="20"/>
        </w:rPr>
        <w:t xml:space="preserve">IUCN Regional Office for </w:t>
      </w:r>
      <w:smartTag w:uri="urn:schemas-microsoft-com:office:smarttags" w:element="place">
        <w:r>
          <w:rPr>
            <w:rFonts w:ascii="Arial" w:hAnsi="Arial" w:cs="Arial"/>
            <w:sz w:val="20"/>
            <w:szCs w:val="20"/>
          </w:rPr>
          <w:t>Oceania</w:t>
        </w:r>
      </w:smartTag>
    </w:p>
    <w:p w:rsidR="00EE74C5" w:rsidRDefault="00EE74C5">
      <w:pPr>
        <w:spacing w:before="120"/>
        <w:rPr>
          <w:rFonts w:ascii="Arial" w:hAnsi="Arial" w:cs="Arial"/>
          <w:sz w:val="20"/>
          <w:szCs w:val="20"/>
        </w:rPr>
      </w:pPr>
      <w:smartTag w:uri="urn:schemas-microsoft-com:office:smarttags" w:element="place">
        <w:smartTag w:uri="urn:schemas-microsoft-com:office:smarttags" w:element="country-region">
          <w:r>
            <w:rPr>
              <w:rFonts w:ascii="Arial" w:hAnsi="Arial" w:cs="Arial"/>
              <w:sz w:val="20"/>
              <w:szCs w:val="20"/>
            </w:rPr>
            <w:t>Fiji</w:t>
          </w:r>
        </w:smartTag>
      </w:smartTag>
      <w:r>
        <w:rPr>
          <w:rFonts w:ascii="Arial" w:hAnsi="Arial" w:cs="Arial"/>
          <w:sz w:val="20"/>
          <w:szCs w:val="20"/>
        </w:rPr>
        <w:t xml:space="preserve"> Electricity Authority</w:t>
      </w:r>
    </w:p>
    <w:p w:rsidR="00EE74C5" w:rsidRDefault="00EE74C5">
      <w:pPr>
        <w:spacing w:before="120"/>
        <w:rPr>
          <w:rFonts w:ascii="Arial" w:hAnsi="Arial" w:cs="Arial"/>
          <w:sz w:val="20"/>
          <w:szCs w:val="20"/>
        </w:rPr>
      </w:pPr>
      <w:r>
        <w:rPr>
          <w:rFonts w:ascii="Arial" w:hAnsi="Arial" w:cs="Arial"/>
          <w:sz w:val="20"/>
          <w:szCs w:val="20"/>
        </w:rPr>
        <w:t xml:space="preserve">Rivers </w:t>
      </w:r>
      <w:smartTag w:uri="urn:schemas-microsoft-com:office:smarttags" w:element="place">
        <w:smartTag w:uri="urn:schemas-microsoft-com:office:smarttags" w:element="country-region">
          <w:r>
            <w:rPr>
              <w:rFonts w:ascii="Arial" w:hAnsi="Arial" w:cs="Arial"/>
              <w:sz w:val="20"/>
              <w:szCs w:val="20"/>
            </w:rPr>
            <w:t>Fiji</w:t>
          </w:r>
        </w:smartTag>
      </w:smartTag>
    </w:p>
    <w:p w:rsidR="00EE74C5" w:rsidRDefault="00EE74C5">
      <w:pPr>
        <w:spacing w:before="120"/>
        <w:rPr>
          <w:rFonts w:ascii="Arial" w:hAnsi="Arial" w:cs="Arial"/>
          <w:sz w:val="20"/>
          <w:szCs w:val="20"/>
        </w:rPr>
      </w:pPr>
      <w:r>
        <w:rPr>
          <w:rFonts w:ascii="Arial" w:hAnsi="Arial" w:cs="Arial"/>
          <w:sz w:val="20"/>
          <w:szCs w:val="20"/>
        </w:rPr>
        <w:t>Foundation of the Peoples of the South Pacific International</w:t>
      </w:r>
    </w:p>
    <w:p w:rsidR="00EE74C5" w:rsidRDefault="00EE74C5">
      <w:pPr>
        <w:spacing w:before="120"/>
        <w:rPr>
          <w:rFonts w:ascii="Arial" w:hAnsi="Arial" w:cs="Arial"/>
          <w:sz w:val="20"/>
          <w:szCs w:val="20"/>
        </w:rPr>
      </w:pPr>
      <w:r>
        <w:rPr>
          <w:rFonts w:ascii="Arial" w:hAnsi="Arial" w:cs="Arial"/>
          <w:sz w:val="20"/>
          <w:szCs w:val="20"/>
        </w:rPr>
        <w:t>Conservation International</w:t>
      </w:r>
    </w:p>
    <w:p w:rsidR="00EE74C5" w:rsidRDefault="00EE74C5">
      <w:pPr>
        <w:spacing w:before="120"/>
        <w:rPr>
          <w:rFonts w:ascii="Arial" w:hAnsi="Arial" w:cs="Arial"/>
          <w:sz w:val="20"/>
          <w:szCs w:val="20"/>
        </w:rPr>
      </w:pPr>
      <w:r>
        <w:rPr>
          <w:rFonts w:ascii="Arial" w:hAnsi="Arial" w:cs="Arial"/>
          <w:sz w:val="20"/>
          <w:szCs w:val="20"/>
        </w:rPr>
        <w:t xml:space="preserve">WWF </w:t>
      </w:r>
      <w:smartTag w:uri="urn:schemas-microsoft-com:office:smarttags" w:element="place">
        <w:smartTag w:uri="urn:schemas-microsoft-com:office:smarttags" w:element="country-region">
          <w:r>
            <w:rPr>
              <w:rFonts w:ascii="Arial" w:hAnsi="Arial" w:cs="Arial"/>
              <w:sz w:val="20"/>
              <w:szCs w:val="20"/>
            </w:rPr>
            <w:t>Fiji</w:t>
          </w:r>
        </w:smartTag>
      </w:smartTag>
      <w:r>
        <w:rPr>
          <w:rFonts w:ascii="Arial" w:hAnsi="Arial" w:cs="Arial"/>
          <w:sz w:val="20"/>
          <w:szCs w:val="20"/>
        </w:rPr>
        <w:t xml:space="preserve"> Country Programme</w:t>
      </w:r>
    </w:p>
    <w:p w:rsidR="00EE74C5" w:rsidRDefault="00EE74C5">
      <w:pPr>
        <w:spacing w:before="120"/>
        <w:rPr>
          <w:rFonts w:ascii="Arial" w:hAnsi="Arial" w:cs="Arial"/>
          <w:sz w:val="20"/>
          <w:szCs w:val="20"/>
        </w:rPr>
      </w:pPr>
      <w:r>
        <w:rPr>
          <w:rFonts w:ascii="Arial" w:hAnsi="Arial" w:cs="Arial"/>
          <w:sz w:val="20"/>
          <w:szCs w:val="20"/>
        </w:rPr>
        <w:t xml:space="preserve">WWF South Pacific </w:t>
      </w:r>
    </w:p>
    <w:p w:rsidR="00EE74C5" w:rsidRDefault="00EE74C5">
      <w:pPr>
        <w:spacing w:before="120"/>
        <w:rPr>
          <w:rFonts w:ascii="Arial" w:hAnsi="Arial" w:cs="Arial"/>
          <w:sz w:val="20"/>
          <w:szCs w:val="20"/>
        </w:rPr>
      </w:pPr>
      <w:r>
        <w:rPr>
          <w:rFonts w:ascii="Arial" w:hAnsi="Arial" w:cs="Arial"/>
          <w:sz w:val="20"/>
          <w:szCs w:val="20"/>
        </w:rPr>
        <w:t>Wildlife Conservation Society</w:t>
      </w:r>
    </w:p>
    <w:p w:rsidR="00EE74C5" w:rsidRDefault="00EE74C5">
      <w:pPr>
        <w:spacing w:before="120"/>
        <w:rPr>
          <w:rFonts w:ascii="Arial" w:hAnsi="Arial" w:cs="Arial"/>
          <w:sz w:val="20"/>
          <w:szCs w:val="20"/>
        </w:rPr>
      </w:pPr>
      <w:r>
        <w:rPr>
          <w:rFonts w:ascii="Arial" w:hAnsi="Arial" w:cs="Arial"/>
          <w:sz w:val="20"/>
          <w:szCs w:val="20"/>
        </w:rPr>
        <w:t>Wetlands International</w:t>
      </w:r>
    </w:p>
    <w:p w:rsidR="00EE74C5" w:rsidRDefault="00EE74C5">
      <w:pPr>
        <w:spacing w:before="120"/>
        <w:rPr>
          <w:rFonts w:ascii="Arial" w:hAnsi="Arial" w:cs="Arial"/>
          <w:sz w:val="20"/>
          <w:szCs w:val="20"/>
        </w:rPr>
      </w:pPr>
      <w:r>
        <w:rPr>
          <w:rFonts w:ascii="Arial" w:hAnsi="Arial" w:cs="Arial"/>
          <w:sz w:val="20"/>
          <w:szCs w:val="20"/>
        </w:rPr>
        <w:t>Mamanuca Environment Society</w:t>
      </w:r>
    </w:p>
    <w:p w:rsidR="00EE74C5" w:rsidRDefault="00EE74C5">
      <w:pPr>
        <w:spacing w:before="120"/>
        <w:rPr>
          <w:rFonts w:ascii="Arial" w:hAnsi="Arial" w:cs="Arial"/>
          <w:sz w:val="20"/>
          <w:szCs w:val="20"/>
        </w:rPr>
      </w:pPr>
      <w:r>
        <w:rPr>
          <w:rFonts w:ascii="Arial" w:hAnsi="Arial" w:cs="Arial"/>
          <w:sz w:val="20"/>
          <w:szCs w:val="20"/>
        </w:rPr>
        <w:t>NatureFiji-MareqetiViti</w:t>
      </w:r>
    </w:p>
    <w:p w:rsidR="00EE74C5" w:rsidRDefault="00EE74C5">
      <w:pPr>
        <w:rPr>
          <w:rFonts w:ascii="Calibri" w:hAnsi="Calibri"/>
          <w:b/>
          <w:sz w:val="22"/>
          <w:szCs w:val="22"/>
          <w:u w:val="single"/>
        </w:rPr>
      </w:pPr>
    </w:p>
    <w:p w:rsidR="00EE74C5" w:rsidRDefault="00EE74C5">
      <w:pPr>
        <w:pStyle w:val="ECFBodyCharChar"/>
        <w:ind w:left="360"/>
        <w:rPr>
          <w:rFonts w:cs="Arial"/>
          <w:color w:val="000000"/>
        </w:rPr>
        <w:sectPr w:rsidR="00EE74C5">
          <w:pgSz w:w="12240" w:h="15840"/>
          <w:pgMar w:top="1440" w:right="1800" w:bottom="1440" w:left="1800" w:header="720" w:footer="720" w:gutter="0"/>
          <w:pgNumType w:start="1"/>
          <w:cols w:space="720"/>
          <w:docGrid w:linePitch="360"/>
        </w:sectPr>
      </w:pPr>
    </w:p>
    <w:p w:rsidR="00EE74C5" w:rsidRDefault="00EE74C5">
      <w:pPr>
        <w:pStyle w:val="ECFBodyCharChar"/>
        <w:ind w:left="360"/>
        <w:rPr>
          <w:rFonts w:cs="Arial"/>
          <w:color w:val="000000"/>
        </w:rPr>
      </w:pPr>
    </w:p>
    <w:p w:rsidR="00EE74C5" w:rsidRDefault="00EE74C5">
      <w:pPr>
        <w:pStyle w:val="ECFBodyCharChar"/>
        <w:ind w:left="360"/>
        <w:rPr>
          <w:rFonts w:cs="Arial"/>
          <w:color w:val="000000"/>
        </w:rPr>
      </w:pPr>
    </w:p>
    <w:p w:rsidR="00EE74C5" w:rsidRDefault="00EE74C5">
      <w:pPr>
        <w:pStyle w:val="ECFBodyCharChar"/>
        <w:ind w:left="360"/>
        <w:jc w:val="right"/>
        <w:rPr>
          <w:rFonts w:cs="Arial"/>
          <w:b/>
          <w:color w:val="000000"/>
          <w:sz w:val="32"/>
          <w:szCs w:val="32"/>
        </w:rPr>
      </w:pPr>
      <w:r>
        <w:rPr>
          <w:rFonts w:cs="Arial"/>
          <w:b/>
          <w:color w:val="000000"/>
          <w:sz w:val="32"/>
          <w:szCs w:val="32"/>
        </w:rPr>
        <w:t>ATTACHMENT 2</w:t>
      </w:r>
    </w:p>
    <w:p w:rsidR="00EE74C5" w:rsidRDefault="00EE74C5">
      <w:pPr>
        <w:pStyle w:val="ECFBodyCharChar"/>
        <w:ind w:left="360"/>
        <w:jc w:val="right"/>
        <w:rPr>
          <w:rFonts w:cs="Arial"/>
          <w:b/>
          <w:color w:val="000000"/>
          <w:sz w:val="32"/>
          <w:szCs w:val="32"/>
        </w:rPr>
      </w:pPr>
    </w:p>
    <w:p w:rsidR="00EE74C5" w:rsidRDefault="00EE74C5">
      <w:pPr>
        <w:pStyle w:val="ECFBodyCharChar"/>
        <w:ind w:left="360"/>
        <w:jc w:val="right"/>
        <w:rPr>
          <w:rFonts w:cs="Arial"/>
          <w:b/>
          <w:color w:val="000000"/>
          <w:sz w:val="32"/>
          <w:szCs w:val="32"/>
        </w:rPr>
      </w:pPr>
    </w:p>
    <w:p w:rsidR="00EE74C5" w:rsidRDefault="00EE74C5">
      <w:pPr>
        <w:pStyle w:val="ECFBodyCharChar"/>
        <w:ind w:left="360"/>
        <w:jc w:val="right"/>
        <w:rPr>
          <w:rFonts w:cs="Arial"/>
          <w:b/>
          <w:color w:val="000000"/>
          <w:sz w:val="32"/>
          <w:szCs w:val="32"/>
        </w:rPr>
      </w:pPr>
      <w:r>
        <w:rPr>
          <w:rFonts w:cs="Arial"/>
          <w:b/>
          <w:color w:val="000000"/>
          <w:sz w:val="32"/>
          <w:szCs w:val="32"/>
        </w:rPr>
        <w:t>Notes on the Workshop to Discuss the Draft Initial Assessment Report</w:t>
      </w:r>
    </w:p>
    <w:p w:rsidR="00EE74C5" w:rsidRDefault="00EE74C5">
      <w:pPr>
        <w:pStyle w:val="ECFBodyCharChar"/>
        <w:ind w:left="360"/>
        <w:jc w:val="right"/>
        <w:rPr>
          <w:rFonts w:cs="Arial"/>
          <w:b/>
          <w:color w:val="000000"/>
          <w:sz w:val="32"/>
          <w:szCs w:val="32"/>
        </w:rPr>
      </w:pPr>
    </w:p>
    <w:p w:rsidR="00EE74C5" w:rsidRDefault="00EE74C5">
      <w:pPr>
        <w:pStyle w:val="ECFBodyCharChar"/>
        <w:ind w:left="360"/>
        <w:jc w:val="right"/>
        <w:rPr>
          <w:rFonts w:cs="Arial"/>
          <w:b/>
          <w:color w:val="000000"/>
          <w:sz w:val="32"/>
          <w:szCs w:val="32"/>
        </w:rPr>
        <w:sectPr w:rsidR="00EE74C5">
          <w:pgSz w:w="12240" w:h="15840"/>
          <w:pgMar w:top="1440" w:right="1800" w:bottom="1440" w:left="1800" w:header="720" w:footer="720" w:gutter="0"/>
          <w:pgNumType w:start="1"/>
          <w:cols w:space="720"/>
          <w:docGrid w:linePitch="360"/>
        </w:sectPr>
      </w:pPr>
    </w:p>
    <w:p w:rsidR="00EE74C5" w:rsidRDefault="00EE74C5">
      <w:pPr>
        <w:ind w:left="720" w:hanging="720"/>
        <w:jc w:val="both"/>
        <w:rPr>
          <w:rFonts w:ascii="Calibri" w:hAnsi="Calibri"/>
          <w:sz w:val="22"/>
          <w:szCs w:val="22"/>
        </w:rPr>
      </w:pPr>
      <w:r>
        <w:rPr>
          <w:rFonts w:ascii="Calibri" w:hAnsi="Calibri"/>
          <w:sz w:val="22"/>
          <w:szCs w:val="22"/>
        </w:rPr>
        <w:lastRenderedPageBreak/>
        <w:t>1.0</w:t>
      </w:r>
      <w:r>
        <w:rPr>
          <w:rFonts w:ascii="Calibri" w:hAnsi="Calibri"/>
          <w:sz w:val="22"/>
          <w:szCs w:val="22"/>
        </w:rPr>
        <w:tab/>
        <w:t>Background Brief</w:t>
      </w:r>
    </w:p>
    <w:p w:rsidR="00EE74C5" w:rsidRDefault="00EE74C5">
      <w:pPr>
        <w:ind w:left="720"/>
        <w:jc w:val="both"/>
        <w:rPr>
          <w:rFonts w:ascii="Calibri" w:hAnsi="Calibri"/>
          <w:sz w:val="22"/>
          <w:szCs w:val="22"/>
          <w:lang w:val="en-GB"/>
        </w:rPr>
      </w:pPr>
      <w:r>
        <w:rPr>
          <w:rFonts w:ascii="Calibri" w:hAnsi="Calibri"/>
          <w:sz w:val="22"/>
          <w:szCs w:val="22"/>
          <w:lang w:val="en-GB"/>
        </w:rPr>
        <w:t xml:space="preserve">On </w:t>
      </w:r>
      <w:smartTag w:uri="urn:schemas-microsoft-com:office:smarttags" w:element="date">
        <w:smartTagPr>
          <w:attr w:name="Month" w:val="6"/>
          <w:attr w:name="Day" w:val="21"/>
          <w:attr w:name="Year" w:val="2008"/>
        </w:smartTagPr>
        <w:r>
          <w:rPr>
            <w:rFonts w:ascii="Calibri" w:hAnsi="Calibri"/>
            <w:sz w:val="22"/>
            <w:szCs w:val="22"/>
            <w:lang w:val="en-GB"/>
          </w:rPr>
          <w:t>Thursday, 21 June 2008</w:t>
        </w:r>
      </w:smartTag>
      <w:r>
        <w:rPr>
          <w:rFonts w:ascii="Calibri" w:hAnsi="Calibri"/>
          <w:sz w:val="22"/>
          <w:szCs w:val="22"/>
          <w:lang w:val="en-GB"/>
        </w:rPr>
        <w:t xml:space="preserve">, following consultations with the Department of Environment and other stakeholders, the National Trust of Fiji convened a stakeholder meeting on national priorities for terrestrial, freshwater and marine protected areas in </w:t>
      </w:r>
      <w:smartTag w:uri="urn:schemas-microsoft-com:office:smarttags" w:element="place">
        <w:smartTag w:uri="urn:schemas-microsoft-com:office:smarttags" w:element="country-region">
          <w:r>
            <w:rPr>
              <w:rFonts w:ascii="Calibri" w:hAnsi="Calibri"/>
              <w:sz w:val="22"/>
              <w:szCs w:val="22"/>
              <w:lang w:val="en-GB"/>
            </w:rPr>
            <w:t>Fiji</w:t>
          </w:r>
        </w:smartTag>
      </w:smartTag>
      <w:r>
        <w:rPr>
          <w:rFonts w:ascii="Calibri" w:hAnsi="Calibri"/>
          <w:sz w:val="22"/>
          <w:szCs w:val="22"/>
          <w:lang w:val="en-GB"/>
        </w:rPr>
        <w:t xml:space="preserve">. </w:t>
      </w:r>
    </w:p>
    <w:p w:rsidR="00EE74C5" w:rsidRDefault="00EE74C5">
      <w:pPr>
        <w:ind w:left="720"/>
        <w:jc w:val="both"/>
        <w:rPr>
          <w:rFonts w:ascii="Calibri" w:hAnsi="Calibri"/>
          <w:sz w:val="22"/>
          <w:szCs w:val="22"/>
          <w:lang w:val="en-GB"/>
        </w:rPr>
      </w:pPr>
    </w:p>
    <w:p w:rsidR="00EE74C5" w:rsidRDefault="00EE74C5">
      <w:pPr>
        <w:ind w:left="720"/>
        <w:jc w:val="both"/>
        <w:rPr>
          <w:rFonts w:ascii="Calibri" w:hAnsi="Calibri"/>
          <w:sz w:val="22"/>
          <w:szCs w:val="22"/>
          <w:lang w:val="en-GB"/>
        </w:rPr>
      </w:pPr>
      <w:r>
        <w:rPr>
          <w:rFonts w:ascii="Calibri" w:hAnsi="Calibri"/>
          <w:sz w:val="22"/>
          <w:szCs w:val="22"/>
          <w:lang w:val="en-GB"/>
        </w:rPr>
        <w:t>The meeting was well attended, with representatives from government agencies, non-government organisations and the private sector. There were two key outcomes of that meeting:</w:t>
      </w:r>
    </w:p>
    <w:p w:rsidR="00EE74C5" w:rsidRDefault="00EE74C5">
      <w:pPr>
        <w:ind w:left="1440" w:hanging="720"/>
        <w:jc w:val="both"/>
        <w:rPr>
          <w:rFonts w:ascii="Calibri" w:hAnsi="Calibri"/>
          <w:sz w:val="22"/>
          <w:szCs w:val="22"/>
          <w:lang w:val="en-GB"/>
        </w:rPr>
      </w:pPr>
      <w:r>
        <w:rPr>
          <w:rFonts w:ascii="Calibri" w:hAnsi="Calibri"/>
          <w:sz w:val="22"/>
          <w:szCs w:val="22"/>
          <w:lang w:val="en-GB"/>
        </w:rPr>
        <w:t>a.</w:t>
      </w:r>
      <w:r>
        <w:rPr>
          <w:rFonts w:ascii="Calibri" w:hAnsi="Calibri"/>
          <w:sz w:val="22"/>
          <w:szCs w:val="22"/>
          <w:lang w:val="en-GB"/>
        </w:rPr>
        <w:tab/>
        <w:t xml:space="preserve">the need to set up a national protected area network under the auspices of the National Environment Council. </w:t>
      </w:r>
    </w:p>
    <w:p w:rsidR="00EE74C5" w:rsidRDefault="00EE74C5">
      <w:pPr>
        <w:ind w:left="1440" w:hanging="720"/>
        <w:jc w:val="both"/>
        <w:rPr>
          <w:rFonts w:ascii="Calibri" w:hAnsi="Calibri"/>
          <w:sz w:val="22"/>
          <w:szCs w:val="22"/>
          <w:lang w:val="en-GB"/>
        </w:rPr>
      </w:pPr>
      <w:r>
        <w:rPr>
          <w:rFonts w:ascii="Calibri" w:hAnsi="Calibri"/>
          <w:sz w:val="22"/>
          <w:szCs w:val="22"/>
          <w:lang w:val="en-GB"/>
        </w:rPr>
        <w:t>b.</w:t>
      </w:r>
      <w:r>
        <w:rPr>
          <w:rFonts w:ascii="Calibri" w:hAnsi="Calibri"/>
          <w:sz w:val="22"/>
          <w:szCs w:val="22"/>
          <w:lang w:val="en-GB"/>
        </w:rPr>
        <w:tab/>
        <w:t>the opportunity to apply for a POWPA Grant (GEF) with support from the Department of Environment.</w:t>
      </w:r>
    </w:p>
    <w:p w:rsidR="00EE74C5" w:rsidRDefault="00EE74C5">
      <w:pPr>
        <w:ind w:left="1440" w:hanging="720"/>
        <w:jc w:val="both"/>
        <w:rPr>
          <w:rFonts w:ascii="Calibri" w:hAnsi="Calibri"/>
          <w:sz w:val="22"/>
          <w:szCs w:val="22"/>
          <w:lang w:val="en-GB"/>
        </w:rPr>
      </w:pPr>
    </w:p>
    <w:p w:rsidR="00EE74C5" w:rsidRDefault="00EE74C5">
      <w:pPr>
        <w:jc w:val="both"/>
        <w:rPr>
          <w:rFonts w:ascii="Calibri" w:hAnsi="Calibri"/>
          <w:sz w:val="22"/>
          <w:szCs w:val="22"/>
          <w:lang w:val="en-GB"/>
        </w:rPr>
      </w:pPr>
      <w:r>
        <w:rPr>
          <w:rFonts w:ascii="Calibri" w:hAnsi="Calibri"/>
          <w:sz w:val="22"/>
          <w:szCs w:val="22"/>
          <w:lang w:val="en-GB"/>
        </w:rPr>
        <w:t>2.0</w:t>
      </w:r>
      <w:r>
        <w:rPr>
          <w:rFonts w:ascii="Calibri" w:hAnsi="Calibri"/>
          <w:sz w:val="22"/>
          <w:szCs w:val="22"/>
          <w:lang w:val="en-GB"/>
        </w:rPr>
        <w:tab/>
        <w:t>Introduction to Workshop</w:t>
      </w:r>
    </w:p>
    <w:p w:rsidR="00EE74C5" w:rsidRDefault="00EE74C5">
      <w:pPr>
        <w:ind w:left="720"/>
        <w:jc w:val="both"/>
        <w:rPr>
          <w:rFonts w:ascii="Calibri" w:hAnsi="Calibri"/>
          <w:sz w:val="22"/>
          <w:szCs w:val="22"/>
        </w:rPr>
      </w:pPr>
      <w:r>
        <w:rPr>
          <w:rFonts w:ascii="Calibri" w:hAnsi="Calibri"/>
          <w:sz w:val="22"/>
          <w:szCs w:val="22"/>
          <w:lang w:val="en-GB"/>
        </w:rPr>
        <w:t xml:space="preserve">Following receipt of a grant from the GEF for an Initial PoWPA Assessment for </w:t>
      </w:r>
      <w:smartTag w:uri="urn:schemas-microsoft-com:office:smarttags" w:element="place">
        <w:smartTag w:uri="urn:schemas-microsoft-com:office:smarttags" w:element="country-region">
          <w:r>
            <w:rPr>
              <w:rFonts w:ascii="Calibri" w:hAnsi="Calibri"/>
              <w:sz w:val="22"/>
              <w:szCs w:val="22"/>
              <w:lang w:val="en-GB"/>
            </w:rPr>
            <w:t>Fiji</w:t>
          </w:r>
        </w:smartTag>
      </w:smartTag>
      <w:r>
        <w:rPr>
          <w:rFonts w:ascii="Calibri" w:hAnsi="Calibri"/>
          <w:sz w:val="22"/>
          <w:szCs w:val="22"/>
          <w:lang w:val="en-GB"/>
        </w:rPr>
        <w:t xml:space="preserve"> a second consultative workshop was held on 27 August at the IAS Conference Room, USP. </w:t>
      </w:r>
    </w:p>
    <w:p w:rsidR="00EE74C5" w:rsidRDefault="00EE74C5">
      <w:pPr>
        <w:rPr>
          <w:rFonts w:ascii="Calibri" w:hAnsi="Calibri"/>
          <w:sz w:val="22"/>
          <w:szCs w:val="22"/>
        </w:rPr>
      </w:pPr>
      <w:r>
        <w:rPr>
          <w:rFonts w:ascii="Calibri" w:hAnsi="Calibri"/>
          <w:sz w:val="22"/>
          <w:szCs w:val="22"/>
        </w:rPr>
        <w:tab/>
      </w:r>
    </w:p>
    <w:p w:rsidR="00EE74C5" w:rsidRDefault="00EE74C5">
      <w:pPr>
        <w:ind w:firstLine="720"/>
        <w:rPr>
          <w:rFonts w:ascii="Calibri" w:hAnsi="Calibri"/>
          <w:sz w:val="22"/>
          <w:szCs w:val="22"/>
        </w:rPr>
      </w:pPr>
      <w:r>
        <w:rPr>
          <w:rFonts w:ascii="Calibri" w:hAnsi="Calibri"/>
          <w:sz w:val="22"/>
          <w:szCs w:val="22"/>
        </w:rPr>
        <w:t xml:space="preserve">The objective workshop was </w:t>
      </w:r>
    </w:p>
    <w:p w:rsidR="00EE74C5" w:rsidRDefault="00EE74C5">
      <w:pPr>
        <w:ind w:left="1440" w:hanging="720"/>
        <w:rPr>
          <w:rFonts w:ascii="Calibri" w:hAnsi="Calibri" w:cs="Arial"/>
          <w:sz w:val="22"/>
          <w:szCs w:val="22"/>
        </w:rPr>
      </w:pPr>
      <w:r>
        <w:rPr>
          <w:rFonts w:ascii="Calibri" w:hAnsi="Calibri"/>
          <w:sz w:val="22"/>
          <w:szCs w:val="22"/>
        </w:rPr>
        <w:t>a.</w:t>
      </w:r>
      <w:r>
        <w:rPr>
          <w:rFonts w:ascii="Calibri" w:hAnsi="Calibri"/>
          <w:sz w:val="22"/>
          <w:szCs w:val="22"/>
        </w:rPr>
        <w:tab/>
        <w:t>to</w:t>
      </w:r>
      <w:r>
        <w:rPr>
          <w:rFonts w:ascii="Calibri" w:hAnsi="Calibri" w:cs="Arial"/>
          <w:sz w:val="22"/>
          <w:szCs w:val="22"/>
        </w:rPr>
        <w:t xml:space="preserve"> review and finalise the Initial PoWPA Analysis Report prepared by consultants Dr. </w:t>
      </w:r>
      <w:smartTag w:uri="urn:schemas-microsoft-com:office:smarttags" w:element="PersonName">
        <w:r>
          <w:rPr>
            <w:rFonts w:ascii="Calibri" w:hAnsi="Calibri" w:cs="Arial"/>
            <w:sz w:val="22"/>
            <w:szCs w:val="22"/>
          </w:rPr>
          <w:t>Dick Watling</w:t>
        </w:r>
      </w:smartTag>
      <w:r>
        <w:rPr>
          <w:rFonts w:ascii="Calibri" w:hAnsi="Calibri" w:cs="Arial"/>
          <w:sz w:val="22"/>
          <w:szCs w:val="22"/>
        </w:rPr>
        <w:t xml:space="preserve"> and </w:t>
      </w:r>
      <w:smartTag w:uri="urn:schemas-microsoft-com:office:smarttags" w:element="PersonName">
        <w:r>
          <w:rPr>
            <w:rFonts w:ascii="Calibri" w:hAnsi="Calibri" w:cs="Arial"/>
            <w:sz w:val="22"/>
            <w:szCs w:val="22"/>
          </w:rPr>
          <w:t>Stuart Chape</w:t>
        </w:r>
      </w:smartTag>
      <w:r>
        <w:rPr>
          <w:rFonts w:ascii="Calibri" w:hAnsi="Calibri" w:cs="Arial"/>
          <w:sz w:val="22"/>
          <w:szCs w:val="22"/>
        </w:rPr>
        <w:t xml:space="preserve">, and, </w:t>
      </w:r>
    </w:p>
    <w:p w:rsidR="00EE74C5" w:rsidRDefault="00EE74C5">
      <w:pPr>
        <w:ind w:left="1440" w:hanging="720"/>
        <w:rPr>
          <w:rFonts w:ascii="Calibri" w:hAnsi="Calibri"/>
          <w:sz w:val="22"/>
          <w:szCs w:val="22"/>
        </w:rPr>
      </w:pPr>
      <w:r>
        <w:rPr>
          <w:rFonts w:ascii="Calibri" w:hAnsi="Calibri" w:cs="Arial"/>
          <w:sz w:val="22"/>
          <w:szCs w:val="22"/>
        </w:rPr>
        <w:t>b.</w:t>
      </w:r>
      <w:r>
        <w:rPr>
          <w:rFonts w:ascii="Calibri" w:hAnsi="Calibri" w:cs="Arial"/>
          <w:sz w:val="22"/>
          <w:szCs w:val="22"/>
        </w:rPr>
        <w:tab/>
        <w:t xml:space="preserve">to select the activities and projects to be presented in an application for a funding award of up to USD 150,000 under the </w:t>
      </w:r>
      <w:smartTag w:uri="urn:schemas-microsoft-com:office:smarttags" w:element="stockticker">
        <w:r>
          <w:rPr>
            <w:rFonts w:ascii="Calibri" w:hAnsi="Calibri" w:cs="Arial"/>
            <w:sz w:val="22"/>
            <w:szCs w:val="22"/>
          </w:rPr>
          <w:t>CBD</w:t>
        </w:r>
      </w:smartTag>
      <w:r>
        <w:rPr>
          <w:rFonts w:ascii="Calibri" w:hAnsi="Calibri" w:cs="Arial"/>
          <w:sz w:val="22"/>
          <w:szCs w:val="22"/>
        </w:rPr>
        <w:t xml:space="preserve"> Programme of Works on Protected Areas hosted by UNDP and funded by Global UNDP/GEF/UNOP.</w:t>
      </w:r>
    </w:p>
    <w:p w:rsidR="00EE74C5" w:rsidRDefault="00EE74C5">
      <w:pPr>
        <w:rPr>
          <w:rFonts w:ascii="Calibri" w:hAnsi="Calibri"/>
          <w:sz w:val="22"/>
          <w:szCs w:val="22"/>
        </w:rPr>
      </w:pPr>
    </w:p>
    <w:p w:rsidR="00EE74C5" w:rsidRDefault="00EE74C5">
      <w:pPr>
        <w:rPr>
          <w:rFonts w:ascii="Calibri" w:hAnsi="Calibri"/>
          <w:sz w:val="22"/>
          <w:szCs w:val="22"/>
        </w:rPr>
      </w:pPr>
      <w:r>
        <w:rPr>
          <w:rFonts w:ascii="Calibri" w:hAnsi="Calibri"/>
          <w:sz w:val="22"/>
          <w:szCs w:val="22"/>
        </w:rPr>
        <w:t>2.0</w:t>
      </w:r>
      <w:r>
        <w:rPr>
          <w:rFonts w:ascii="Calibri" w:hAnsi="Calibri"/>
          <w:sz w:val="22"/>
          <w:szCs w:val="22"/>
        </w:rPr>
        <w:tab/>
        <w:t>Workshop Presentations</w:t>
      </w:r>
    </w:p>
    <w:p w:rsidR="00EE74C5" w:rsidRDefault="00EE74C5">
      <w:pPr>
        <w:rPr>
          <w:rFonts w:ascii="Calibri" w:hAnsi="Calibri"/>
          <w:sz w:val="22"/>
          <w:szCs w:val="22"/>
        </w:rPr>
      </w:pPr>
    </w:p>
    <w:p w:rsidR="00EE74C5" w:rsidRDefault="00EE74C5">
      <w:pPr>
        <w:rPr>
          <w:rFonts w:ascii="Calibri" w:hAnsi="Calibri"/>
          <w:sz w:val="22"/>
          <w:szCs w:val="22"/>
        </w:rPr>
      </w:pPr>
      <w:r>
        <w:rPr>
          <w:rFonts w:ascii="Calibri" w:hAnsi="Calibri"/>
          <w:sz w:val="22"/>
          <w:szCs w:val="22"/>
        </w:rPr>
        <w:t>2.1</w:t>
      </w:r>
      <w:r>
        <w:rPr>
          <w:rFonts w:ascii="Calibri" w:hAnsi="Calibri"/>
          <w:sz w:val="22"/>
          <w:szCs w:val="22"/>
        </w:rPr>
        <w:tab/>
        <w:t xml:space="preserve">Introduction – </w:t>
      </w:r>
      <w:smartTag w:uri="urn:schemas-microsoft-com:office:smarttags" w:element="PersonName">
        <w:r>
          <w:rPr>
            <w:rFonts w:ascii="Calibri" w:hAnsi="Calibri"/>
            <w:sz w:val="22"/>
            <w:szCs w:val="22"/>
          </w:rPr>
          <w:t>Elizabeth Erasito</w:t>
        </w:r>
      </w:smartTag>
      <w:r>
        <w:rPr>
          <w:rFonts w:ascii="Calibri" w:hAnsi="Calibri"/>
          <w:sz w:val="22"/>
          <w:szCs w:val="22"/>
        </w:rPr>
        <w:t xml:space="preserve"> (NTF)</w:t>
      </w:r>
    </w:p>
    <w:p w:rsidR="00EE74C5" w:rsidRDefault="00EE74C5">
      <w:pPr>
        <w:rPr>
          <w:rFonts w:ascii="Calibri" w:hAnsi="Calibri"/>
          <w:sz w:val="22"/>
          <w:szCs w:val="22"/>
        </w:rPr>
      </w:pPr>
    </w:p>
    <w:p w:rsidR="00EE74C5" w:rsidRDefault="00EE74C5">
      <w:pPr>
        <w:rPr>
          <w:rFonts w:ascii="Calibri" w:hAnsi="Calibri"/>
          <w:sz w:val="22"/>
          <w:szCs w:val="22"/>
        </w:rPr>
      </w:pPr>
      <w:r>
        <w:rPr>
          <w:rFonts w:ascii="Calibri" w:hAnsi="Calibri"/>
          <w:sz w:val="22"/>
          <w:szCs w:val="22"/>
        </w:rPr>
        <w:t>2.2</w:t>
      </w:r>
      <w:r>
        <w:rPr>
          <w:rFonts w:ascii="Calibri" w:hAnsi="Calibri"/>
          <w:sz w:val="22"/>
          <w:szCs w:val="22"/>
        </w:rPr>
        <w:tab/>
        <w:t xml:space="preserve">Introduction to the PoWPA Process  - </w:t>
      </w:r>
      <w:smartTag w:uri="urn:schemas-microsoft-com:office:smarttags" w:element="PersonName">
        <w:r>
          <w:rPr>
            <w:rFonts w:ascii="Calibri" w:hAnsi="Calibri"/>
            <w:sz w:val="22"/>
            <w:szCs w:val="22"/>
          </w:rPr>
          <w:t>Pepe Clarke</w:t>
        </w:r>
      </w:smartTag>
      <w:r>
        <w:rPr>
          <w:rFonts w:ascii="Calibri" w:hAnsi="Calibri"/>
          <w:sz w:val="22"/>
          <w:szCs w:val="22"/>
        </w:rPr>
        <w:t xml:space="preserve"> (IUCN)</w:t>
      </w:r>
    </w:p>
    <w:p w:rsidR="00EE74C5" w:rsidRDefault="00EE74C5">
      <w:pPr>
        <w:rPr>
          <w:rFonts w:ascii="Calibri" w:hAnsi="Calibri"/>
          <w:sz w:val="22"/>
          <w:szCs w:val="22"/>
        </w:rPr>
      </w:pPr>
    </w:p>
    <w:p w:rsidR="00EE74C5" w:rsidRDefault="00EE74C5">
      <w:pPr>
        <w:rPr>
          <w:rFonts w:ascii="Calibri" w:hAnsi="Calibri"/>
          <w:sz w:val="22"/>
          <w:szCs w:val="22"/>
        </w:rPr>
      </w:pPr>
      <w:r>
        <w:rPr>
          <w:rFonts w:ascii="Calibri" w:hAnsi="Calibri"/>
          <w:sz w:val="22"/>
          <w:szCs w:val="22"/>
        </w:rPr>
        <w:t>2.3</w:t>
      </w:r>
      <w:r>
        <w:rPr>
          <w:rFonts w:ascii="Calibri" w:hAnsi="Calibri"/>
          <w:sz w:val="22"/>
          <w:szCs w:val="22"/>
        </w:rPr>
        <w:tab/>
        <w:t xml:space="preserve">Draft Initial PoWPA Report – Dr. </w:t>
      </w:r>
      <w:smartTag w:uri="urn:schemas-microsoft-com:office:smarttags" w:element="PersonName">
        <w:r>
          <w:rPr>
            <w:rFonts w:ascii="Calibri" w:hAnsi="Calibri"/>
            <w:sz w:val="22"/>
            <w:szCs w:val="22"/>
          </w:rPr>
          <w:t>Dick Watling</w:t>
        </w:r>
      </w:smartTag>
      <w:r>
        <w:rPr>
          <w:rFonts w:ascii="Calibri" w:hAnsi="Calibri"/>
          <w:sz w:val="22"/>
          <w:szCs w:val="22"/>
        </w:rPr>
        <w:t xml:space="preserve"> (NF-MV)</w:t>
      </w:r>
    </w:p>
    <w:p w:rsidR="00EE74C5" w:rsidRDefault="00EE74C5">
      <w:pPr>
        <w:rPr>
          <w:rFonts w:ascii="Calibri" w:hAnsi="Calibri"/>
          <w:sz w:val="22"/>
          <w:szCs w:val="22"/>
        </w:rPr>
      </w:pPr>
    </w:p>
    <w:p w:rsidR="00EE74C5" w:rsidRDefault="00EE74C5">
      <w:pPr>
        <w:rPr>
          <w:rFonts w:ascii="Calibri" w:hAnsi="Calibri"/>
          <w:i/>
          <w:sz w:val="22"/>
          <w:szCs w:val="22"/>
        </w:rPr>
      </w:pPr>
      <w:r>
        <w:rPr>
          <w:rFonts w:ascii="Calibri" w:hAnsi="Calibri"/>
          <w:i/>
          <w:sz w:val="22"/>
          <w:szCs w:val="22"/>
        </w:rPr>
        <w:t>Actions Recommended:</w:t>
      </w:r>
    </w:p>
    <w:p w:rsidR="00EE74C5" w:rsidRDefault="00EE74C5">
      <w:pPr>
        <w:ind w:left="1440" w:hanging="720"/>
        <w:rPr>
          <w:rFonts w:ascii="Calibri" w:hAnsi="Calibri"/>
          <w:i/>
          <w:sz w:val="22"/>
          <w:szCs w:val="22"/>
        </w:rPr>
      </w:pPr>
      <w:r>
        <w:rPr>
          <w:rFonts w:ascii="Calibri" w:hAnsi="Calibri"/>
          <w:i/>
          <w:sz w:val="22"/>
          <w:szCs w:val="22"/>
        </w:rPr>
        <w:t>a.</w:t>
      </w:r>
      <w:r>
        <w:rPr>
          <w:rFonts w:ascii="Calibri" w:hAnsi="Calibri"/>
          <w:i/>
          <w:sz w:val="22"/>
          <w:szCs w:val="22"/>
        </w:rPr>
        <w:tab/>
        <w:t xml:space="preserve">Marine report to be completed. </w:t>
      </w:r>
      <w:smartTag w:uri="urn:schemas-microsoft-com:office:smarttags" w:element="PersonName">
        <w:r>
          <w:rPr>
            <w:rFonts w:ascii="Calibri" w:hAnsi="Calibri"/>
            <w:i/>
            <w:sz w:val="22"/>
            <w:szCs w:val="22"/>
          </w:rPr>
          <w:t>Sunia Waqainabete</w:t>
        </w:r>
      </w:smartTag>
      <w:r>
        <w:rPr>
          <w:rFonts w:ascii="Calibri" w:hAnsi="Calibri"/>
          <w:i/>
          <w:sz w:val="22"/>
          <w:szCs w:val="22"/>
        </w:rPr>
        <w:t xml:space="preserve"> of Fisheries agreed to assist in the provision of information to complete this section. </w:t>
      </w:r>
    </w:p>
    <w:p w:rsidR="00EE74C5" w:rsidRDefault="00EE74C5">
      <w:pPr>
        <w:ind w:left="1440" w:hanging="720"/>
        <w:rPr>
          <w:rFonts w:ascii="Calibri" w:hAnsi="Calibri"/>
          <w:i/>
          <w:sz w:val="22"/>
          <w:szCs w:val="22"/>
        </w:rPr>
      </w:pPr>
      <w:r>
        <w:rPr>
          <w:rFonts w:ascii="Calibri" w:hAnsi="Calibri"/>
          <w:i/>
          <w:sz w:val="22"/>
          <w:szCs w:val="22"/>
        </w:rPr>
        <w:t>b.</w:t>
      </w:r>
      <w:r>
        <w:rPr>
          <w:rFonts w:ascii="Calibri" w:hAnsi="Calibri"/>
          <w:i/>
          <w:sz w:val="22"/>
          <w:szCs w:val="22"/>
        </w:rPr>
        <w:tab/>
      </w:r>
      <w:smartTag w:uri="urn:schemas-microsoft-com:office:smarttags" w:element="PersonName">
        <w:r>
          <w:rPr>
            <w:rFonts w:ascii="Calibri" w:hAnsi="Calibri"/>
            <w:i/>
            <w:sz w:val="22"/>
            <w:szCs w:val="22"/>
          </w:rPr>
          <w:t>Dick Watling</w:t>
        </w:r>
      </w:smartTag>
      <w:r>
        <w:rPr>
          <w:rFonts w:ascii="Calibri" w:hAnsi="Calibri"/>
          <w:i/>
          <w:sz w:val="22"/>
          <w:szCs w:val="22"/>
        </w:rPr>
        <w:t xml:space="preserve"> to re-summarise section 4.1 and focus on a general approach to conservation rather than block pasting of the Austral Report. More focus on status of PA’s in </w:t>
      </w:r>
      <w:smartTag w:uri="urn:schemas-microsoft-com:office:smarttags" w:element="place">
        <w:smartTag w:uri="urn:schemas-microsoft-com:office:smarttags" w:element="country-region">
          <w:r>
            <w:rPr>
              <w:rFonts w:ascii="Calibri" w:hAnsi="Calibri"/>
              <w:i/>
              <w:sz w:val="22"/>
              <w:szCs w:val="22"/>
            </w:rPr>
            <w:t>Fiji</w:t>
          </w:r>
        </w:smartTag>
      </w:smartTag>
      <w:r>
        <w:rPr>
          <w:rFonts w:ascii="Calibri" w:hAnsi="Calibri"/>
          <w:i/>
          <w:sz w:val="22"/>
          <w:szCs w:val="22"/>
        </w:rPr>
        <w:t xml:space="preserve"> and critical identified issues.</w:t>
      </w:r>
    </w:p>
    <w:p w:rsidR="00EE74C5" w:rsidRDefault="00EE74C5">
      <w:pPr>
        <w:rPr>
          <w:rFonts w:ascii="Calibri" w:hAnsi="Calibri"/>
          <w:sz w:val="22"/>
          <w:szCs w:val="22"/>
        </w:rPr>
      </w:pPr>
    </w:p>
    <w:p w:rsidR="00EE74C5" w:rsidRDefault="00EE74C5">
      <w:pPr>
        <w:rPr>
          <w:rFonts w:ascii="Calibri" w:hAnsi="Calibri"/>
          <w:sz w:val="22"/>
          <w:szCs w:val="22"/>
        </w:rPr>
      </w:pPr>
      <w:r>
        <w:rPr>
          <w:rFonts w:ascii="Calibri" w:hAnsi="Calibri"/>
          <w:sz w:val="22"/>
          <w:szCs w:val="22"/>
        </w:rPr>
        <w:t>3.0   Priority Areas – Sefania Nawadra (CI-Fiji)</w:t>
      </w:r>
    </w:p>
    <w:p w:rsidR="00EE74C5" w:rsidRDefault="00EE74C5">
      <w:pPr>
        <w:tabs>
          <w:tab w:val="left" w:pos="0"/>
        </w:tabs>
        <w:rPr>
          <w:rFonts w:ascii="Calibri" w:hAnsi="Calibri"/>
          <w:sz w:val="22"/>
          <w:szCs w:val="22"/>
        </w:rPr>
      </w:pPr>
    </w:p>
    <w:p w:rsidR="00EE74C5" w:rsidRDefault="00EE74C5">
      <w:pPr>
        <w:tabs>
          <w:tab w:val="left" w:pos="0"/>
        </w:tabs>
        <w:rPr>
          <w:rFonts w:ascii="Calibri" w:hAnsi="Calibri"/>
          <w:sz w:val="22"/>
          <w:szCs w:val="22"/>
        </w:rPr>
      </w:pPr>
      <w:r>
        <w:rPr>
          <w:rFonts w:ascii="Calibri" w:hAnsi="Calibri"/>
          <w:sz w:val="22"/>
          <w:szCs w:val="22"/>
        </w:rPr>
        <w:t xml:space="preserve">Consultants Dr. </w:t>
      </w:r>
      <w:smartTag w:uri="urn:schemas-microsoft-com:office:smarttags" w:element="PersonName">
        <w:r>
          <w:rPr>
            <w:rFonts w:ascii="Calibri" w:hAnsi="Calibri"/>
            <w:sz w:val="22"/>
            <w:szCs w:val="22"/>
          </w:rPr>
          <w:t>Dick Watling</w:t>
        </w:r>
      </w:smartTag>
      <w:r>
        <w:rPr>
          <w:rFonts w:ascii="Calibri" w:hAnsi="Calibri"/>
          <w:sz w:val="22"/>
          <w:szCs w:val="22"/>
        </w:rPr>
        <w:t xml:space="preserve"> and </w:t>
      </w:r>
      <w:smartTag w:uri="urn:schemas-microsoft-com:office:smarttags" w:element="PersonName">
        <w:r>
          <w:rPr>
            <w:rFonts w:ascii="Calibri" w:hAnsi="Calibri"/>
            <w:sz w:val="22"/>
            <w:szCs w:val="22"/>
          </w:rPr>
          <w:t>Stuart Chape</w:t>
        </w:r>
      </w:smartTag>
      <w:r>
        <w:rPr>
          <w:rFonts w:ascii="Calibri" w:hAnsi="Calibri"/>
          <w:sz w:val="22"/>
          <w:szCs w:val="22"/>
        </w:rPr>
        <w:t xml:space="preserve"> were appreciated for agreeing to write a status report and proposal within the time constraints.</w:t>
      </w:r>
    </w:p>
    <w:p w:rsidR="00EE74C5" w:rsidRDefault="00EE74C5">
      <w:pPr>
        <w:ind w:firstLine="720"/>
        <w:rPr>
          <w:rFonts w:ascii="Calibri" w:hAnsi="Calibri"/>
          <w:sz w:val="22"/>
          <w:szCs w:val="22"/>
        </w:rPr>
      </w:pPr>
    </w:p>
    <w:p w:rsidR="00EE74C5" w:rsidRDefault="00EE74C5">
      <w:pPr>
        <w:ind w:firstLine="720"/>
        <w:rPr>
          <w:rFonts w:ascii="Calibri" w:hAnsi="Calibri"/>
          <w:sz w:val="22"/>
          <w:szCs w:val="22"/>
        </w:rPr>
      </w:pPr>
      <w:r>
        <w:rPr>
          <w:rFonts w:ascii="Calibri" w:hAnsi="Calibri"/>
          <w:sz w:val="22"/>
          <w:szCs w:val="22"/>
        </w:rPr>
        <w:t>The key priority areas as identified in the report were discussed:</w:t>
      </w:r>
    </w:p>
    <w:p w:rsidR="00EE74C5" w:rsidRDefault="00EE74C5">
      <w:pPr>
        <w:ind w:firstLine="720"/>
        <w:rPr>
          <w:rFonts w:ascii="Calibri" w:hAnsi="Calibri"/>
          <w:sz w:val="22"/>
          <w:szCs w:val="22"/>
        </w:rPr>
      </w:pPr>
    </w:p>
    <w:p w:rsidR="00EE74C5" w:rsidRDefault="00EE74C5">
      <w:pPr>
        <w:ind w:firstLine="720"/>
        <w:rPr>
          <w:rFonts w:ascii="Calibri" w:hAnsi="Calibri"/>
          <w:sz w:val="22"/>
          <w:szCs w:val="22"/>
        </w:rPr>
      </w:pPr>
      <w:r>
        <w:rPr>
          <w:rFonts w:ascii="Calibri" w:hAnsi="Calibri"/>
          <w:sz w:val="22"/>
          <w:szCs w:val="22"/>
        </w:rPr>
        <w:t xml:space="preserve">a.  </w:t>
      </w:r>
      <w:r>
        <w:rPr>
          <w:rFonts w:ascii="Calibri" w:hAnsi="Calibri"/>
          <w:sz w:val="22"/>
          <w:szCs w:val="22"/>
        </w:rPr>
        <w:tab/>
      </w:r>
      <w:r>
        <w:rPr>
          <w:rFonts w:ascii="Calibri" w:hAnsi="Calibri"/>
          <w:sz w:val="22"/>
          <w:szCs w:val="22"/>
          <w:u w:val="single"/>
        </w:rPr>
        <w:t>Fiji’s Biodiversity Strategy and Action Plan (FBSAP)</w:t>
      </w:r>
    </w:p>
    <w:p w:rsidR="00EE74C5" w:rsidRDefault="00EE74C5">
      <w:pPr>
        <w:ind w:left="1440" w:firstLine="45"/>
        <w:jc w:val="both"/>
        <w:rPr>
          <w:rFonts w:ascii="Calibri" w:hAnsi="Calibri"/>
          <w:sz w:val="22"/>
          <w:szCs w:val="22"/>
        </w:rPr>
      </w:pPr>
      <w:r>
        <w:rPr>
          <w:rFonts w:ascii="Calibri" w:hAnsi="Calibri"/>
          <w:sz w:val="22"/>
          <w:szCs w:val="22"/>
        </w:rPr>
        <w:lastRenderedPageBreak/>
        <w:t xml:space="preserve">It was agreed that the FBSAP was an important document for </w:t>
      </w:r>
      <w:smartTag w:uri="urn:schemas-microsoft-com:office:smarttags" w:element="country-region">
        <w:r>
          <w:rPr>
            <w:rFonts w:ascii="Calibri" w:hAnsi="Calibri"/>
            <w:sz w:val="22"/>
            <w:szCs w:val="22"/>
          </w:rPr>
          <w:t>Fiji</w:t>
        </w:r>
      </w:smartTag>
      <w:r>
        <w:rPr>
          <w:rFonts w:ascii="Calibri" w:hAnsi="Calibri"/>
          <w:sz w:val="22"/>
          <w:szCs w:val="22"/>
        </w:rPr>
        <w:t xml:space="preserve"> which required the development of an accompanying operational guide to make it more effective for </w:t>
      </w:r>
      <w:smartTag w:uri="urn:schemas-microsoft-com:office:smarttags" w:element="place">
        <w:smartTag w:uri="urn:schemas-microsoft-com:office:smarttags" w:element="country-region">
          <w:r>
            <w:rPr>
              <w:rFonts w:ascii="Calibri" w:hAnsi="Calibri"/>
              <w:sz w:val="22"/>
              <w:szCs w:val="22"/>
            </w:rPr>
            <w:t>Fiji</w:t>
          </w:r>
        </w:smartTag>
      </w:smartTag>
      <w:r>
        <w:rPr>
          <w:rFonts w:ascii="Calibri" w:hAnsi="Calibri"/>
          <w:sz w:val="22"/>
          <w:szCs w:val="22"/>
        </w:rPr>
        <w:t>. This activity was beyond the scope of the grant. However, ensuing activites for PAs carried out as part of the current process would contribute to the accompanying recommended operational guide.</w:t>
      </w:r>
    </w:p>
    <w:p w:rsidR="00EE74C5" w:rsidRDefault="00EE74C5">
      <w:pPr>
        <w:ind w:left="1485"/>
        <w:rPr>
          <w:rFonts w:ascii="Calibri" w:hAnsi="Calibri"/>
          <w:sz w:val="22"/>
          <w:szCs w:val="22"/>
        </w:rPr>
      </w:pPr>
      <w:r>
        <w:rPr>
          <w:rFonts w:ascii="Calibri" w:hAnsi="Calibri"/>
          <w:sz w:val="22"/>
          <w:szCs w:val="22"/>
        </w:rPr>
        <w:t>-  DoE – tried to get the thematic groups of the NBSAP.  Groups that have met Invasive Sp. And PA. Have a meeting in November.</w:t>
      </w:r>
    </w:p>
    <w:p w:rsidR="00EE74C5" w:rsidRDefault="00EE74C5">
      <w:pPr>
        <w:ind w:left="1440" w:firstLine="45"/>
        <w:rPr>
          <w:rFonts w:ascii="Calibri" w:hAnsi="Calibri"/>
          <w:sz w:val="22"/>
          <w:szCs w:val="22"/>
        </w:rPr>
      </w:pPr>
      <w:r>
        <w:rPr>
          <w:rFonts w:ascii="Calibri" w:hAnsi="Calibri"/>
          <w:sz w:val="22"/>
          <w:szCs w:val="22"/>
        </w:rPr>
        <w:t>-  BSAP needs to be updated. New work has been carried out but is not reflected in the text. (Aaron)</w:t>
      </w:r>
    </w:p>
    <w:p w:rsidR="00EE74C5" w:rsidRDefault="00EE74C5">
      <w:pPr>
        <w:rPr>
          <w:rFonts w:ascii="Calibri" w:hAnsi="Calibri"/>
          <w:sz w:val="22"/>
          <w:szCs w:val="22"/>
        </w:rPr>
      </w:pPr>
      <w:r>
        <w:rPr>
          <w:rFonts w:ascii="Calibri" w:hAnsi="Calibri"/>
          <w:sz w:val="22"/>
          <w:szCs w:val="22"/>
        </w:rPr>
        <w:t xml:space="preserve">         </w:t>
      </w:r>
      <w:r>
        <w:rPr>
          <w:rFonts w:ascii="Calibri" w:hAnsi="Calibri"/>
          <w:sz w:val="22"/>
          <w:szCs w:val="22"/>
        </w:rPr>
        <w:tab/>
      </w:r>
      <w:r>
        <w:rPr>
          <w:rFonts w:ascii="Calibri" w:hAnsi="Calibri"/>
          <w:sz w:val="22"/>
          <w:szCs w:val="22"/>
        </w:rPr>
        <w:tab/>
        <w:t xml:space="preserve">  -  Have specific target action points for objectives. (Aaron)</w:t>
      </w:r>
    </w:p>
    <w:p w:rsidR="00EE74C5" w:rsidRDefault="00EE74C5">
      <w:pPr>
        <w:ind w:left="1440" w:hanging="900"/>
        <w:rPr>
          <w:rFonts w:ascii="Calibri" w:hAnsi="Calibri"/>
          <w:sz w:val="22"/>
          <w:szCs w:val="22"/>
        </w:rPr>
      </w:pPr>
      <w:r>
        <w:rPr>
          <w:rFonts w:ascii="Calibri" w:hAnsi="Calibri"/>
          <w:sz w:val="22"/>
          <w:szCs w:val="22"/>
        </w:rPr>
        <w:t xml:space="preserve">          </w:t>
      </w:r>
      <w:r>
        <w:rPr>
          <w:rFonts w:ascii="Calibri" w:hAnsi="Calibri"/>
          <w:sz w:val="22"/>
          <w:szCs w:val="22"/>
        </w:rPr>
        <w:tab/>
        <w:t xml:space="preserve"> -  Guideline to be created to accompany the NBSAP – reactive the steering Committee for NBSAP. (Marika).</w:t>
      </w:r>
    </w:p>
    <w:p w:rsidR="00EE74C5" w:rsidRDefault="00EE74C5">
      <w:pPr>
        <w:ind w:left="1440" w:firstLine="45"/>
        <w:rPr>
          <w:rFonts w:ascii="Calibri" w:hAnsi="Calibri"/>
          <w:sz w:val="22"/>
          <w:szCs w:val="22"/>
        </w:rPr>
      </w:pPr>
      <w:r>
        <w:rPr>
          <w:rFonts w:ascii="Calibri" w:hAnsi="Calibri"/>
          <w:sz w:val="22"/>
          <w:szCs w:val="22"/>
        </w:rPr>
        <w:t>-  Last NEC meeting recommended that a committee be set to look at documents. Danger of the formation of too many committees. (Sefa)</w:t>
      </w:r>
    </w:p>
    <w:p w:rsidR="00EE74C5" w:rsidRDefault="00EE74C5">
      <w:pPr>
        <w:ind w:left="1440"/>
        <w:rPr>
          <w:rFonts w:ascii="Calibri" w:hAnsi="Calibri"/>
          <w:sz w:val="22"/>
          <w:szCs w:val="22"/>
        </w:rPr>
      </w:pPr>
      <w:r>
        <w:rPr>
          <w:rFonts w:ascii="Calibri" w:hAnsi="Calibri"/>
          <w:sz w:val="22"/>
          <w:szCs w:val="22"/>
        </w:rPr>
        <w:t>-  New list of NBSAP activities to be submitted to DoE and submitted to members. (Kesa)</w:t>
      </w:r>
    </w:p>
    <w:p w:rsidR="00EE74C5" w:rsidRDefault="00EE74C5">
      <w:pPr>
        <w:ind w:left="900" w:hanging="900"/>
        <w:rPr>
          <w:rFonts w:ascii="Calibri" w:hAnsi="Calibri"/>
          <w:sz w:val="22"/>
          <w:szCs w:val="22"/>
        </w:rPr>
      </w:pPr>
    </w:p>
    <w:p w:rsidR="00EE74C5" w:rsidRDefault="00EE74C5">
      <w:pPr>
        <w:ind w:left="900" w:hanging="900"/>
        <w:rPr>
          <w:rFonts w:ascii="Calibri" w:hAnsi="Calibri"/>
          <w:sz w:val="22"/>
          <w:szCs w:val="22"/>
        </w:rPr>
      </w:pPr>
    </w:p>
    <w:p w:rsidR="00EE74C5" w:rsidRDefault="00EE74C5">
      <w:pPr>
        <w:ind w:left="1440"/>
        <w:rPr>
          <w:rFonts w:ascii="Calibri" w:hAnsi="Calibri"/>
          <w:i/>
          <w:sz w:val="22"/>
          <w:szCs w:val="22"/>
        </w:rPr>
      </w:pPr>
      <w:r>
        <w:rPr>
          <w:rFonts w:ascii="Calibri" w:hAnsi="Calibri"/>
          <w:i/>
          <w:sz w:val="22"/>
          <w:szCs w:val="22"/>
        </w:rPr>
        <w:t>Action:</w:t>
      </w:r>
      <w:r>
        <w:rPr>
          <w:rFonts w:ascii="Calibri" w:hAnsi="Calibri"/>
          <w:i/>
          <w:sz w:val="22"/>
          <w:szCs w:val="22"/>
        </w:rPr>
        <w:tab/>
      </w:r>
    </w:p>
    <w:p w:rsidR="00EE74C5" w:rsidRDefault="00EE74C5">
      <w:pPr>
        <w:ind w:left="1440"/>
        <w:rPr>
          <w:rFonts w:ascii="Calibri" w:hAnsi="Calibri"/>
          <w:i/>
          <w:sz w:val="22"/>
          <w:szCs w:val="22"/>
        </w:rPr>
      </w:pPr>
      <w:r>
        <w:rPr>
          <w:rFonts w:ascii="Calibri" w:hAnsi="Calibri"/>
          <w:i/>
          <w:sz w:val="22"/>
          <w:szCs w:val="22"/>
        </w:rPr>
        <w:t>It was agreed that the review of the FBSAP was not a priority for this grant but the  main action points for PA work as stated in the FBSAP be drawn out and highlighted.</w:t>
      </w:r>
    </w:p>
    <w:p w:rsidR="00EE74C5" w:rsidRDefault="00EE74C5">
      <w:pPr>
        <w:ind w:left="1440" w:firstLine="45"/>
        <w:jc w:val="both"/>
        <w:rPr>
          <w:rFonts w:ascii="Calibri" w:hAnsi="Calibri"/>
          <w:sz w:val="22"/>
          <w:szCs w:val="22"/>
        </w:rPr>
      </w:pPr>
    </w:p>
    <w:p w:rsidR="00EE74C5" w:rsidRDefault="00EE74C5">
      <w:pPr>
        <w:rPr>
          <w:rFonts w:ascii="Calibri" w:hAnsi="Calibri"/>
          <w:sz w:val="22"/>
          <w:szCs w:val="22"/>
        </w:rPr>
      </w:pPr>
    </w:p>
    <w:p w:rsidR="00EE74C5" w:rsidRDefault="00EE74C5">
      <w:pPr>
        <w:ind w:firstLine="720"/>
        <w:rPr>
          <w:rFonts w:ascii="Calibri" w:hAnsi="Calibri"/>
          <w:sz w:val="22"/>
          <w:szCs w:val="22"/>
          <w:u w:val="single"/>
        </w:rPr>
      </w:pPr>
      <w:r>
        <w:rPr>
          <w:rFonts w:ascii="Calibri" w:hAnsi="Calibri"/>
          <w:sz w:val="22"/>
          <w:szCs w:val="22"/>
        </w:rPr>
        <w:t xml:space="preserve">b.   </w:t>
      </w:r>
      <w:r>
        <w:rPr>
          <w:rFonts w:ascii="Calibri" w:hAnsi="Calibri"/>
          <w:sz w:val="22"/>
          <w:szCs w:val="22"/>
        </w:rPr>
        <w:tab/>
      </w:r>
      <w:r>
        <w:rPr>
          <w:rFonts w:ascii="Calibri" w:hAnsi="Calibri"/>
          <w:sz w:val="22"/>
          <w:szCs w:val="22"/>
          <w:u w:val="single"/>
        </w:rPr>
        <w:t>Sites of National Significance</w:t>
      </w:r>
    </w:p>
    <w:p w:rsidR="00EE74C5" w:rsidRDefault="00EE74C5">
      <w:pPr>
        <w:rPr>
          <w:rFonts w:ascii="Calibri" w:hAnsi="Calibri"/>
          <w:sz w:val="22"/>
          <w:szCs w:val="22"/>
        </w:rPr>
      </w:pPr>
      <w:r>
        <w:rPr>
          <w:rFonts w:ascii="Calibri" w:hAnsi="Calibri"/>
          <w:sz w:val="22"/>
          <w:szCs w:val="22"/>
        </w:rPr>
        <w:t xml:space="preserve">      </w:t>
      </w:r>
      <w:r>
        <w:rPr>
          <w:rFonts w:ascii="Calibri" w:hAnsi="Calibri"/>
          <w:sz w:val="22"/>
          <w:szCs w:val="22"/>
        </w:rPr>
        <w:tab/>
      </w:r>
      <w:r>
        <w:rPr>
          <w:rFonts w:ascii="Calibri" w:hAnsi="Calibri"/>
          <w:sz w:val="22"/>
          <w:szCs w:val="22"/>
        </w:rPr>
        <w:tab/>
        <w:t>-  Basis of the National Significance</w:t>
      </w:r>
    </w:p>
    <w:p w:rsidR="00EE74C5" w:rsidRDefault="00EE74C5">
      <w:pPr>
        <w:rPr>
          <w:rFonts w:ascii="Calibri" w:hAnsi="Calibri"/>
          <w:sz w:val="22"/>
          <w:szCs w:val="22"/>
        </w:rPr>
      </w:pPr>
      <w:r>
        <w:rPr>
          <w:rFonts w:ascii="Calibri" w:hAnsi="Calibri"/>
          <w:sz w:val="22"/>
          <w:szCs w:val="22"/>
        </w:rPr>
        <w:t xml:space="preserve">     </w:t>
      </w:r>
      <w:r>
        <w:rPr>
          <w:rFonts w:ascii="Calibri" w:hAnsi="Calibri"/>
          <w:sz w:val="22"/>
          <w:szCs w:val="22"/>
        </w:rPr>
        <w:tab/>
      </w:r>
      <w:r>
        <w:rPr>
          <w:rFonts w:ascii="Calibri" w:hAnsi="Calibri"/>
          <w:sz w:val="22"/>
          <w:szCs w:val="22"/>
        </w:rPr>
        <w:tab/>
        <w:t>-  List of areas produced by specialist.</w:t>
      </w:r>
    </w:p>
    <w:p w:rsidR="00EE74C5" w:rsidRDefault="00EE74C5">
      <w:pPr>
        <w:rPr>
          <w:rFonts w:ascii="Calibri" w:hAnsi="Calibri"/>
          <w:sz w:val="22"/>
          <w:szCs w:val="22"/>
        </w:rPr>
      </w:pPr>
      <w:r>
        <w:rPr>
          <w:rFonts w:ascii="Calibri" w:hAnsi="Calibri"/>
          <w:sz w:val="22"/>
          <w:szCs w:val="22"/>
        </w:rPr>
        <w:t xml:space="preserve">    </w:t>
      </w:r>
      <w:r>
        <w:rPr>
          <w:rFonts w:ascii="Calibri" w:hAnsi="Calibri"/>
          <w:sz w:val="22"/>
          <w:szCs w:val="22"/>
        </w:rPr>
        <w:tab/>
      </w:r>
      <w:r>
        <w:rPr>
          <w:rFonts w:ascii="Calibri" w:hAnsi="Calibri"/>
          <w:sz w:val="22"/>
          <w:szCs w:val="22"/>
        </w:rPr>
        <w:tab/>
        <w:t>-  Example of developments that have slipped through the loop hole.</w:t>
      </w:r>
    </w:p>
    <w:p w:rsidR="00EE74C5" w:rsidRDefault="00EE74C5">
      <w:pPr>
        <w:ind w:left="720" w:firstLine="720"/>
        <w:rPr>
          <w:rFonts w:ascii="Calibri" w:hAnsi="Calibri"/>
          <w:sz w:val="22"/>
          <w:szCs w:val="22"/>
        </w:rPr>
      </w:pPr>
      <w:r>
        <w:rPr>
          <w:rFonts w:ascii="Calibri" w:hAnsi="Calibri"/>
          <w:sz w:val="22"/>
          <w:szCs w:val="22"/>
        </w:rPr>
        <w:t>Wailagilala Atoll – leased to a private landowner who leased it to a resort</w:t>
      </w:r>
    </w:p>
    <w:p w:rsidR="00EE74C5" w:rsidRDefault="00EE74C5">
      <w:pPr>
        <w:rPr>
          <w:rFonts w:ascii="Calibri" w:hAnsi="Calibri"/>
          <w:sz w:val="22"/>
          <w:szCs w:val="22"/>
        </w:rPr>
      </w:pPr>
      <w:r>
        <w:rPr>
          <w:rFonts w:ascii="Calibri" w:hAnsi="Calibri"/>
          <w:sz w:val="22"/>
          <w:szCs w:val="22"/>
        </w:rPr>
        <w:tab/>
      </w:r>
      <w:r>
        <w:rPr>
          <w:rFonts w:ascii="Calibri" w:hAnsi="Calibri"/>
          <w:sz w:val="22"/>
          <w:szCs w:val="22"/>
        </w:rPr>
        <w:tab/>
        <w:t>Navua Gorge – leased to a conservation organisation</w:t>
      </w:r>
    </w:p>
    <w:p w:rsidR="00EE74C5" w:rsidRDefault="00EE74C5">
      <w:pPr>
        <w:numPr>
          <w:ilvl w:val="0"/>
          <w:numId w:val="27"/>
        </w:numPr>
        <w:rPr>
          <w:rFonts w:ascii="Calibri" w:hAnsi="Calibri"/>
          <w:sz w:val="22"/>
          <w:szCs w:val="22"/>
        </w:rPr>
      </w:pPr>
      <w:smartTag w:uri="urn:schemas-microsoft-com:office:smarttags" w:element="stockticker">
        <w:r>
          <w:rPr>
            <w:rFonts w:ascii="Calibri" w:hAnsi="Calibri"/>
            <w:sz w:val="22"/>
            <w:szCs w:val="22"/>
          </w:rPr>
          <w:t>EMA</w:t>
        </w:r>
      </w:smartTag>
      <w:r>
        <w:rPr>
          <w:rFonts w:ascii="Calibri" w:hAnsi="Calibri"/>
          <w:sz w:val="22"/>
          <w:szCs w:val="22"/>
        </w:rPr>
        <w:t xml:space="preserve"> can be used to ensure that the right action is taken for new proposed developments.</w:t>
      </w:r>
    </w:p>
    <w:p w:rsidR="00EE74C5" w:rsidRDefault="00EE74C5">
      <w:pPr>
        <w:numPr>
          <w:ilvl w:val="0"/>
          <w:numId w:val="27"/>
        </w:numPr>
        <w:rPr>
          <w:rFonts w:ascii="Calibri" w:hAnsi="Calibri"/>
          <w:sz w:val="22"/>
          <w:szCs w:val="22"/>
        </w:rPr>
      </w:pPr>
      <w:r>
        <w:rPr>
          <w:rFonts w:ascii="Calibri" w:hAnsi="Calibri"/>
          <w:sz w:val="22"/>
          <w:szCs w:val="22"/>
        </w:rPr>
        <w:t xml:space="preserve">Production of a booklet </w:t>
      </w:r>
    </w:p>
    <w:p w:rsidR="00EE74C5" w:rsidRDefault="00EE74C5">
      <w:pPr>
        <w:numPr>
          <w:ilvl w:val="0"/>
          <w:numId w:val="27"/>
        </w:numPr>
        <w:rPr>
          <w:rFonts w:ascii="Calibri" w:hAnsi="Calibri"/>
          <w:sz w:val="22"/>
          <w:szCs w:val="22"/>
        </w:rPr>
      </w:pPr>
      <w:r>
        <w:rPr>
          <w:rFonts w:ascii="Calibri" w:hAnsi="Calibri"/>
          <w:sz w:val="22"/>
          <w:szCs w:val="22"/>
        </w:rPr>
        <w:t>Produce one National Heritage List.</w:t>
      </w:r>
    </w:p>
    <w:p w:rsidR="00EE74C5" w:rsidRDefault="00EE74C5">
      <w:pPr>
        <w:ind w:left="720" w:firstLine="720"/>
        <w:rPr>
          <w:rFonts w:ascii="Calibri" w:hAnsi="Calibri"/>
          <w:sz w:val="22"/>
          <w:szCs w:val="22"/>
        </w:rPr>
      </w:pPr>
      <w:r>
        <w:rPr>
          <w:rFonts w:ascii="Calibri" w:hAnsi="Calibri"/>
          <w:sz w:val="22"/>
          <w:szCs w:val="22"/>
        </w:rPr>
        <w:t>- More than a list. Should include criteria. - Sefa</w:t>
      </w:r>
    </w:p>
    <w:p w:rsidR="00EE74C5" w:rsidRDefault="00EE74C5">
      <w:pPr>
        <w:ind w:left="720" w:firstLine="720"/>
        <w:rPr>
          <w:rFonts w:ascii="Calibri" w:hAnsi="Calibri"/>
          <w:sz w:val="22"/>
          <w:szCs w:val="22"/>
        </w:rPr>
      </w:pPr>
      <w:r>
        <w:rPr>
          <w:rFonts w:ascii="Calibri" w:hAnsi="Calibri"/>
          <w:sz w:val="22"/>
          <w:szCs w:val="22"/>
        </w:rPr>
        <w:t>- Recommendation to include Important Wetland Area.- Aaron</w:t>
      </w:r>
    </w:p>
    <w:p w:rsidR="00EE74C5" w:rsidRDefault="00EE74C5">
      <w:pPr>
        <w:ind w:left="1440"/>
        <w:rPr>
          <w:rFonts w:ascii="Calibri" w:hAnsi="Calibri"/>
          <w:sz w:val="22"/>
          <w:szCs w:val="22"/>
        </w:rPr>
      </w:pPr>
      <w:r>
        <w:rPr>
          <w:rFonts w:ascii="Calibri" w:hAnsi="Calibri"/>
          <w:sz w:val="22"/>
          <w:szCs w:val="22"/>
        </w:rPr>
        <w:t>- Based on list of areas of National Importance under the Environmental Act. - Eleni</w:t>
      </w:r>
    </w:p>
    <w:p w:rsidR="00EE74C5" w:rsidRDefault="00EE74C5">
      <w:pPr>
        <w:ind w:left="720" w:firstLine="720"/>
        <w:rPr>
          <w:rFonts w:ascii="Calibri" w:hAnsi="Calibri"/>
          <w:sz w:val="22"/>
          <w:szCs w:val="22"/>
        </w:rPr>
      </w:pPr>
      <w:r>
        <w:rPr>
          <w:rFonts w:ascii="Calibri" w:hAnsi="Calibri"/>
          <w:sz w:val="22"/>
          <w:szCs w:val="22"/>
        </w:rPr>
        <w:t>- All sites listed on the stakeholders process must be included on the list. – Kesa</w:t>
      </w:r>
    </w:p>
    <w:p w:rsidR="00EE74C5" w:rsidRDefault="00EE74C5">
      <w:pPr>
        <w:ind w:left="720" w:firstLine="720"/>
        <w:rPr>
          <w:rFonts w:ascii="Calibri" w:hAnsi="Calibri"/>
          <w:sz w:val="22"/>
          <w:szCs w:val="22"/>
        </w:rPr>
      </w:pPr>
      <w:r>
        <w:rPr>
          <w:rFonts w:ascii="Calibri" w:hAnsi="Calibri"/>
          <w:sz w:val="22"/>
          <w:szCs w:val="22"/>
        </w:rPr>
        <w:t>- Have a clear definition of site of significance.- Criteria.</w:t>
      </w:r>
    </w:p>
    <w:p w:rsidR="00EE74C5" w:rsidRDefault="00EE74C5">
      <w:pPr>
        <w:ind w:left="1440" w:firstLine="45"/>
        <w:rPr>
          <w:rFonts w:ascii="Calibri" w:hAnsi="Calibri"/>
          <w:sz w:val="22"/>
          <w:szCs w:val="22"/>
        </w:rPr>
      </w:pPr>
      <w:r>
        <w:rPr>
          <w:rFonts w:ascii="Calibri" w:hAnsi="Calibri"/>
          <w:sz w:val="22"/>
          <w:szCs w:val="22"/>
        </w:rPr>
        <w:t>- Have a broad list of heritage sites – from this identify using the set criteria to identify the sites that would be on the list of national significance. (Derek)</w:t>
      </w:r>
    </w:p>
    <w:p w:rsidR="00EE74C5" w:rsidRDefault="00EE74C5">
      <w:pPr>
        <w:ind w:left="900" w:hanging="900"/>
        <w:rPr>
          <w:rFonts w:ascii="Calibri" w:hAnsi="Calibri"/>
          <w:sz w:val="22"/>
          <w:szCs w:val="22"/>
        </w:rPr>
      </w:pPr>
      <w:r>
        <w:rPr>
          <w:rFonts w:ascii="Calibri" w:hAnsi="Calibri"/>
          <w:sz w:val="22"/>
          <w:szCs w:val="22"/>
        </w:rPr>
        <w:t xml:space="preserve">           </w:t>
      </w:r>
      <w:r>
        <w:rPr>
          <w:rFonts w:ascii="Calibri" w:hAnsi="Calibri"/>
          <w:sz w:val="22"/>
          <w:szCs w:val="22"/>
        </w:rPr>
        <w:tab/>
      </w:r>
      <w:r>
        <w:rPr>
          <w:rFonts w:ascii="Calibri" w:hAnsi="Calibri"/>
          <w:sz w:val="22"/>
          <w:szCs w:val="22"/>
        </w:rPr>
        <w:tab/>
        <w:t xml:space="preserve"> - Designate priority areas and go ahead with their protection. (Marika)</w:t>
      </w:r>
    </w:p>
    <w:p w:rsidR="00EE74C5" w:rsidRDefault="00EE74C5">
      <w:pPr>
        <w:ind w:left="1440" w:hanging="900"/>
        <w:rPr>
          <w:rFonts w:ascii="Calibri" w:hAnsi="Calibri"/>
          <w:sz w:val="22"/>
          <w:szCs w:val="22"/>
        </w:rPr>
      </w:pPr>
      <w:r>
        <w:rPr>
          <w:rFonts w:ascii="Calibri" w:hAnsi="Calibri"/>
          <w:sz w:val="22"/>
          <w:szCs w:val="22"/>
        </w:rPr>
        <w:t xml:space="preserve">           </w:t>
      </w:r>
      <w:r>
        <w:rPr>
          <w:rFonts w:ascii="Calibri" w:hAnsi="Calibri"/>
          <w:sz w:val="22"/>
          <w:szCs w:val="22"/>
        </w:rPr>
        <w:tab/>
        <w:t xml:space="preserve"> -   Re look at </w:t>
      </w:r>
      <w:smartTag w:uri="urn:schemas-microsoft-com:office:smarttags" w:element="stockticker">
        <w:r>
          <w:rPr>
            <w:rFonts w:ascii="Calibri" w:hAnsi="Calibri"/>
            <w:sz w:val="22"/>
            <w:szCs w:val="22"/>
          </w:rPr>
          <w:t>EMA</w:t>
        </w:r>
      </w:smartTag>
      <w:r>
        <w:rPr>
          <w:rFonts w:ascii="Calibri" w:hAnsi="Calibri"/>
          <w:sz w:val="22"/>
          <w:szCs w:val="22"/>
        </w:rPr>
        <w:t>, identify the appropriate sections and apply it to the protection of sites of significance. (Marika)</w:t>
      </w:r>
    </w:p>
    <w:p w:rsidR="00EE74C5" w:rsidRDefault="00EE74C5">
      <w:pPr>
        <w:pStyle w:val="CommentText"/>
        <w:ind w:left="1440" w:firstLine="45"/>
        <w:rPr>
          <w:rFonts w:ascii="Calibri" w:hAnsi="Calibri"/>
          <w:sz w:val="22"/>
          <w:szCs w:val="22"/>
          <w:lang w:val="en-US" w:eastAsia="en-US"/>
        </w:rPr>
      </w:pPr>
      <w:r>
        <w:rPr>
          <w:rFonts w:ascii="Calibri" w:hAnsi="Calibri"/>
          <w:sz w:val="22"/>
          <w:szCs w:val="22"/>
          <w:lang w:val="en-US" w:eastAsia="en-US"/>
        </w:rPr>
        <w:t>-  Need to have a system in place to enable queries to be answered in relation to why some areas and not others are included on both the list of national significance and in the PA system (Derek).</w:t>
      </w:r>
    </w:p>
    <w:p w:rsidR="00EE74C5" w:rsidRDefault="00EE74C5">
      <w:pPr>
        <w:ind w:left="1440" w:firstLine="45"/>
        <w:rPr>
          <w:rFonts w:ascii="Calibri" w:hAnsi="Calibri"/>
          <w:sz w:val="22"/>
          <w:szCs w:val="22"/>
        </w:rPr>
      </w:pPr>
      <w:r>
        <w:rPr>
          <w:rFonts w:ascii="Calibri" w:hAnsi="Calibri"/>
          <w:sz w:val="22"/>
          <w:szCs w:val="22"/>
        </w:rPr>
        <w:lastRenderedPageBreak/>
        <w:t>- Identification of organizations that are currently involved in activities relating to the identification of significant sites.</w:t>
      </w:r>
    </w:p>
    <w:p w:rsidR="00EE74C5" w:rsidRDefault="00EE74C5">
      <w:pPr>
        <w:ind w:left="900" w:hanging="900"/>
        <w:rPr>
          <w:rFonts w:ascii="Calibri" w:hAnsi="Calibri"/>
          <w:sz w:val="22"/>
          <w:szCs w:val="22"/>
        </w:rPr>
      </w:pPr>
      <w:r>
        <w:rPr>
          <w:rFonts w:ascii="Calibri" w:hAnsi="Calibri"/>
          <w:sz w:val="22"/>
          <w:szCs w:val="22"/>
        </w:rPr>
        <w:t xml:space="preserve">            </w:t>
      </w:r>
    </w:p>
    <w:p w:rsidR="00EE74C5" w:rsidRDefault="00EE74C5">
      <w:pPr>
        <w:ind w:left="900" w:hanging="180"/>
        <w:jc w:val="both"/>
        <w:rPr>
          <w:rFonts w:ascii="Calibri" w:hAnsi="Calibri"/>
          <w:i/>
          <w:sz w:val="22"/>
          <w:szCs w:val="22"/>
        </w:rPr>
      </w:pPr>
      <w:r>
        <w:rPr>
          <w:rFonts w:ascii="Calibri" w:hAnsi="Calibri"/>
          <w:i/>
          <w:sz w:val="22"/>
          <w:szCs w:val="22"/>
        </w:rPr>
        <w:t>Actions:</w:t>
      </w:r>
    </w:p>
    <w:p w:rsidR="00EE74C5" w:rsidRDefault="00EE74C5">
      <w:pPr>
        <w:ind w:left="900" w:hanging="180"/>
        <w:jc w:val="both"/>
        <w:rPr>
          <w:rFonts w:ascii="Calibri" w:hAnsi="Calibri"/>
          <w:i/>
          <w:sz w:val="22"/>
          <w:szCs w:val="22"/>
        </w:rPr>
      </w:pPr>
      <w:r>
        <w:rPr>
          <w:rFonts w:ascii="Calibri" w:hAnsi="Calibri"/>
          <w:i/>
          <w:sz w:val="22"/>
          <w:szCs w:val="22"/>
        </w:rPr>
        <w:t xml:space="preserve">1.  </w:t>
      </w:r>
      <w:r>
        <w:rPr>
          <w:rFonts w:ascii="Calibri" w:hAnsi="Calibri"/>
          <w:i/>
          <w:sz w:val="22"/>
          <w:szCs w:val="22"/>
        </w:rPr>
        <w:tab/>
        <w:t xml:space="preserve">Sites of National Significance to be addressed as part of the </w:t>
      </w:r>
      <w:smartTag w:uri="urn:schemas-microsoft-com:office:smarttags" w:element="stockticker">
        <w:r>
          <w:rPr>
            <w:rFonts w:ascii="Calibri" w:hAnsi="Calibri"/>
            <w:i/>
            <w:sz w:val="22"/>
            <w:szCs w:val="22"/>
          </w:rPr>
          <w:t>GAP</w:t>
        </w:r>
      </w:smartTag>
      <w:r>
        <w:rPr>
          <w:rFonts w:ascii="Calibri" w:hAnsi="Calibri"/>
          <w:i/>
          <w:sz w:val="22"/>
          <w:szCs w:val="22"/>
        </w:rPr>
        <w:t xml:space="preserve"> Analysis.  </w:t>
      </w:r>
    </w:p>
    <w:p w:rsidR="00EE74C5" w:rsidRDefault="00EE74C5">
      <w:pPr>
        <w:ind w:left="1440" w:hanging="660"/>
        <w:rPr>
          <w:rFonts w:ascii="Calibri" w:hAnsi="Calibri"/>
          <w:i/>
          <w:sz w:val="22"/>
          <w:szCs w:val="22"/>
        </w:rPr>
      </w:pPr>
      <w:r>
        <w:rPr>
          <w:rFonts w:ascii="Calibri" w:hAnsi="Calibri"/>
          <w:i/>
          <w:sz w:val="22"/>
          <w:szCs w:val="22"/>
        </w:rPr>
        <w:t xml:space="preserve">2. </w:t>
      </w:r>
      <w:r>
        <w:rPr>
          <w:rFonts w:ascii="Calibri" w:hAnsi="Calibri"/>
          <w:i/>
          <w:sz w:val="22"/>
          <w:szCs w:val="22"/>
        </w:rPr>
        <w:tab/>
        <w:t xml:space="preserve">DoE to be provided a list of all sites that have been identified and enforced under the different policies.  </w:t>
      </w:r>
    </w:p>
    <w:p w:rsidR="00EE74C5" w:rsidRDefault="00EE74C5">
      <w:pPr>
        <w:ind w:left="1440" w:hanging="720"/>
        <w:rPr>
          <w:rFonts w:ascii="Calibri" w:hAnsi="Calibri"/>
          <w:i/>
          <w:sz w:val="22"/>
          <w:szCs w:val="22"/>
        </w:rPr>
      </w:pPr>
      <w:r>
        <w:rPr>
          <w:rFonts w:ascii="Calibri" w:hAnsi="Calibri"/>
          <w:i/>
          <w:sz w:val="22"/>
          <w:szCs w:val="22"/>
        </w:rPr>
        <w:t>3.</w:t>
      </w:r>
      <w:r>
        <w:rPr>
          <w:rFonts w:ascii="Calibri" w:hAnsi="Calibri"/>
          <w:i/>
          <w:sz w:val="22"/>
          <w:szCs w:val="22"/>
        </w:rPr>
        <w:tab/>
        <w:t xml:space="preserve"> Formation of a committee to discuss and formulate a draft criteria for the sites of National Significance. </w:t>
      </w:r>
    </w:p>
    <w:p w:rsidR="00EE74C5" w:rsidRDefault="00EE74C5">
      <w:pPr>
        <w:ind w:left="1440" w:firstLine="45"/>
        <w:rPr>
          <w:rFonts w:ascii="Calibri" w:hAnsi="Calibri"/>
          <w:i/>
          <w:sz w:val="22"/>
          <w:szCs w:val="22"/>
        </w:rPr>
      </w:pPr>
      <w:r>
        <w:rPr>
          <w:rFonts w:ascii="Calibri" w:hAnsi="Calibri"/>
          <w:i/>
          <w:sz w:val="22"/>
          <w:szCs w:val="22"/>
        </w:rPr>
        <w:t>Criteria identification group- EE, Marika, Mere. R, Kesa, Derek, Aaron, Sunia, Eleni. 1</w:t>
      </w:r>
      <w:r>
        <w:rPr>
          <w:rFonts w:ascii="Calibri" w:hAnsi="Calibri"/>
          <w:i/>
          <w:sz w:val="22"/>
          <w:szCs w:val="22"/>
          <w:vertAlign w:val="superscript"/>
        </w:rPr>
        <w:t>st</w:t>
      </w:r>
      <w:r>
        <w:rPr>
          <w:rFonts w:ascii="Calibri" w:hAnsi="Calibri"/>
          <w:i/>
          <w:sz w:val="22"/>
          <w:szCs w:val="22"/>
        </w:rPr>
        <w:t xml:space="preserve"> meeting – Friday 29</w:t>
      </w:r>
      <w:r>
        <w:rPr>
          <w:rFonts w:ascii="Calibri" w:hAnsi="Calibri"/>
          <w:i/>
          <w:sz w:val="22"/>
          <w:szCs w:val="22"/>
          <w:vertAlign w:val="superscript"/>
        </w:rPr>
        <w:t>th</w:t>
      </w:r>
      <w:r>
        <w:rPr>
          <w:rFonts w:ascii="Calibri" w:hAnsi="Calibri"/>
          <w:i/>
          <w:sz w:val="22"/>
          <w:szCs w:val="22"/>
        </w:rPr>
        <w:t xml:space="preserve"> 2008 @ 11am NTF Conference room.</w:t>
      </w:r>
    </w:p>
    <w:p w:rsidR="00EE74C5" w:rsidRDefault="00EE74C5">
      <w:pPr>
        <w:ind w:left="540" w:hanging="540"/>
        <w:rPr>
          <w:rFonts w:ascii="Calibri" w:hAnsi="Calibri"/>
          <w:sz w:val="22"/>
          <w:szCs w:val="22"/>
        </w:rPr>
      </w:pPr>
    </w:p>
    <w:p w:rsidR="00EE74C5" w:rsidRDefault="00EE74C5">
      <w:pPr>
        <w:ind w:firstLine="720"/>
        <w:rPr>
          <w:rFonts w:ascii="Calibri" w:hAnsi="Calibri"/>
          <w:sz w:val="22"/>
          <w:szCs w:val="22"/>
        </w:rPr>
      </w:pPr>
      <w:r>
        <w:rPr>
          <w:rFonts w:ascii="Calibri" w:hAnsi="Calibri"/>
          <w:sz w:val="22"/>
          <w:szCs w:val="22"/>
        </w:rPr>
        <w:t xml:space="preserve">c.   </w:t>
      </w:r>
      <w:r>
        <w:rPr>
          <w:rFonts w:ascii="Calibri" w:hAnsi="Calibri"/>
          <w:sz w:val="22"/>
          <w:szCs w:val="22"/>
        </w:rPr>
        <w:tab/>
      </w:r>
      <w:r>
        <w:rPr>
          <w:rFonts w:ascii="Calibri" w:hAnsi="Calibri"/>
          <w:sz w:val="22"/>
          <w:szCs w:val="22"/>
          <w:u w:val="single"/>
        </w:rPr>
        <w:t>Protected Area Legislation</w:t>
      </w:r>
    </w:p>
    <w:p w:rsidR="00EE74C5" w:rsidRDefault="00EE74C5">
      <w:pPr>
        <w:tabs>
          <w:tab w:val="left" w:pos="180"/>
          <w:tab w:val="left" w:pos="1080"/>
          <w:tab w:val="left" w:pos="1440"/>
        </w:tabs>
        <w:rPr>
          <w:rFonts w:ascii="Calibri" w:hAnsi="Calibri"/>
          <w:sz w:val="22"/>
          <w:szCs w:val="22"/>
        </w:rPr>
      </w:pPr>
      <w:r>
        <w:rPr>
          <w:rFonts w:ascii="Calibri" w:hAnsi="Calibri"/>
          <w:sz w:val="22"/>
          <w:szCs w:val="22"/>
        </w:rPr>
        <w:t xml:space="preserve">      </w:t>
      </w:r>
      <w:r>
        <w:rPr>
          <w:rFonts w:ascii="Calibri" w:hAnsi="Calibri"/>
          <w:sz w:val="22"/>
          <w:szCs w:val="22"/>
        </w:rPr>
        <w:tab/>
        <w:t>-     Conspicuous document</w:t>
      </w:r>
    </w:p>
    <w:p w:rsidR="00EE74C5" w:rsidRDefault="00EE74C5">
      <w:pPr>
        <w:tabs>
          <w:tab w:val="left" w:pos="180"/>
          <w:tab w:val="left" w:pos="1080"/>
          <w:tab w:val="left" w:pos="1440"/>
        </w:tabs>
        <w:ind w:left="720" w:hanging="360"/>
        <w:rPr>
          <w:rFonts w:ascii="Calibri" w:hAnsi="Calibri"/>
          <w:sz w:val="22"/>
          <w:szCs w:val="22"/>
        </w:rPr>
      </w:pPr>
      <w:r>
        <w:rPr>
          <w:rFonts w:ascii="Calibri" w:hAnsi="Calibri"/>
          <w:sz w:val="22"/>
          <w:szCs w:val="22"/>
        </w:rPr>
        <w:tab/>
      </w:r>
      <w:r>
        <w:rPr>
          <w:rFonts w:ascii="Calibri" w:hAnsi="Calibri"/>
          <w:sz w:val="22"/>
          <w:szCs w:val="22"/>
        </w:rPr>
        <w:tab/>
        <w:t>-     Nature Reserve system is not feasible in the modern context.</w:t>
      </w:r>
    </w:p>
    <w:p w:rsidR="00EE74C5" w:rsidRDefault="00EE74C5">
      <w:pPr>
        <w:tabs>
          <w:tab w:val="left" w:pos="180"/>
          <w:tab w:val="left" w:pos="1080"/>
          <w:tab w:val="left" w:pos="1440"/>
        </w:tabs>
        <w:ind w:left="720" w:hanging="360"/>
        <w:rPr>
          <w:rFonts w:ascii="Calibri" w:hAnsi="Calibri"/>
          <w:sz w:val="22"/>
          <w:szCs w:val="22"/>
        </w:rPr>
      </w:pPr>
      <w:r>
        <w:rPr>
          <w:rFonts w:ascii="Calibri" w:hAnsi="Calibri"/>
          <w:sz w:val="22"/>
          <w:szCs w:val="22"/>
        </w:rPr>
        <w:tab/>
      </w:r>
      <w:r>
        <w:rPr>
          <w:rFonts w:ascii="Calibri" w:hAnsi="Calibri"/>
          <w:sz w:val="22"/>
          <w:szCs w:val="22"/>
        </w:rPr>
        <w:tab/>
        <w:t>-     NTF by laws but not the basis of national legislation</w:t>
      </w:r>
    </w:p>
    <w:p w:rsidR="00EE74C5" w:rsidRDefault="00EE74C5">
      <w:pPr>
        <w:tabs>
          <w:tab w:val="left" w:pos="180"/>
          <w:tab w:val="left" w:pos="1080"/>
          <w:tab w:val="left" w:pos="1440"/>
        </w:tabs>
        <w:ind w:left="720" w:hanging="360"/>
        <w:rPr>
          <w:rFonts w:ascii="Calibri" w:hAnsi="Calibri"/>
          <w:sz w:val="22"/>
          <w:szCs w:val="22"/>
        </w:rPr>
      </w:pPr>
      <w:r>
        <w:rPr>
          <w:rFonts w:ascii="Calibri" w:hAnsi="Calibri"/>
          <w:sz w:val="22"/>
          <w:szCs w:val="22"/>
        </w:rPr>
        <w:tab/>
      </w:r>
      <w:r>
        <w:rPr>
          <w:rFonts w:ascii="Calibri" w:hAnsi="Calibri"/>
          <w:sz w:val="22"/>
          <w:szCs w:val="22"/>
        </w:rPr>
        <w:tab/>
        <w:t>-     Requires institutional change – allocation of responsibilities</w:t>
      </w:r>
    </w:p>
    <w:p w:rsidR="00EE74C5" w:rsidRDefault="00EE74C5">
      <w:pPr>
        <w:numPr>
          <w:ilvl w:val="0"/>
          <w:numId w:val="30"/>
        </w:numPr>
        <w:rPr>
          <w:rFonts w:ascii="Calibri" w:hAnsi="Calibri"/>
          <w:sz w:val="22"/>
          <w:szCs w:val="22"/>
        </w:rPr>
      </w:pPr>
      <w:r>
        <w:rPr>
          <w:rFonts w:ascii="Calibri" w:hAnsi="Calibri"/>
          <w:sz w:val="22"/>
          <w:szCs w:val="22"/>
        </w:rPr>
        <w:t xml:space="preserve">Bits and pieces of legislation with the different organization. </w:t>
      </w:r>
    </w:p>
    <w:p w:rsidR="00EE74C5" w:rsidRDefault="00EE74C5">
      <w:pPr>
        <w:numPr>
          <w:ilvl w:val="0"/>
          <w:numId w:val="30"/>
        </w:numPr>
        <w:rPr>
          <w:rFonts w:ascii="Calibri" w:hAnsi="Calibri"/>
          <w:sz w:val="22"/>
          <w:szCs w:val="22"/>
        </w:rPr>
      </w:pPr>
      <w:r>
        <w:rPr>
          <w:rFonts w:ascii="Calibri" w:hAnsi="Calibri"/>
          <w:sz w:val="22"/>
          <w:szCs w:val="22"/>
        </w:rPr>
        <w:t>Need to have one consolidated PA policy.</w:t>
      </w:r>
    </w:p>
    <w:p w:rsidR="00EE74C5" w:rsidRDefault="00EE74C5">
      <w:pPr>
        <w:numPr>
          <w:ilvl w:val="0"/>
          <w:numId w:val="30"/>
        </w:numPr>
        <w:rPr>
          <w:rFonts w:ascii="Calibri" w:hAnsi="Calibri"/>
          <w:sz w:val="22"/>
          <w:szCs w:val="22"/>
        </w:rPr>
      </w:pPr>
      <w:r>
        <w:rPr>
          <w:rFonts w:ascii="Calibri" w:hAnsi="Calibri"/>
          <w:sz w:val="22"/>
          <w:szCs w:val="22"/>
        </w:rPr>
        <w:t>Current legislations are not well suited to the needs of setting up of PAs.</w:t>
      </w:r>
    </w:p>
    <w:p w:rsidR="00EE74C5" w:rsidRDefault="00EE74C5">
      <w:pPr>
        <w:tabs>
          <w:tab w:val="left" w:pos="180"/>
          <w:tab w:val="left" w:pos="1080"/>
          <w:tab w:val="left" w:pos="1440"/>
        </w:tabs>
        <w:ind w:left="720" w:hanging="360"/>
        <w:rPr>
          <w:rFonts w:ascii="Calibri" w:hAnsi="Calibri"/>
          <w:sz w:val="22"/>
          <w:szCs w:val="22"/>
        </w:rPr>
      </w:pPr>
    </w:p>
    <w:p w:rsidR="00EE74C5" w:rsidRDefault="00EE74C5">
      <w:pPr>
        <w:tabs>
          <w:tab w:val="left" w:pos="180"/>
          <w:tab w:val="left" w:pos="1080"/>
          <w:tab w:val="left" w:pos="1440"/>
        </w:tabs>
        <w:ind w:left="720" w:hanging="360"/>
        <w:rPr>
          <w:rFonts w:ascii="Calibri" w:hAnsi="Calibri"/>
          <w:i/>
          <w:sz w:val="22"/>
          <w:szCs w:val="22"/>
        </w:rPr>
      </w:pPr>
      <w:r>
        <w:rPr>
          <w:rFonts w:ascii="Calibri" w:hAnsi="Calibri"/>
          <w:i/>
          <w:sz w:val="22"/>
          <w:szCs w:val="22"/>
        </w:rPr>
        <w:tab/>
        <w:t>Action:</w:t>
      </w:r>
    </w:p>
    <w:p w:rsidR="00EE74C5" w:rsidRDefault="00EE74C5">
      <w:pPr>
        <w:tabs>
          <w:tab w:val="left" w:pos="180"/>
          <w:tab w:val="left" w:pos="720"/>
          <w:tab w:val="left" w:pos="1440"/>
        </w:tabs>
        <w:ind w:left="720"/>
        <w:rPr>
          <w:rFonts w:ascii="Calibri" w:hAnsi="Calibri"/>
          <w:i/>
          <w:sz w:val="22"/>
          <w:szCs w:val="22"/>
        </w:rPr>
      </w:pPr>
      <w:r>
        <w:rPr>
          <w:rFonts w:ascii="Calibri" w:hAnsi="Calibri"/>
          <w:i/>
          <w:sz w:val="22"/>
          <w:szCs w:val="22"/>
        </w:rPr>
        <w:t xml:space="preserve">Agreed that the PA Legislation be included as part of the </w:t>
      </w:r>
      <w:smartTag w:uri="urn:schemas-microsoft-com:office:smarttags" w:element="stockticker">
        <w:r>
          <w:rPr>
            <w:rFonts w:ascii="Calibri" w:hAnsi="Calibri"/>
            <w:i/>
            <w:sz w:val="22"/>
            <w:szCs w:val="22"/>
          </w:rPr>
          <w:t>GAP</w:t>
        </w:r>
      </w:smartTag>
      <w:r>
        <w:rPr>
          <w:rFonts w:ascii="Calibri" w:hAnsi="Calibri"/>
          <w:i/>
          <w:sz w:val="22"/>
          <w:szCs w:val="22"/>
        </w:rPr>
        <w:t xml:space="preserve"> Analysis including the development of a consolidated PA policy.</w:t>
      </w:r>
    </w:p>
    <w:p w:rsidR="00EE74C5" w:rsidRDefault="00EE74C5">
      <w:pPr>
        <w:rPr>
          <w:rFonts w:ascii="Calibri" w:hAnsi="Calibri"/>
          <w:sz w:val="22"/>
          <w:szCs w:val="22"/>
        </w:rPr>
      </w:pPr>
      <w:r>
        <w:rPr>
          <w:rFonts w:ascii="Calibri" w:hAnsi="Calibri"/>
          <w:sz w:val="22"/>
          <w:szCs w:val="22"/>
        </w:rPr>
        <w:tab/>
        <w:t xml:space="preserve">    </w:t>
      </w:r>
    </w:p>
    <w:p w:rsidR="00EE74C5" w:rsidRDefault="00EE74C5">
      <w:pPr>
        <w:tabs>
          <w:tab w:val="left" w:pos="720"/>
          <w:tab w:val="num" w:pos="1080"/>
        </w:tabs>
        <w:rPr>
          <w:rFonts w:ascii="Calibri" w:hAnsi="Calibri"/>
          <w:sz w:val="22"/>
          <w:szCs w:val="22"/>
        </w:rPr>
      </w:pPr>
      <w:r>
        <w:rPr>
          <w:rFonts w:ascii="Calibri" w:hAnsi="Calibri"/>
          <w:sz w:val="22"/>
          <w:szCs w:val="22"/>
        </w:rPr>
        <w:t xml:space="preserve"> </w:t>
      </w:r>
      <w:r>
        <w:rPr>
          <w:rFonts w:ascii="Calibri" w:hAnsi="Calibri"/>
          <w:sz w:val="22"/>
          <w:szCs w:val="22"/>
        </w:rPr>
        <w:tab/>
        <w:t xml:space="preserve">d.   </w:t>
      </w:r>
      <w:r>
        <w:rPr>
          <w:rFonts w:ascii="Calibri" w:hAnsi="Calibri"/>
          <w:sz w:val="22"/>
          <w:szCs w:val="22"/>
        </w:rPr>
        <w:tab/>
      </w:r>
      <w:r>
        <w:rPr>
          <w:rFonts w:ascii="Calibri" w:hAnsi="Calibri"/>
          <w:sz w:val="22"/>
          <w:szCs w:val="22"/>
        </w:rPr>
        <w:tab/>
      </w:r>
      <w:r>
        <w:rPr>
          <w:rFonts w:ascii="Calibri" w:hAnsi="Calibri"/>
          <w:sz w:val="22"/>
          <w:szCs w:val="22"/>
          <w:u w:val="single"/>
        </w:rPr>
        <w:t>Establishing and Effective Protected Areas System</w:t>
      </w:r>
    </w:p>
    <w:p w:rsidR="00EE74C5" w:rsidRDefault="00EE74C5">
      <w:pPr>
        <w:numPr>
          <w:ilvl w:val="0"/>
          <w:numId w:val="28"/>
        </w:numPr>
        <w:rPr>
          <w:rFonts w:ascii="Calibri" w:hAnsi="Calibri"/>
          <w:sz w:val="22"/>
          <w:szCs w:val="22"/>
        </w:rPr>
      </w:pPr>
      <w:smartTag w:uri="urn:schemas-microsoft-com:office:smarttags" w:element="place">
        <w:r>
          <w:rPr>
            <w:rFonts w:ascii="Calibri" w:hAnsi="Calibri"/>
            <w:sz w:val="22"/>
            <w:szCs w:val="22"/>
          </w:rPr>
          <w:t>Lot</w:t>
        </w:r>
      </w:smartTag>
      <w:r>
        <w:rPr>
          <w:rFonts w:ascii="Calibri" w:hAnsi="Calibri"/>
          <w:sz w:val="22"/>
          <w:szCs w:val="22"/>
        </w:rPr>
        <w:t xml:space="preserve"> of ecological resource survey has been carried out.</w:t>
      </w:r>
    </w:p>
    <w:p w:rsidR="00EE74C5" w:rsidRDefault="00EE74C5">
      <w:pPr>
        <w:numPr>
          <w:ilvl w:val="0"/>
          <w:numId w:val="28"/>
        </w:numPr>
        <w:rPr>
          <w:rFonts w:ascii="Calibri" w:hAnsi="Calibri"/>
          <w:sz w:val="22"/>
          <w:szCs w:val="22"/>
        </w:rPr>
      </w:pPr>
      <w:r>
        <w:rPr>
          <w:rFonts w:ascii="Calibri" w:hAnsi="Calibri"/>
          <w:sz w:val="22"/>
          <w:szCs w:val="22"/>
        </w:rPr>
        <w:t>Urgent need for priorities sites and modes.</w:t>
      </w:r>
    </w:p>
    <w:p w:rsidR="00EE74C5" w:rsidRDefault="00EE74C5">
      <w:pPr>
        <w:ind w:left="720" w:firstLine="720"/>
        <w:rPr>
          <w:rFonts w:ascii="Calibri" w:hAnsi="Calibri"/>
          <w:sz w:val="22"/>
          <w:szCs w:val="22"/>
        </w:rPr>
      </w:pPr>
      <w:r>
        <w:rPr>
          <w:rFonts w:ascii="Calibri" w:hAnsi="Calibri"/>
          <w:sz w:val="22"/>
          <w:szCs w:val="22"/>
        </w:rPr>
        <w:t>Eg. Sovi, Vunivia etc.</w:t>
      </w:r>
    </w:p>
    <w:p w:rsidR="00EE74C5" w:rsidRDefault="00EE74C5">
      <w:pPr>
        <w:numPr>
          <w:ilvl w:val="0"/>
          <w:numId w:val="28"/>
        </w:numPr>
        <w:rPr>
          <w:rFonts w:ascii="Calibri" w:hAnsi="Calibri"/>
          <w:sz w:val="22"/>
          <w:szCs w:val="22"/>
        </w:rPr>
      </w:pPr>
      <w:r>
        <w:rPr>
          <w:rFonts w:ascii="Calibri" w:hAnsi="Calibri"/>
          <w:sz w:val="22"/>
          <w:szCs w:val="22"/>
        </w:rPr>
        <w:t>All sector who work in conservation “need this”</w:t>
      </w:r>
    </w:p>
    <w:p w:rsidR="00EE74C5" w:rsidRDefault="00EE74C5">
      <w:pPr>
        <w:ind w:left="720"/>
        <w:rPr>
          <w:rFonts w:ascii="Calibri" w:hAnsi="Calibri"/>
          <w:sz w:val="22"/>
          <w:szCs w:val="22"/>
        </w:rPr>
      </w:pPr>
    </w:p>
    <w:p w:rsidR="00EE74C5" w:rsidRDefault="00EE74C5">
      <w:pPr>
        <w:ind w:left="720"/>
        <w:rPr>
          <w:rFonts w:ascii="Calibri" w:hAnsi="Calibri"/>
          <w:i/>
          <w:sz w:val="22"/>
          <w:szCs w:val="22"/>
        </w:rPr>
      </w:pPr>
      <w:r>
        <w:rPr>
          <w:rFonts w:ascii="Calibri" w:hAnsi="Calibri"/>
          <w:i/>
          <w:sz w:val="22"/>
          <w:szCs w:val="22"/>
        </w:rPr>
        <w:t>Action:</w:t>
      </w:r>
    </w:p>
    <w:p w:rsidR="00EE74C5" w:rsidRDefault="00EE74C5">
      <w:pPr>
        <w:ind w:left="720"/>
        <w:rPr>
          <w:rFonts w:ascii="Calibri" w:hAnsi="Calibri"/>
          <w:i/>
          <w:sz w:val="22"/>
          <w:szCs w:val="22"/>
        </w:rPr>
      </w:pPr>
      <w:r>
        <w:rPr>
          <w:rFonts w:ascii="Calibri" w:hAnsi="Calibri"/>
          <w:i/>
          <w:sz w:val="22"/>
          <w:szCs w:val="22"/>
        </w:rPr>
        <w:t xml:space="preserve">Agreed that the PA system be included as part of the </w:t>
      </w:r>
      <w:smartTag w:uri="urn:schemas-microsoft-com:office:smarttags" w:element="stockticker">
        <w:r>
          <w:rPr>
            <w:rFonts w:ascii="Calibri" w:hAnsi="Calibri"/>
            <w:i/>
            <w:sz w:val="22"/>
            <w:szCs w:val="22"/>
          </w:rPr>
          <w:t>GAP</w:t>
        </w:r>
      </w:smartTag>
      <w:r>
        <w:rPr>
          <w:rFonts w:ascii="Calibri" w:hAnsi="Calibri"/>
          <w:i/>
          <w:sz w:val="22"/>
          <w:szCs w:val="22"/>
        </w:rPr>
        <w:t xml:space="preserve"> Analysis including the development of an appropriate PA system for </w:t>
      </w:r>
      <w:smartTag w:uri="urn:schemas-microsoft-com:office:smarttags" w:element="place">
        <w:smartTag w:uri="urn:schemas-microsoft-com:office:smarttags" w:element="country-region">
          <w:r>
            <w:rPr>
              <w:rFonts w:ascii="Calibri" w:hAnsi="Calibri"/>
              <w:i/>
              <w:sz w:val="22"/>
              <w:szCs w:val="22"/>
            </w:rPr>
            <w:t>Fiji</w:t>
          </w:r>
        </w:smartTag>
      </w:smartTag>
      <w:r>
        <w:rPr>
          <w:rFonts w:ascii="Calibri" w:hAnsi="Calibri"/>
          <w:i/>
          <w:sz w:val="22"/>
          <w:szCs w:val="22"/>
        </w:rPr>
        <w:t xml:space="preserve">.  ( Pepe to discuss a more appropriate title for this section with </w:t>
      </w:r>
      <w:smartTag w:uri="urn:schemas-microsoft-com:office:smarttags" w:element="PersonName">
        <w:r>
          <w:rPr>
            <w:rFonts w:ascii="Calibri" w:hAnsi="Calibri"/>
            <w:i/>
            <w:sz w:val="22"/>
            <w:szCs w:val="22"/>
          </w:rPr>
          <w:t>Dick Watling</w:t>
        </w:r>
      </w:smartTag>
      <w:r>
        <w:rPr>
          <w:rFonts w:ascii="Calibri" w:hAnsi="Calibri"/>
          <w:i/>
          <w:sz w:val="22"/>
          <w:szCs w:val="22"/>
        </w:rPr>
        <w:t>.)</w:t>
      </w:r>
    </w:p>
    <w:p w:rsidR="00EE74C5" w:rsidRDefault="00EE74C5">
      <w:pPr>
        <w:tabs>
          <w:tab w:val="num" w:pos="1080"/>
        </w:tabs>
        <w:rPr>
          <w:rFonts w:ascii="Calibri" w:hAnsi="Calibri"/>
          <w:sz w:val="22"/>
          <w:szCs w:val="22"/>
        </w:rPr>
      </w:pPr>
    </w:p>
    <w:p w:rsidR="00EE74C5" w:rsidRDefault="00EE74C5">
      <w:pPr>
        <w:tabs>
          <w:tab w:val="left" w:pos="720"/>
          <w:tab w:val="num" w:pos="1080"/>
        </w:tabs>
        <w:rPr>
          <w:rFonts w:ascii="Calibri" w:hAnsi="Calibri"/>
          <w:sz w:val="22"/>
          <w:szCs w:val="22"/>
        </w:rPr>
      </w:pPr>
      <w:r>
        <w:rPr>
          <w:rFonts w:ascii="Calibri" w:hAnsi="Calibri"/>
          <w:sz w:val="22"/>
          <w:szCs w:val="22"/>
        </w:rPr>
        <w:tab/>
        <w:t xml:space="preserve">e.   </w:t>
      </w:r>
      <w:r>
        <w:rPr>
          <w:rFonts w:ascii="Calibri" w:hAnsi="Calibri"/>
          <w:sz w:val="22"/>
          <w:szCs w:val="22"/>
        </w:rPr>
        <w:tab/>
      </w:r>
      <w:r>
        <w:rPr>
          <w:rFonts w:ascii="Calibri" w:hAnsi="Calibri"/>
          <w:sz w:val="22"/>
          <w:szCs w:val="22"/>
        </w:rPr>
        <w:tab/>
      </w:r>
      <w:r>
        <w:rPr>
          <w:rFonts w:ascii="Calibri" w:hAnsi="Calibri"/>
          <w:sz w:val="22"/>
          <w:szCs w:val="22"/>
          <w:u w:val="single"/>
        </w:rPr>
        <w:t>Locally Managed Terrestrial Areas</w:t>
      </w:r>
    </w:p>
    <w:p w:rsidR="00EE74C5" w:rsidRDefault="00EE74C5">
      <w:pPr>
        <w:numPr>
          <w:ilvl w:val="0"/>
          <w:numId w:val="28"/>
        </w:numPr>
        <w:rPr>
          <w:rFonts w:ascii="Calibri" w:hAnsi="Calibri"/>
          <w:sz w:val="22"/>
          <w:szCs w:val="22"/>
        </w:rPr>
      </w:pPr>
      <w:r>
        <w:rPr>
          <w:rFonts w:ascii="Calibri" w:hAnsi="Calibri"/>
          <w:sz w:val="22"/>
          <w:szCs w:val="22"/>
        </w:rPr>
        <w:t>FLMMA success to spawn similar initiatives on land.</w:t>
      </w:r>
    </w:p>
    <w:p w:rsidR="00EE74C5" w:rsidRDefault="00EE74C5">
      <w:pPr>
        <w:numPr>
          <w:ilvl w:val="0"/>
          <w:numId w:val="28"/>
        </w:numPr>
        <w:rPr>
          <w:rFonts w:ascii="Calibri" w:hAnsi="Calibri"/>
          <w:sz w:val="22"/>
          <w:szCs w:val="22"/>
        </w:rPr>
      </w:pPr>
      <w:r>
        <w:rPr>
          <w:rFonts w:ascii="Calibri" w:hAnsi="Calibri"/>
          <w:sz w:val="22"/>
          <w:szCs w:val="22"/>
        </w:rPr>
        <w:t>The change from sea to land based initiatives can be highly confusing and counterproductive for donors, NGOs and most of all landowners.</w:t>
      </w:r>
    </w:p>
    <w:p w:rsidR="00EE74C5" w:rsidRDefault="00EE74C5">
      <w:pPr>
        <w:numPr>
          <w:ilvl w:val="0"/>
          <w:numId w:val="28"/>
        </w:numPr>
        <w:rPr>
          <w:rFonts w:ascii="Calibri" w:hAnsi="Calibri"/>
          <w:sz w:val="22"/>
          <w:szCs w:val="22"/>
        </w:rPr>
      </w:pPr>
      <w:r>
        <w:rPr>
          <w:rFonts w:ascii="Calibri" w:hAnsi="Calibri"/>
          <w:sz w:val="22"/>
          <w:szCs w:val="22"/>
        </w:rPr>
        <w:t>Clarify the differences between land and sea.</w:t>
      </w:r>
    </w:p>
    <w:p w:rsidR="00EE74C5" w:rsidRDefault="00EE74C5">
      <w:pPr>
        <w:rPr>
          <w:rFonts w:ascii="Calibri" w:hAnsi="Calibri"/>
          <w:sz w:val="22"/>
          <w:szCs w:val="22"/>
        </w:rPr>
      </w:pPr>
    </w:p>
    <w:p w:rsidR="00EE74C5" w:rsidRDefault="00EE74C5">
      <w:pPr>
        <w:ind w:left="1080"/>
        <w:rPr>
          <w:rFonts w:ascii="Calibri" w:hAnsi="Calibri"/>
          <w:i/>
          <w:sz w:val="22"/>
          <w:szCs w:val="22"/>
        </w:rPr>
      </w:pPr>
      <w:r>
        <w:rPr>
          <w:rFonts w:ascii="Calibri" w:hAnsi="Calibri"/>
          <w:i/>
          <w:sz w:val="22"/>
          <w:szCs w:val="22"/>
        </w:rPr>
        <w:t>Action:</w:t>
      </w:r>
    </w:p>
    <w:p w:rsidR="00EE74C5" w:rsidRDefault="00EE74C5">
      <w:pPr>
        <w:ind w:left="1080"/>
        <w:rPr>
          <w:rFonts w:ascii="Calibri" w:hAnsi="Calibri"/>
          <w:i/>
          <w:sz w:val="22"/>
          <w:szCs w:val="22"/>
        </w:rPr>
      </w:pPr>
      <w:r>
        <w:rPr>
          <w:rFonts w:ascii="Calibri" w:hAnsi="Calibri"/>
          <w:i/>
          <w:sz w:val="22"/>
          <w:szCs w:val="22"/>
        </w:rPr>
        <w:t xml:space="preserve">Agreed that this section is not a priority for this grant, however the issue to be referred to in Section 4.5 and addressed as part of the </w:t>
      </w:r>
      <w:smartTag w:uri="urn:schemas-microsoft-com:office:smarttags" w:element="stockticker">
        <w:r>
          <w:rPr>
            <w:rFonts w:ascii="Calibri" w:hAnsi="Calibri"/>
            <w:i/>
            <w:sz w:val="22"/>
            <w:szCs w:val="22"/>
          </w:rPr>
          <w:t>GAP</w:t>
        </w:r>
      </w:smartTag>
      <w:r>
        <w:rPr>
          <w:rFonts w:ascii="Calibri" w:hAnsi="Calibri"/>
          <w:i/>
          <w:sz w:val="22"/>
          <w:szCs w:val="22"/>
        </w:rPr>
        <w:t xml:space="preserve"> Analysis for Section 4.5.</w:t>
      </w:r>
    </w:p>
    <w:p w:rsidR="00EE74C5" w:rsidRDefault="00EE74C5">
      <w:pPr>
        <w:ind w:left="1080"/>
        <w:rPr>
          <w:rFonts w:ascii="Calibri" w:hAnsi="Calibri"/>
          <w:sz w:val="22"/>
          <w:szCs w:val="22"/>
        </w:rPr>
      </w:pPr>
    </w:p>
    <w:p w:rsidR="00EE74C5" w:rsidRDefault="00EE74C5">
      <w:pPr>
        <w:ind w:left="1080"/>
        <w:rPr>
          <w:rFonts w:ascii="Calibri" w:hAnsi="Calibri"/>
          <w:sz w:val="22"/>
          <w:szCs w:val="22"/>
        </w:rPr>
      </w:pPr>
    </w:p>
    <w:p w:rsidR="00EE74C5" w:rsidRDefault="00EE74C5">
      <w:pPr>
        <w:tabs>
          <w:tab w:val="num" w:pos="720"/>
        </w:tabs>
        <w:rPr>
          <w:rFonts w:ascii="Calibri" w:hAnsi="Calibri"/>
          <w:sz w:val="22"/>
          <w:szCs w:val="22"/>
        </w:rPr>
      </w:pPr>
      <w:r>
        <w:rPr>
          <w:rFonts w:ascii="Calibri" w:hAnsi="Calibri"/>
          <w:sz w:val="22"/>
          <w:szCs w:val="22"/>
        </w:rPr>
        <w:tab/>
        <w:t xml:space="preserve">f.   </w:t>
      </w:r>
      <w:r>
        <w:rPr>
          <w:rFonts w:ascii="Calibri" w:hAnsi="Calibri"/>
          <w:sz w:val="22"/>
          <w:szCs w:val="22"/>
        </w:rPr>
        <w:tab/>
      </w:r>
      <w:r>
        <w:rPr>
          <w:rFonts w:ascii="Calibri" w:hAnsi="Calibri"/>
          <w:sz w:val="22"/>
          <w:szCs w:val="22"/>
          <w:u w:val="single"/>
        </w:rPr>
        <w:t>Government Capacity</w:t>
      </w:r>
    </w:p>
    <w:p w:rsidR="00EE74C5" w:rsidRDefault="00EE74C5">
      <w:pPr>
        <w:numPr>
          <w:ilvl w:val="0"/>
          <w:numId w:val="29"/>
        </w:numPr>
        <w:rPr>
          <w:rFonts w:ascii="Calibri" w:hAnsi="Calibri"/>
          <w:sz w:val="22"/>
          <w:szCs w:val="22"/>
        </w:rPr>
      </w:pPr>
      <w:r>
        <w:rPr>
          <w:rFonts w:ascii="Calibri" w:hAnsi="Calibri"/>
          <w:sz w:val="22"/>
          <w:szCs w:val="22"/>
        </w:rPr>
        <w:lastRenderedPageBreak/>
        <w:t>Govt not recognizing the environmental component.</w:t>
      </w:r>
    </w:p>
    <w:p w:rsidR="00EE74C5" w:rsidRDefault="00EE74C5">
      <w:pPr>
        <w:numPr>
          <w:ilvl w:val="0"/>
          <w:numId w:val="29"/>
        </w:numPr>
        <w:rPr>
          <w:rFonts w:ascii="Calibri" w:hAnsi="Calibri"/>
          <w:sz w:val="22"/>
          <w:szCs w:val="22"/>
        </w:rPr>
      </w:pPr>
      <w:r>
        <w:rPr>
          <w:rFonts w:ascii="Calibri" w:hAnsi="Calibri"/>
          <w:sz w:val="22"/>
          <w:szCs w:val="22"/>
        </w:rPr>
        <w:t>Unlikely that government is ever going to increase $$ towards environmental work.</w:t>
      </w:r>
    </w:p>
    <w:p w:rsidR="00EE74C5" w:rsidRDefault="00EE74C5">
      <w:pPr>
        <w:numPr>
          <w:ilvl w:val="0"/>
          <w:numId w:val="29"/>
        </w:numPr>
        <w:rPr>
          <w:rFonts w:ascii="Calibri" w:hAnsi="Calibri"/>
          <w:sz w:val="22"/>
          <w:szCs w:val="22"/>
        </w:rPr>
      </w:pPr>
      <w:r>
        <w:rPr>
          <w:rFonts w:ascii="Calibri" w:hAnsi="Calibri"/>
          <w:sz w:val="22"/>
          <w:szCs w:val="22"/>
        </w:rPr>
        <w:t>Banking on policy – a risky strategy</w:t>
      </w:r>
    </w:p>
    <w:p w:rsidR="00EE74C5" w:rsidRDefault="00EE74C5">
      <w:pPr>
        <w:ind w:left="720" w:firstLine="720"/>
        <w:rPr>
          <w:rFonts w:ascii="Calibri" w:hAnsi="Calibri"/>
          <w:sz w:val="22"/>
          <w:szCs w:val="22"/>
        </w:rPr>
      </w:pPr>
      <w:r>
        <w:rPr>
          <w:rFonts w:ascii="Calibri" w:hAnsi="Calibri"/>
          <w:sz w:val="22"/>
          <w:szCs w:val="22"/>
        </w:rPr>
        <w:t>No enough political cohesion to support this.</w:t>
      </w:r>
    </w:p>
    <w:p w:rsidR="00EE74C5" w:rsidRDefault="00EE74C5">
      <w:pPr>
        <w:rPr>
          <w:rFonts w:ascii="Calibri" w:hAnsi="Calibri"/>
          <w:sz w:val="22"/>
          <w:szCs w:val="22"/>
        </w:rPr>
      </w:pPr>
      <w:r>
        <w:rPr>
          <w:rFonts w:ascii="Calibri" w:hAnsi="Calibri"/>
          <w:sz w:val="22"/>
          <w:szCs w:val="22"/>
        </w:rPr>
        <w:t xml:space="preserve">      </w:t>
      </w:r>
      <w:r>
        <w:rPr>
          <w:rFonts w:ascii="Calibri" w:hAnsi="Calibri"/>
          <w:sz w:val="22"/>
          <w:szCs w:val="22"/>
        </w:rPr>
        <w:tab/>
        <w:t xml:space="preserve">       - </w:t>
      </w:r>
      <w:r>
        <w:rPr>
          <w:rFonts w:ascii="Calibri" w:hAnsi="Calibri"/>
          <w:sz w:val="22"/>
          <w:szCs w:val="22"/>
        </w:rPr>
        <w:tab/>
        <w:t>Set up Fiji Locally Land Managed Areas (FLLMA)</w:t>
      </w:r>
    </w:p>
    <w:p w:rsidR="00EE74C5" w:rsidRDefault="00EE74C5">
      <w:pPr>
        <w:ind w:left="720" w:hanging="720"/>
        <w:rPr>
          <w:rFonts w:ascii="Calibri" w:hAnsi="Calibri"/>
          <w:sz w:val="22"/>
          <w:szCs w:val="22"/>
        </w:rPr>
      </w:pPr>
      <w:r>
        <w:rPr>
          <w:rFonts w:ascii="Calibri" w:hAnsi="Calibri"/>
          <w:sz w:val="22"/>
          <w:szCs w:val="22"/>
        </w:rPr>
        <w:t xml:space="preserve">     </w:t>
      </w:r>
      <w:r>
        <w:rPr>
          <w:rFonts w:ascii="Calibri" w:hAnsi="Calibri"/>
          <w:sz w:val="22"/>
          <w:szCs w:val="22"/>
        </w:rPr>
        <w:tab/>
        <w:t xml:space="preserve">       - </w:t>
      </w:r>
      <w:r>
        <w:rPr>
          <w:rFonts w:ascii="Calibri" w:hAnsi="Calibri"/>
          <w:sz w:val="22"/>
          <w:szCs w:val="22"/>
        </w:rPr>
        <w:tab/>
        <w:t xml:space="preserve"> NGO’s to assist Government in any way they can. Tap into links already in   </w:t>
      </w:r>
    </w:p>
    <w:p w:rsidR="00EE74C5" w:rsidRDefault="00EE74C5">
      <w:pPr>
        <w:ind w:left="720" w:hanging="720"/>
        <w:rPr>
          <w:rFonts w:ascii="Calibri" w:hAnsi="Calibri"/>
          <w:sz w:val="22"/>
          <w:szCs w:val="22"/>
        </w:rPr>
      </w:pPr>
      <w:r>
        <w:rPr>
          <w:rFonts w:ascii="Calibri" w:hAnsi="Calibri"/>
          <w:sz w:val="22"/>
          <w:szCs w:val="22"/>
        </w:rPr>
        <w:t xml:space="preserve">      </w:t>
      </w:r>
      <w:r>
        <w:rPr>
          <w:rFonts w:ascii="Calibri" w:hAnsi="Calibri"/>
          <w:sz w:val="22"/>
          <w:szCs w:val="22"/>
        </w:rPr>
        <w:tab/>
      </w:r>
      <w:r>
        <w:rPr>
          <w:rFonts w:ascii="Calibri" w:hAnsi="Calibri"/>
          <w:sz w:val="22"/>
          <w:szCs w:val="22"/>
        </w:rPr>
        <w:tab/>
        <w:t xml:space="preserve">existence. </w:t>
      </w:r>
    </w:p>
    <w:p w:rsidR="00EE74C5" w:rsidRDefault="00EE74C5">
      <w:pPr>
        <w:rPr>
          <w:rFonts w:ascii="Calibri" w:hAnsi="Calibri"/>
          <w:sz w:val="22"/>
          <w:szCs w:val="22"/>
        </w:rPr>
      </w:pPr>
      <w:r>
        <w:rPr>
          <w:rFonts w:ascii="Calibri" w:hAnsi="Calibri"/>
          <w:sz w:val="22"/>
          <w:szCs w:val="22"/>
        </w:rPr>
        <w:t xml:space="preserve">     </w:t>
      </w:r>
      <w:r>
        <w:rPr>
          <w:rFonts w:ascii="Calibri" w:hAnsi="Calibri"/>
          <w:sz w:val="22"/>
          <w:szCs w:val="22"/>
        </w:rPr>
        <w:tab/>
        <w:t xml:space="preserve">       -  </w:t>
      </w:r>
      <w:r>
        <w:rPr>
          <w:rFonts w:ascii="Calibri" w:hAnsi="Calibri"/>
          <w:sz w:val="22"/>
          <w:szCs w:val="22"/>
        </w:rPr>
        <w:tab/>
        <w:t>NGO’s to better coordinate them selves when dealing with Govt.</w:t>
      </w:r>
    </w:p>
    <w:p w:rsidR="00EE74C5" w:rsidRDefault="00EE74C5">
      <w:pPr>
        <w:ind w:left="720" w:firstLine="720"/>
        <w:rPr>
          <w:rFonts w:ascii="Calibri" w:hAnsi="Calibri"/>
          <w:sz w:val="22"/>
          <w:szCs w:val="22"/>
        </w:rPr>
      </w:pPr>
      <w:r>
        <w:rPr>
          <w:rFonts w:ascii="Calibri" w:hAnsi="Calibri"/>
          <w:sz w:val="22"/>
          <w:szCs w:val="22"/>
        </w:rPr>
        <w:t xml:space="preserve">Notes on </w:t>
      </w:r>
    </w:p>
    <w:p w:rsidR="00EE74C5" w:rsidRDefault="00EE74C5">
      <w:pPr>
        <w:tabs>
          <w:tab w:val="num" w:pos="1080"/>
        </w:tabs>
        <w:rPr>
          <w:rFonts w:ascii="Calibri" w:hAnsi="Calibri"/>
          <w:i/>
          <w:sz w:val="22"/>
          <w:szCs w:val="22"/>
        </w:rPr>
      </w:pPr>
    </w:p>
    <w:p w:rsidR="00EE74C5" w:rsidRDefault="00EE74C5">
      <w:pPr>
        <w:tabs>
          <w:tab w:val="num" w:pos="1080"/>
        </w:tabs>
        <w:rPr>
          <w:rFonts w:ascii="Calibri" w:hAnsi="Calibri"/>
          <w:i/>
          <w:sz w:val="22"/>
          <w:szCs w:val="22"/>
        </w:rPr>
      </w:pPr>
      <w:r>
        <w:rPr>
          <w:rFonts w:ascii="Calibri" w:hAnsi="Calibri"/>
          <w:i/>
          <w:sz w:val="22"/>
          <w:szCs w:val="22"/>
        </w:rPr>
        <w:tab/>
        <w:t>Action:</w:t>
      </w:r>
    </w:p>
    <w:p w:rsidR="00EE74C5" w:rsidRDefault="00EE74C5">
      <w:pPr>
        <w:tabs>
          <w:tab w:val="num" w:pos="1080"/>
        </w:tabs>
        <w:ind w:left="1080"/>
        <w:rPr>
          <w:rFonts w:ascii="Calibri" w:hAnsi="Calibri"/>
          <w:i/>
          <w:sz w:val="22"/>
          <w:szCs w:val="22"/>
        </w:rPr>
      </w:pPr>
      <w:r>
        <w:rPr>
          <w:rFonts w:ascii="Calibri" w:hAnsi="Calibri"/>
          <w:i/>
          <w:sz w:val="22"/>
          <w:szCs w:val="22"/>
        </w:rPr>
        <w:t>Agreed that this section was not a priority for the grant. However, it was recommended that both government and NGO’s should work towards strengthening their working relationship and in identifying ways in which this can be achieved e.g. integrating government involvement into project designs.</w:t>
      </w:r>
    </w:p>
    <w:p w:rsidR="00EE74C5" w:rsidRDefault="00EE74C5">
      <w:pPr>
        <w:tabs>
          <w:tab w:val="num" w:pos="1080"/>
        </w:tabs>
        <w:rPr>
          <w:rFonts w:ascii="Calibri" w:hAnsi="Calibri"/>
          <w:sz w:val="22"/>
          <w:szCs w:val="22"/>
        </w:rPr>
      </w:pPr>
    </w:p>
    <w:p w:rsidR="00EE74C5" w:rsidRDefault="00EE74C5">
      <w:pPr>
        <w:tabs>
          <w:tab w:val="num" w:pos="720"/>
        </w:tabs>
        <w:rPr>
          <w:rFonts w:ascii="Calibri" w:hAnsi="Calibri"/>
          <w:sz w:val="22"/>
          <w:szCs w:val="22"/>
        </w:rPr>
      </w:pPr>
      <w:r>
        <w:rPr>
          <w:rFonts w:ascii="Calibri" w:hAnsi="Calibri"/>
          <w:sz w:val="22"/>
          <w:szCs w:val="22"/>
        </w:rPr>
        <w:tab/>
        <w:t xml:space="preserve">g.   </w:t>
      </w:r>
      <w:r>
        <w:rPr>
          <w:rFonts w:ascii="Calibri" w:hAnsi="Calibri"/>
          <w:sz w:val="22"/>
          <w:szCs w:val="22"/>
        </w:rPr>
        <w:tab/>
      </w:r>
      <w:r>
        <w:rPr>
          <w:rFonts w:ascii="Calibri" w:hAnsi="Calibri"/>
          <w:sz w:val="22"/>
          <w:szCs w:val="22"/>
          <w:u w:val="single"/>
        </w:rPr>
        <w:t>Innovative Financing Mechanisms</w:t>
      </w:r>
    </w:p>
    <w:p w:rsidR="00EE74C5" w:rsidRDefault="00EE74C5">
      <w:pPr>
        <w:numPr>
          <w:ilvl w:val="0"/>
          <w:numId w:val="30"/>
        </w:numPr>
        <w:rPr>
          <w:rFonts w:ascii="Calibri" w:hAnsi="Calibri"/>
          <w:sz w:val="22"/>
          <w:szCs w:val="22"/>
        </w:rPr>
      </w:pPr>
      <w:r>
        <w:rPr>
          <w:rFonts w:ascii="Calibri" w:hAnsi="Calibri"/>
          <w:sz w:val="22"/>
          <w:szCs w:val="22"/>
        </w:rPr>
        <w:t>Landowners – provision of a fair income for the conservation of their land use.</w:t>
      </w:r>
    </w:p>
    <w:p w:rsidR="00EE74C5" w:rsidRDefault="00EE74C5">
      <w:pPr>
        <w:numPr>
          <w:ilvl w:val="0"/>
          <w:numId w:val="30"/>
        </w:numPr>
        <w:rPr>
          <w:rFonts w:ascii="Calibri" w:hAnsi="Calibri"/>
          <w:sz w:val="22"/>
          <w:szCs w:val="22"/>
        </w:rPr>
      </w:pPr>
      <w:r>
        <w:rPr>
          <w:rFonts w:ascii="Calibri" w:hAnsi="Calibri"/>
          <w:sz w:val="22"/>
          <w:szCs w:val="22"/>
        </w:rPr>
        <w:t>Forest Stewardship – identify areas that a lacking and put the land for tender for conservation.  Negative – not a recognized land use, only subsidies related to forest deals with destruction of forest. No allocation towards conservation.</w:t>
      </w:r>
    </w:p>
    <w:p w:rsidR="00EE74C5" w:rsidRDefault="00EE74C5">
      <w:pPr>
        <w:numPr>
          <w:ilvl w:val="0"/>
          <w:numId w:val="30"/>
        </w:numPr>
        <w:rPr>
          <w:rFonts w:ascii="Calibri" w:hAnsi="Calibri"/>
          <w:sz w:val="22"/>
          <w:szCs w:val="22"/>
        </w:rPr>
      </w:pPr>
      <w:r>
        <w:rPr>
          <w:rFonts w:ascii="Calibri" w:hAnsi="Calibri"/>
          <w:sz w:val="22"/>
          <w:szCs w:val="22"/>
        </w:rPr>
        <w:t>Is Sovi an exception or a model?</w:t>
      </w:r>
    </w:p>
    <w:p w:rsidR="00EE74C5" w:rsidRDefault="00EE74C5">
      <w:pPr>
        <w:numPr>
          <w:ilvl w:val="0"/>
          <w:numId w:val="30"/>
        </w:numPr>
        <w:rPr>
          <w:rFonts w:ascii="Calibri" w:hAnsi="Calibri"/>
          <w:sz w:val="22"/>
          <w:szCs w:val="22"/>
        </w:rPr>
      </w:pPr>
      <w:r>
        <w:rPr>
          <w:rFonts w:ascii="Calibri" w:hAnsi="Calibri"/>
          <w:sz w:val="22"/>
          <w:szCs w:val="22"/>
        </w:rPr>
        <w:t>Carbon Credits, Environmental Services, Water tax, Departure tax</w:t>
      </w:r>
    </w:p>
    <w:p w:rsidR="00EE74C5" w:rsidRDefault="00EE74C5">
      <w:pPr>
        <w:numPr>
          <w:ilvl w:val="0"/>
          <w:numId w:val="30"/>
        </w:numPr>
        <w:rPr>
          <w:rFonts w:ascii="Calibri" w:hAnsi="Calibri"/>
          <w:sz w:val="22"/>
          <w:szCs w:val="22"/>
        </w:rPr>
      </w:pPr>
      <w:r>
        <w:rPr>
          <w:rFonts w:ascii="Calibri" w:hAnsi="Calibri"/>
          <w:sz w:val="22"/>
          <w:szCs w:val="22"/>
        </w:rPr>
        <w:t>Covenants – eg. Bouma</w:t>
      </w:r>
    </w:p>
    <w:p w:rsidR="00EE74C5" w:rsidRDefault="00EE74C5">
      <w:pPr>
        <w:numPr>
          <w:ilvl w:val="0"/>
          <w:numId w:val="30"/>
        </w:numPr>
        <w:rPr>
          <w:rFonts w:ascii="Calibri" w:hAnsi="Calibri"/>
          <w:sz w:val="22"/>
          <w:szCs w:val="22"/>
        </w:rPr>
      </w:pPr>
      <w:r>
        <w:rPr>
          <w:rFonts w:ascii="Calibri" w:hAnsi="Calibri"/>
          <w:sz w:val="22"/>
          <w:szCs w:val="22"/>
        </w:rPr>
        <w:t>Ecotoursim.</w:t>
      </w:r>
    </w:p>
    <w:p w:rsidR="00EE74C5" w:rsidRDefault="00EE74C5">
      <w:pPr>
        <w:numPr>
          <w:ilvl w:val="0"/>
          <w:numId w:val="30"/>
        </w:numPr>
        <w:rPr>
          <w:rFonts w:ascii="Calibri" w:hAnsi="Calibri"/>
          <w:sz w:val="22"/>
          <w:szCs w:val="22"/>
        </w:rPr>
      </w:pPr>
      <w:r>
        <w:rPr>
          <w:rFonts w:ascii="Calibri" w:hAnsi="Calibri"/>
          <w:sz w:val="22"/>
          <w:szCs w:val="22"/>
        </w:rPr>
        <w:t xml:space="preserve">DoE has prepared a Cabinet paper on this. Cabinet has discussed the contents of this paper. </w:t>
      </w:r>
    </w:p>
    <w:p w:rsidR="00EE74C5" w:rsidRDefault="00EE74C5">
      <w:pPr>
        <w:ind w:left="360" w:hanging="360"/>
        <w:rPr>
          <w:rFonts w:ascii="Calibri" w:hAnsi="Calibri"/>
          <w:i/>
          <w:sz w:val="22"/>
          <w:szCs w:val="22"/>
        </w:rPr>
      </w:pPr>
    </w:p>
    <w:p w:rsidR="00EE74C5" w:rsidRDefault="00EE74C5">
      <w:pPr>
        <w:ind w:left="360" w:hanging="360"/>
        <w:rPr>
          <w:rFonts w:ascii="Calibri" w:hAnsi="Calibri"/>
          <w:i/>
          <w:sz w:val="22"/>
          <w:szCs w:val="22"/>
        </w:rPr>
      </w:pPr>
      <w:r>
        <w:rPr>
          <w:rFonts w:ascii="Calibri" w:hAnsi="Calibri"/>
          <w:i/>
          <w:sz w:val="22"/>
          <w:szCs w:val="22"/>
        </w:rPr>
        <w:t xml:space="preserve"> </w:t>
      </w:r>
      <w:r>
        <w:rPr>
          <w:rFonts w:ascii="Calibri" w:hAnsi="Calibri"/>
          <w:i/>
          <w:sz w:val="22"/>
          <w:szCs w:val="22"/>
        </w:rPr>
        <w:tab/>
      </w:r>
      <w:r>
        <w:rPr>
          <w:rFonts w:ascii="Calibri" w:hAnsi="Calibri"/>
          <w:i/>
          <w:sz w:val="22"/>
          <w:szCs w:val="22"/>
        </w:rPr>
        <w:tab/>
        <w:t>Actions:</w:t>
      </w:r>
    </w:p>
    <w:p w:rsidR="00EE74C5" w:rsidRDefault="00EE74C5">
      <w:pPr>
        <w:ind w:left="720"/>
        <w:rPr>
          <w:rFonts w:ascii="Calibri" w:hAnsi="Calibri"/>
          <w:i/>
          <w:sz w:val="22"/>
          <w:szCs w:val="22"/>
        </w:rPr>
      </w:pPr>
      <w:r>
        <w:rPr>
          <w:rFonts w:ascii="Calibri" w:hAnsi="Calibri"/>
          <w:i/>
          <w:sz w:val="22"/>
          <w:szCs w:val="22"/>
        </w:rPr>
        <w:t>Agreed that this issue cannot be fully addressed as part of the grant. However to be included in some format in grant.</w:t>
      </w:r>
    </w:p>
    <w:p w:rsidR="00EE74C5" w:rsidRDefault="00EE74C5">
      <w:pPr>
        <w:rPr>
          <w:rFonts w:ascii="Calibri" w:hAnsi="Calibri"/>
          <w:sz w:val="22"/>
          <w:szCs w:val="22"/>
        </w:rPr>
      </w:pPr>
    </w:p>
    <w:p w:rsidR="00EE74C5" w:rsidRDefault="00EE74C5">
      <w:pPr>
        <w:ind w:left="360"/>
        <w:rPr>
          <w:rFonts w:ascii="Calibri" w:hAnsi="Calibri"/>
          <w:sz w:val="22"/>
          <w:szCs w:val="22"/>
        </w:rPr>
      </w:pPr>
      <w:r>
        <w:rPr>
          <w:rFonts w:ascii="Calibri" w:hAnsi="Calibri"/>
          <w:sz w:val="22"/>
          <w:szCs w:val="22"/>
        </w:rPr>
        <w:t>4.0</w:t>
      </w:r>
      <w:r>
        <w:rPr>
          <w:rFonts w:ascii="Calibri" w:hAnsi="Calibri"/>
          <w:sz w:val="22"/>
          <w:szCs w:val="22"/>
        </w:rPr>
        <w:tab/>
        <w:t>Conclusion</w:t>
      </w:r>
    </w:p>
    <w:p w:rsidR="00EE74C5" w:rsidRDefault="00EE74C5">
      <w:pPr>
        <w:ind w:left="360"/>
        <w:rPr>
          <w:rFonts w:ascii="Calibri" w:hAnsi="Calibri"/>
          <w:sz w:val="22"/>
          <w:szCs w:val="22"/>
        </w:rPr>
      </w:pPr>
    </w:p>
    <w:p w:rsidR="00EE74C5" w:rsidRDefault="00EE74C5">
      <w:pPr>
        <w:ind w:left="360"/>
        <w:rPr>
          <w:rFonts w:ascii="Calibri" w:hAnsi="Calibri"/>
          <w:sz w:val="22"/>
          <w:szCs w:val="22"/>
        </w:rPr>
      </w:pPr>
      <w:r>
        <w:rPr>
          <w:rFonts w:ascii="Calibri" w:hAnsi="Calibri"/>
          <w:sz w:val="22"/>
          <w:szCs w:val="22"/>
        </w:rPr>
        <w:t>a.</w:t>
      </w:r>
      <w:r>
        <w:rPr>
          <w:rFonts w:ascii="Calibri" w:hAnsi="Calibri"/>
          <w:sz w:val="22"/>
          <w:szCs w:val="22"/>
        </w:rPr>
        <w:tab/>
        <w:t xml:space="preserve">PRIORITY </w:t>
      </w:r>
      <w:smartTag w:uri="urn:schemas-microsoft-com:office:smarttags" w:element="stockticker">
        <w:r>
          <w:rPr>
            <w:rFonts w:ascii="Calibri" w:hAnsi="Calibri"/>
            <w:sz w:val="22"/>
            <w:szCs w:val="22"/>
          </w:rPr>
          <w:t>AREA</w:t>
        </w:r>
      </w:smartTag>
      <w:r>
        <w:rPr>
          <w:rFonts w:ascii="Calibri" w:hAnsi="Calibri"/>
          <w:sz w:val="22"/>
          <w:szCs w:val="22"/>
        </w:rPr>
        <w:t xml:space="preserve"> - </w:t>
      </w:r>
      <w:smartTag w:uri="urn:schemas-microsoft-com:office:smarttags" w:element="stockticker">
        <w:r>
          <w:rPr>
            <w:rFonts w:ascii="Calibri" w:hAnsi="Calibri"/>
            <w:sz w:val="22"/>
            <w:szCs w:val="22"/>
          </w:rPr>
          <w:t>GAP</w:t>
        </w:r>
      </w:smartTag>
      <w:r>
        <w:rPr>
          <w:rFonts w:ascii="Calibri" w:hAnsi="Calibri"/>
          <w:sz w:val="22"/>
          <w:szCs w:val="22"/>
        </w:rPr>
        <w:t xml:space="preserve"> ANALYSIS  (Activity 1.1.5)</w:t>
      </w:r>
    </w:p>
    <w:p w:rsidR="00EE74C5" w:rsidRDefault="00EE74C5">
      <w:pPr>
        <w:rPr>
          <w:rFonts w:ascii="Calibri" w:hAnsi="Calibri"/>
          <w:sz w:val="22"/>
          <w:szCs w:val="22"/>
        </w:rPr>
      </w:pPr>
      <w:r>
        <w:t xml:space="preserve">    </w:t>
      </w:r>
      <w:r>
        <w:rPr>
          <w:rFonts w:ascii="Calibri" w:hAnsi="Calibri"/>
          <w:sz w:val="22"/>
          <w:szCs w:val="22"/>
        </w:rPr>
        <w:t xml:space="preserve">  </w:t>
      </w:r>
      <w:r>
        <w:rPr>
          <w:rFonts w:ascii="Calibri" w:hAnsi="Calibri"/>
          <w:sz w:val="22"/>
          <w:szCs w:val="22"/>
        </w:rPr>
        <w:tab/>
        <w:t>- System gap (1.1.5)</w:t>
      </w:r>
    </w:p>
    <w:p w:rsidR="00EE74C5" w:rsidRDefault="00EE74C5">
      <w:pPr>
        <w:rPr>
          <w:rFonts w:ascii="Calibri" w:hAnsi="Calibri"/>
          <w:sz w:val="22"/>
          <w:szCs w:val="22"/>
        </w:rPr>
      </w:pPr>
      <w:r>
        <w:rPr>
          <w:rFonts w:ascii="Calibri" w:hAnsi="Calibri"/>
          <w:sz w:val="22"/>
          <w:szCs w:val="22"/>
        </w:rPr>
        <w:t xml:space="preserve">     </w:t>
      </w:r>
      <w:r>
        <w:rPr>
          <w:rFonts w:ascii="Calibri" w:hAnsi="Calibri"/>
          <w:sz w:val="22"/>
          <w:szCs w:val="22"/>
        </w:rPr>
        <w:tab/>
        <w:t xml:space="preserve"> - Legislative and Institutional gaps (3.1.1)</w:t>
      </w:r>
    </w:p>
    <w:p w:rsidR="00EE74C5" w:rsidRDefault="00EE74C5">
      <w:pPr>
        <w:rPr>
          <w:rFonts w:ascii="Calibri" w:hAnsi="Calibri"/>
          <w:sz w:val="22"/>
          <w:szCs w:val="22"/>
        </w:rPr>
      </w:pPr>
      <w:r>
        <w:rPr>
          <w:rFonts w:ascii="Calibri" w:hAnsi="Calibri"/>
          <w:sz w:val="22"/>
          <w:szCs w:val="22"/>
        </w:rPr>
        <w:t xml:space="preserve">       </w:t>
      </w:r>
      <w:r>
        <w:rPr>
          <w:rFonts w:ascii="Calibri" w:hAnsi="Calibri"/>
          <w:sz w:val="22"/>
          <w:szCs w:val="22"/>
        </w:rPr>
        <w:tab/>
        <w:t>(Legislation review has already been carried out by IUCN – Pepe)</w:t>
      </w:r>
    </w:p>
    <w:p w:rsidR="00EE74C5" w:rsidRDefault="00EE74C5">
      <w:pPr>
        <w:rPr>
          <w:rFonts w:ascii="Calibri" w:hAnsi="Calibri"/>
          <w:sz w:val="22"/>
          <w:szCs w:val="22"/>
        </w:rPr>
      </w:pPr>
      <w:r>
        <w:rPr>
          <w:rFonts w:ascii="Calibri" w:hAnsi="Calibri"/>
          <w:sz w:val="22"/>
          <w:szCs w:val="22"/>
        </w:rPr>
        <w:t xml:space="preserve"> </w:t>
      </w:r>
    </w:p>
    <w:p w:rsidR="00EE74C5" w:rsidRDefault="00EE74C5">
      <w:pPr>
        <w:rPr>
          <w:rFonts w:ascii="Calibri" w:hAnsi="Calibri"/>
          <w:sz w:val="22"/>
          <w:szCs w:val="22"/>
        </w:rPr>
      </w:pPr>
      <w:r>
        <w:rPr>
          <w:rFonts w:ascii="Calibri" w:hAnsi="Calibri"/>
          <w:sz w:val="22"/>
          <w:szCs w:val="22"/>
        </w:rPr>
        <w:t xml:space="preserve">     b.   </w:t>
      </w:r>
      <w:r>
        <w:rPr>
          <w:rFonts w:ascii="Calibri" w:hAnsi="Calibri"/>
          <w:sz w:val="22"/>
          <w:szCs w:val="22"/>
        </w:rPr>
        <w:tab/>
        <w:t>Process of carrying out the Gap analysis</w:t>
      </w:r>
    </w:p>
    <w:p w:rsidR="00EE74C5" w:rsidRDefault="00EE74C5">
      <w:pPr>
        <w:ind w:left="720"/>
        <w:rPr>
          <w:rFonts w:ascii="Calibri" w:hAnsi="Calibri"/>
          <w:sz w:val="22"/>
          <w:szCs w:val="22"/>
        </w:rPr>
      </w:pPr>
      <w:r>
        <w:rPr>
          <w:rFonts w:ascii="Calibri" w:hAnsi="Calibri"/>
          <w:sz w:val="22"/>
          <w:szCs w:val="22"/>
        </w:rPr>
        <w:t xml:space="preserve">Consultant to begin the analysis, provide the draft report. Local experts and the NTF staff can assist and coordinate the activities for PoWPA. </w:t>
      </w:r>
    </w:p>
    <w:p w:rsidR="00EE74C5" w:rsidRDefault="00EE74C5">
      <w:pPr>
        <w:rPr>
          <w:rFonts w:ascii="Calibri" w:hAnsi="Calibri"/>
          <w:sz w:val="22"/>
          <w:szCs w:val="22"/>
        </w:rPr>
      </w:pPr>
    </w:p>
    <w:p w:rsidR="00EE74C5" w:rsidRDefault="00EE74C5">
      <w:pPr>
        <w:rPr>
          <w:rFonts w:ascii="Calibri" w:hAnsi="Calibri"/>
          <w:sz w:val="22"/>
          <w:szCs w:val="22"/>
        </w:rPr>
      </w:pPr>
      <w:r>
        <w:rPr>
          <w:rFonts w:ascii="Calibri" w:hAnsi="Calibri"/>
          <w:sz w:val="22"/>
          <w:szCs w:val="22"/>
        </w:rPr>
        <w:t xml:space="preserve">     c.</w:t>
      </w:r>
      <w:r>
        <w:rPr>
          <w:rFonts w:ascii="Calibri" w:hAnsi="Calibri"/>
          <w:sz w:val="22"/>
          <w:szCs w:val="22"/>
        </w:rPr>
        <w:tab/>
        <w:t>For the purpose of this proposal to consider only sections 1.1.5, 2.12, and 3.1.1.</w:t>
      </w:r>
    </w:p>
    <w:p w:rsidR="00EE74C5" w:rsidRDefault="00EE74C5">
      <w:pPr>
        <w:rPr>
          <w:rFonts w:ascii="Calibri" w:hAnsi="Calibri"/>
          <w:sz w:val="22"/>
          <w:szCs w:val="22"/>
        </w:rPr>
      </w:pPr>
    </w:p>
    <w:p w:rsidR="00EE74C5" w:rsidRDefault="00EE74C5">
      <w:pPr>
        <w:ind w:left="720" w:hanging="480"/>
        <w:rPr>
          <w:rFonts w:ascii="Calibri" w:hAnsi="Calibri"/>
          <w:sz w:val="22"/>
          <w:szCs w:val="22"/>
        </w:rPr>
      </w:pPr>
      <w:r>
        <w:rPr>
          <w:rFonts w:ascii="Calibri" w:hAnsi="Calibri"/>
          <w:sz w:val="22"/>
          <w:szCs w:val="22"/>
        </w:rPr>
        <w:lastRenderedPageBreak/>
        <w:t>d.</w:t>
      </w:r>
      <w:r>
        <w:rPr>
          <w:rFonts w:ascii="Calibri" w:hAnsi="Calibri"/>
          <w:sz w:val="22"/>
          <w:szCs w:val="22"/>
        </w:rPr>
        <w:tab/>
        <w:t xml:space="preserve">Financing not be included in the gap analysis report.  Issue on finances is well covered in sections 3. 1.2 – 4.  To address the other issues that may arise under the gap analysis, they should all be highlighted in one section. </w:t>
      </w:r>
    </w:p>
    <w:p w:rsidR="00EE74C5" w:rsidRDefault="00EE74C5">
      <w:pPr>
        <w:ind w:firstLine="720"/>
        <w:rPr>
          <w:rFonts w:ascii="Calibri" w:hAnsi="Calibri"/>
          <w:sz w:val="22"/>
          <w:szCs w:val="22"/>
        </w:rPr>
      </w:pPr>
    </w:p>
    <w:p w:rsidR="00EE74C5" w:rsidRDefault="00EE74C5">
      <w:pPr>
        <w:rPr>
          <w:rFonts w:ascii="Calibri" w:hAnsi="Calibri"/>
          <w:sz w:val="22"/>
          <w:szCs w:val="22"/>
        </w:rPr>
      </w:pPr>
      <w:r>
        <w:rPr>
          <w:rFonts w:ascii="Calibri" w:hAnsi="Calibri"/>
          <w:sz w:val="22"/>
          <w:szCs w:val="22"/>
        </w:rPr>
        <w:t xml:space="preserve">    e.</w:t>
      </w:r>
      <w:r>
        <w:rPr>
          <w:rFonts w:ascii="Calibri" w:hAnsi="Calibri"/>
          <w:sz w:val="22"/>
          <w:szCs w:val="22"/>
        </w:rPr>
        <w:tab/>
        <w:t>Other recommendations:</w:t>
      </w:r>
    </w:p>
    <w:p w:rsidR="00EE74C5" w:rsidRDefault="00EE74C5">
      <w:pPr>
        <w:numPr>
          <w:ilvl w:val="0"/>
          <w:numId w:val="31"/>
        </w:numPr>
        <w:rPr>
          <w:rFonts w:ascii="Calibri" w:hAnsi="Calibri"/>
          <w:sz w:val="22"/>
          <w:szCs w:val="22"/>
        </w:rPr>
      </w:pPr>
      <w:r>
        <w:rPr>
          <w:rFonts w:ascii="Calibri" w:hAnsi="Calibri"/>
          <w:sz w:val="22"/>
          <w:szCs w:val="22"/>
        </w:rPr>
        <w:t>Include some responsibilities or funding on the process or activities of the Gap Analysis to Forestry to ensure their participation. (Pepe)</w:t>
      </w:r>
    </w:p>
    <w:p w:rsidR="00EE74C5" w:rsidRDefault="00EE74C5">
      <w:pPr>
        <w:numPr>
          <w:ilvl w:val="0"/>
          <w:numId w:val="31"/>
        </w:numPr>
        <w:rPr>
          <w:rFonts w:ascii="Calibri" w:hAnsi="Calibri"/>
          <w:sz w:val="22"/>
          <w:szCs w:val="22"/>
        </w:rPr>
      </w:pPr>
      <w:r>
        <w:rPr>
          <w:rFonts w:ascii="Calibri" w:hAnsi="Calibri"/>
          <w:sz w:val="22"/>
          <w:szCs w:val="22"/>
        </w:rPr>
        <w:t>Queried if the potential for innovative funding methods could be incorporated as a minor component of the Gap Analysis (Derek)</w:t>
      </w:r>
    </w:p>
    <w:p w:rsidR="00EE74C5" w:rsidRDefault="00EE74C5">
      <w:pPr>
        <w:ind w:left="1080" w:hanging="360"/>
        <w:rPr>
          <w:rFonts w:ascii="Calibri" w:hAnsi="Calibri"/>
          <w:sz w:val="22"/>
          <w:szCs w:val="22"/>
        </w:rPr>
      </w:pPr>
      <w:r>
        <w:rPr>
          <w:rFonts w:ascii="Calibri" w:hAnsi="Calibri"/>
          <w:sz w:val="22"/>
          <w:szCs w:val="22"/>
        </w:rPr>
        <w:t xml:space="preserve">-     Sustainable livelihood report to be circulated by Isoa to interested members of the group. </w:t>
      </w:r>
    </w:p>
    <w:p w:rsidR="00EE74C5" w:rsidRDefault="00EE74C5">
      <w:pPr>
        <w:pStyle w:val="ECFBodyCharChar"/>
        <w:ind w:left="360"/>
        <w:jc w:val="left"/>
        <w:rPr>
          <w:rFonts w:cs="Arial"/>
          <w:color w:val="000000"/>
          <w:sz w:val="20"/>
        </w:rPr>
      </w:pPr>
    </w:p>
    <w:p w:rsidR="00EE74C5" w:rsidRDefault="00EE74C5">
      <w:pPr>
        <w:pStyle w:val="ECFBodyCharChar"/>
        <w:ind w:left="360"/>
        <w:jc w:val="right"/>
        <w:rPr>
          <w:rFonts w:cs="Arial"/>
          <w:b/>
          <w:color w:val="000000"/>
          <w:sz w:val="32"/>
          <w:szCs w:val="32"/>
        </w:rPr>
      </w:pPr>
    </w:p>
    <w:p w:rsidR="00EE74C5" w:rsidRDefault="00EE74C5">
      <w:pPr>
        <w:pStyle w:val="ECFBodyCharChar"/>
        <w:ind w:left="360"/>
        <w:jc w:val="right"/>
        <w:rPr>
          <w:rFonts w:cs="Arial"/>
          <w:b/>
          <w:color w:val="000000"/>
          <w:sz w:val="32"/>
          <w:szCs w:val="32"/>
        </w:rPr>
        <w:sectPr w:rsidR="00EE74C5">
          <w:pgSz w:w="12240" w:h="15840"/>
          <w:pgMar w:top="1440" w:right="1800" w:bottom="1440" w:left="1800" w:header="720" w:footer="720" w:gutter="0"/>
          <w:pgNumType w:start="1"/>
          <w:cols w:space="720"/>
          <w:docGrid w:linePitch="360"/>
        </w:sectPr>
      </w:pPr>
    </w:p>
    <w:p w:rsidR="00EE74C5" w:rsidRDefault="00EE74C5">
      <w:pPr>
        <w:pStyle w:val="ECFBodyCharChar"/>
        <w:ind w:left="360"/>
        <w:jc w:val="right"/>
        <w:rPr>
          <w:rFonts w:cs="Arial"/>
          <w:b/>
          <w:color w:val="000000"/>
          <w:sz w:val="32"/>
          <w:szCs w:val="32"/>
        </w:rPr>
      </w:pPr>
    </w:p>
    <w:p w:rsidR="00EE74C5" w:rsidRDefault="00EE74C5">
      <w:pPr>
        <w:pStyle w:val="ECFBodyCharChar"/>
        <w:ind w:left="360"/>
        <w:jc w:val="right"/>
        <w:rPr>
          <w:rFonts w:cs="Arial"/>
          <w:b/>
          <w:color w:val="000000"/>
          <w:sz w:val="32"/>
          <w:szCs w:val="32"/>
        </w:rPr>
      </w:pPr>
    </w:p>
    <w:p w:rsidR="00EE74C5" w:rsidRDefault="00EE74C5">
      <w:pPr>
        <w:pStyle w:val="ECFBodyCharChar"/>
        <w:ind w:left="360"/>
        <w:jc w:val="right"/>
        <w:rPr>
          <w:rFonts w:cs="Arial"/>
          <w:b/>
          <w:color w:val="000000"/>
          <w:sz w:val="32"/>
          <w:szCs w:val="32"/>
        </w:rPr>
      </w:pPr>
      <w:r>
        <w:rPr>
          <w:rFonts w:cs="Arial"/>
          <w:b/>
          <w:color w:val="000000"/>
          <w:sz w:val="32"/>
          <w:szCs w:val="32"/>
        </w:rPr>
        <w:t>ATTACHMENT 3</w:t>
      </w:r>
    </w:p>
    <w:p w:rsidR="00EE74C5" w:rsidRDefault="00EE74C5">
      <w:pPr>
        <w:pStyle w:val="ECFBodyCharChar"/>
        <w:ind w:left="360"/>
        <w:jc w:val="right"/>
        <w:rPr>
          <w:rFonts w:cs="Arial"/>
          <w:b/>
          <w:color w:val="000000"/>
          <w:sz w:val="32"/>
          <w:szCs w:val="32"/>
        </w:rPr>
      </w:pPr>
    </w:p>
    <w:p w:rsidR="00EE74C5" w:rsidRDefault="00EE74C5">
      <w:pPr>
        <w:pStyle w:val="ECFBodyCharChar"/>
        <w:ind w:left="360"/>
        <w:jc w:val="right"/>
        <w:rPr>
          <w:rFonts w:cs="Arial"/>
          <w:b/>
          <w:color w:val="000000"/>
          <w:sz w:val="32"/>
          <w:szCs w:val="32"/>
        </w:rPr>
      </w:pPr>
    </w:p>
    <w:p w:rsidR="00EE74C5" w:rsidRDefault="00EE74C5">
      <w:pPr>
        <w:pStyle w:val="ECFBodyCharChar"/>
        <w:ind w:left="360"/>
        <w:jc w:val="right"/>
        <w:rPr>
          <w:rFonts w:cs="Arial"/>
          <w:b/>
          <w:color w:val="000000"/>
          <w:sz w:val="32"/>
          <w:szCs w:val="32"/>
        </w:rPr>
      </w:pPr>
      <w:r>
        <w:rPr>
          <w:rFonts w:cs="Arial"/>
          <w:b/>
          <w:color w:val="000000"/>
          <w:sz w:val="32"/>
          <w:szCs w:val="32"/>
        </w:rPr>
        <w:t>The Preliminary Register of Sites of National Significance with Known Damage or Threats – a Superficial Analysis</w:t>
      </w:r>
    </w:p>
    <w:p w:rsidR="00EE74C5" w:rsidRDefault="00EE74C5">
      <w:pPr>
        <w:pStyle w:val="ECFBodyCharChar"/>
        <w:ind w:left="360"/>
        <w:jc w:val="right"/>
        <w:rPr>
          <w:rFonts w:cs="Arial"/>
          <w:b/>
          <w:color w:val="000000"/>
          <w:sz w:val="32"/>
          <w:szCs w:val="32"/>
        </w:rPr>
      </w:pPr>
    </w:p>
    <w:p w:rsidR="00EE74C5" w:rsidRDefault="00EE74C5">
      <w:pPr>
        <w:pStyle w:val="ECFBodyCharChar"/>
        <w:ind w:left="360"/>
        <w:jc w:val="right"/>
        <w:rPr>
          <w:rFonts w:cs="Arial"/>
          <w:b/>
          <w:color w:val="000000"/>
          <w:sz w:val="32"/>
          <w:szCs w:val="32"/>
        </w:rPr>
      </w:pPr>
    </w:p>
    <w:p w:rsidR="00EE74C5" w:rsidRDefault="00EE74C5">
      <w:pPr>
        <w:pStyle w:val="ECFBodyCharChar"/>
        <w:ind w:left="360"/>
        <w:rPr>
          <w:rFonts w:cs="Arial"/>
          <w:color w:val="000000"/>
        </w:rPr>
        <w:sectPr w:rsidR="00EE74C5">
          <w:pgSz w:w="12240" w:h="15840"/>
          <w:pgMar w:top="1440" w:right="1800" w:bottom="1440" w:left="1800" w:header="720" w:footer="720" w:gutter="0"/>
          <w:pgNumType w:start="1"/>
          <w:cols w:space="720"/>
          <w:docGrid w:linePitch="360"/>
        </w:sectPr>
      </w:pPr>
    </w:p>
    <w:p w:rsidR="00EE74C5" w:rsidRDefault="00EE74C5">
      <w:pPr>
        <w:jc w:val="both"/>
        <w:rPr>
          <w:b/>
          <w:u w:val="single"/>
        </w:rPr>
      </w:pPr>
      <w:r>
        <w:rPr>
          <w:b/>
          <w:u w:val="single"/>
        </w:rPr>
        <w:lastRenderedPageBreak/>
        <w:t xml:space="preserve">THE PRELIMINARY REGISTER OF SITES OF NATIONAL SIGNIFICANCE WITH KNOWN DAMAGE OR THREATS. </w:t>
      </w:r>
    </w:p>
    <w:p w:rsidR="00EE74C5" w:rsidRDefault="00EE74C5">
      <w:pPr>
        <w:jc w:val="both"/>
      </w:pPr>
      <w:r>
        <w:t xml:space="preserve">Source:   Originally from </w:t>
      </w:r>
      <w:r>
        <w:rPr>
          <w:i/>
        </w:rPr>
        <w:t xml:space="preserve">National Environment Strategy </w:t>
      </w:r>
      <w:r>
        <w:t xml:space="preserve">(GoF 1993) subsequently published by Native Land Trust Board  (1996) and </w:t>
      </w:r>
      <w:r>
        <w:rPr>
          <w:i/>
        </w:rPr>
        <w:t>Fiji Biodiversity Strategy &amp; Action Plan</w:t>
      </w:r>
      <w:r>
        <w:t xml:space="preserve"> (GoF 2002). Threats/Damage by Dick Watling.</w:t>
      </w:r>
    </w:p>
    <w:p w:rsidR="00EE74C5" w:rsidRDefault="00EE74C5">
      <w:pPr>
        <w:jc w:val="both"/>
        <w:rPr>
          <w:b/>
          <w:u w:val="single"/>
        </w:rPr>
      </w:pPr>
    </w:p>
    <w:tbl>
      <w:tblPr>
        <w:tblW w:w="13590" w:type="dxa"/>
        <w:tblInd w:w="18" w:type="dxa"/>
        <w:tblBorders>
          <w:top w:val="single" w:sz="12" w:space="0" w:color="00FF00"/>
          <w:left w:val="single" w:sz="12" w:space="0" w:color="00FF00"/>
          <w:bottom w:val="single" w:sz="12" w:space="0" w:color="00FF00"/>
          <w:right w:val="single" w:sz="12" w:space="0" w:color="00FF00"/>
        </w:tblBorders>
        <w:tblLayout w:type="fixed"/>
        <w:tblLook w:val="0000"/>
      </w:tblPr>
      <w:tblGrid>
        <w:gridCol w:w="13590"/>
      </w:tblGrid>
      <w:tr w:rsidR="00EE74C5">
        <w:tblPrEx>
          <w:tblCellMar>
            <w:top w:w="0" w:type="dxa"/>
            <w:bottom w:w="0" w:type="dxa"/>
          </w:tblCellMar>
        </w:tblPrEx>
        <w:tc>
          <w:tcPr>
            <w:tcW w:w="13590" w:type="dxa"/>
            <w:shd w:val="clear" w:color="00FF00" w:fill="auto"/>
          </w:tcPr>
          <w:p w:rsidR="00EE74C5" w:rsidRDefault="00EE74C5">
            <w:pPr>
              <w:jc w:val="both"/>
              <w:rPr>
                <w:b/>
                <w:u w:val="single"/>
              </w:rPr>
            </w:pPr>
          </w:p>
          <w:p w:rsidR="00EE74C5" w:rsidRDefault="00EE74C5">
            <w:pPr>
              <w:jc w:val="center"/>
              <w:rPr>
                <w:b/>
              </w:rPr>
            </w:pPr>
            <w:r>
              <w:rPr>
                <w:b/>
              </w:rPr>
              <w:t>CENTRAL DIVISION</w:t>
            </w:r>
          </w:p>
          <w:p w:rsidR="00EE74C5" w:rsidRDefault="00EE74C5">
            <w:pPr>
              <w:jc w:val="both"/>
              <w:rPr>
                <w:b/>
                <w:u w:val="single"/>
              </w:rPr>
            </w:pPr>
          </w:p>
        </w:tc>
      </w:tr>
    </w:tbl>
    <w:p w:rsidR="00EE74C5" w:rsidRDefault="00EE74C5">
      <w:pPr>
        <w:jc w:val="both"/>
        <w:rPr>
          <w:b/>
          <w:u w:val="single"/>
        </w:rPr>
      </w:pPr>
    </w:p>
    <w:tbl>
      <w:tblPr>
        <w:tblW w:w="13590" w:type="dxa"/>
        <w:tblInd w:w="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7"/>
      </w:tblPr>
      <w:tblGrid>
        <w:gridCol w:w="2430"/>
        <w:gridCol w:w="889"/>
        <w:gridCol w:w="11"/>
        <w:gridCol w:w="3060"/>
        <w:gridCol w:w="3600"/>
        <w:gridCol w:w="3600"/>
      </w:tblGrid>
      <w:tr w:rsidR="00EE74C5">
        <w:tblPrEx>
          <w:tblCellMar>
            <w:top w:w="0" w:type="dxa"/>
            <w:bottom w:w="0" w:type="dxa"/>
          </w:tblCellMar>
        </w:tblPrEx>
        <w:tc>
          <w:tcPr>
            <w:tcW w:w="2430" w:type="dxa"/>
            <w:tcBorders>
              <w:top w:val="single" w:sz="12" w:space="0" w:color="00FF00"/>
              <w:left w:val="single" w:sz="12" w:space="0" w:color="00FF00"/>
              <w:bottom w:val="single" w:sz="12" w:space="0" w:color="00FF00"/>
              <w:right w:val="nil"/>
            </w:tcBorders>
            <w:shd w:val="clear" w:color="00FF00" w:fill="auto"/>
          </w:tcPr>
          <w:p w:rsidR="00EE74C5" w:rsidRDefault="00EE74C5">
            <w:pPr>
              <w:spacing w:before="40"/>
              <w:rPr>
                <w:rFonts w:ascii="Arial" w:hAnsi="Arial" w:cs="Arial"/>
                <w:b/>
                <w:sz w:val="18"/>
                <w:szCs w:val="18"/>
              </w:rPr>
            </w:pPr>
            <w:r>
              <w:rPr>
                <w:rFonts w:ascii="Arial" w:hAnsi="Arial" w:cs="Arial"/>
                <w:b/>
                <w:sz w:val="18"/>
                <w:szCs w:val="18"/>
              </w:rPr>
              <w:t>SITE</w:t>
            </w:r>
          </w:p>
          <w:p w:rsidR="00EE74C5" w:rsidRDefault="00EE74C5">
            <w:pPr>
              <w:spacing w:before="40"/>
              <w:ind w:right="-108"/>
              <w:rPr>
                <w:rFonts w:ascii="Arial" w:hAnsi="Arial" w:cs="Arial"/>
                <w:b/>
                <w:sz w:val="18"/>
                <w:szCs w:val="18"/>
              </w:rPr>
            </w:pPr>
          </w:p>
        </w:tc>
        <w:tc>
          <w:tcPr>
            <w:tcW w:w="889" w:type="dxa"/>
            <w:tcBorders>
              <w:top w:val="single" w:sz="12" w:space="0" w:color="00FF00"/>
              <w:left w:val="nil"/>
              <w:bottom w:val="single" w:sz="12" w:space="0" w:color="00FF00"/>
              <w:right w:val="nil"/>
            </w:tcBorders>
            <w:shd w:val="clear" w:color="00FF00" w:fill="auto"/>
          </w:tcPr>
          <w:p w:rsidR="00EE74C5" w:rsidRDefault="00EE74C5">
            <w:pPr>
              <w:rPr>
                <w:rFonts w:ascii="Arial" w:hAnsi="Arial" w:cs="Arial"/>
                <w:b/>
                <w:sz w:val="18"/>
                <w:szCs w:val="18"/>
              </w:rPr>
            </w:pPr>
            <w:r>
              <w:rPr>
                <w:rFonts w:ascii="Arial" w:hAnsi="Arial" w:cs="Arial"/>
                <w:b/>
                <w:sz w:val="18"/>
                <w:szCs w:val="18"/>
              </w:rPr>
              <w:t>SITE NO.</w:t>
            </w:r>
          </w:p>
        </w:tc>
        <w:tc>
          <w:tcPr>
            <w:tcW w:w="3071" w:type="dxa"/>
            <w:gridSpan w:val="2"/>
            <w:tcBorders>
              <w:top w:val="single" w:sz="12" w:space="0" w:color="00FF00"/>
              <w:left w:val="nil"/>
              <w:bottom w:val="single" w:sz="12" w:space="0" w:color="00FF00"/>
              <w:right w:val="nil"/>
            </w:tcBorders>
            <w:shd w:val="clear" w:color="00FF00" w:fill="auto"/>
          </w:tcPr>
          <w:p w:rsidR="00EE74C5" w:rsidRDefault="00EE74C5">
            <w:pPr>
              <w:rPr>
                <w:rFonts w:ascii="Arial" w:hAnsi="Arial" w:cs="Arial"/>
                <w:b/>
                <w:sz w:val="18"/>
                <w:szCs w:val="18"/>
              </w:rPr>
            </w:pPr>
            <w:r>
              <w:rPr>
                <w:rFonts w:ascii="Arial" w:hAnsi="Arial" w:cs="Arial"/>
                <w:b/>
                <w:sz w:val="18"/>
                <w:szCs w:val="18"/>
              </w:rPr>
              <w:t>SIGNIFICANCE</w:t>
            </w:r>
          </w:p>
        </w:tc>
        <w:tc>
          <w:tcPr>
            <w:tcW w:w="3600" w:type="dxa"/>
            <w:tcBorders>
              <w:top w:val="single" w:sz="12" w:space="0" w:color="00FF00"/>
              <w:left w:val="nil"/>
              <w:bottom w:val="single" w:sz="12" w:space="0" w:color="00FF00"/>
              <w:right w:val="nil"/>
            </w:tcBorders>
            <w:shd w:val="clear" w:color="00FF00" w:fill="auto"/>
          </w:tcPr>
          <w:p w:rsidR="00EE74C5" w:rsidRDefault="00EE74C5">
            <w:pPr>
              <w:jc w:val="center"/>
              <w:rPr>
                <w:rFonts w:ascii="Arial" w:hAnsi="Arial" w:cs="Arial"/>
                <w:b/>
                <w:caps/>
                <w:sz w:val="18"/>
                <w:szCs w:val="18"/>
              </w:rPr>
            </w:pPr>
            <w:r>
              <w:rPr>
                <w:rFonts w:ascii="Arial" w:hAnsi="Arial" w:cs="Arial"/>
                <w:b/>
                <w:caps/>
                <w:sz w:val="18"/>
                <w:szCs w:val="18"/>
              </w:rPr>
              <w:t>Known Damage or Threat</w:t>
            </w:r>
          </w:p>
        </w:tc>
        <w:tc>
          <w:tcPr>
            <w:tcW w:w="3600" w:type="dxa"/>
            <w:tcBorders>
              <w:top w:val="single" w:sz="12" w:space="0" w:color="00FF00"/>
              <w:left w:val="nil"/>
              <w:bottom w:val="single" w:sz="12" w:space="0" w:color="00FF00"/>
              <w:right w:val="single" w:sz="12" w:space="0" w:color="00FF00"/>
            </w:tcBorders>
            <w:shd w:val="clear" w:color="00FF00" w:fill="auto"/>
          </w:tcPr>
          <w:p w:rsidR="00EE74C5" w:rsidRDefault="00EE74C5">
            <w:pPr>
              <w:rPr>
                <w:rFonts w:ascii="Arial" w:hAnsi="Arial" w:cs="Arial"/>
                <w:b/>
                <w:sz w:val="18"/>
                <w:szCs w:val="18"/>
              </w:rPr>
            </w:pPr>
            <w:r>
              <w:rPr>
                <w:rFonts w:ascii="Arial" w:hAnsi="Arial" w:cs="Arial"/>
                <w:b/>
                <w:sz w:val="18"/>
                <w:szCs w:val="18"/>
              </w:rPr>
              <w:t>TENURE</w:t>
            </w:r>
          </w:p>
        </w:tc>
      </w:tr>
      <w:tr w:rsidR="00EE74C5">
        <w:tblPrEx>
          <w:tblCellMar>
            <w:top w:w="0" w:type="dxa"/>
            <w:bottom w:w="0" w:type="dxa"/>
          </w:tblCellMar>
        </w:tblPrEx>
        <w:tc>
          <w:tcPr>
            <w:tcW w:w="2430" w:type="dxa"/>
            <w:tcBorders>
              <w:top w:val="nil"/>
            </w:tcBorders>
            <w:shd w:val="pct5" w:color="auto" w:fill="auto"/>
          </w:tcPr>
          <w:p w:rsidR="00EE74C5" w:rsidRDefault="00EE74C5">
            <w:pPr>
              <w:spacing w:before="40"/>
              <w:rPr>
                <w:rFonts w:ascii="Arial" w:hAnsi="Arial" w:cs="Arial"/>
                <w:sz w:val="18"/>
                <w:szCs w:val="18"/>
              </w:rPr>
            </w:pPr>
            <w:r>
              <w:rPr>
                <w:rFonts w:ascii="Arial" w:hAnsi="Arial" w:cs="Arial"/>
                <w:sz w:val="18"/>
                <w:szCs w:val="18"/>
              </w:rPr>
              <w:t>WAILOTUA</w:t>
            </w:r>
          </w:p>
        </w:tc>
        <w:tc>
          <w:tcPr>
            <w:tcW w:w="889" w:type="dxa"/>
            <w:tcBorders>
              <w:top w:val="nil"/>
            </w:tcBorders>
          </w:tcPr>
          <w:p w:rsidR="00EE74C5" w:rsidRDefault="00EE74C5">
            <w:pPr>
              <w:rPr>
                <w:rFonts w:ascii="Arial" w:hAnsi="Arial" w:cs="Arial"/>
                <w:sz w:val="18"/>
                <w:szCs w:val="18"/>
              </w:rPr>
            </w:pPr>
            <w:r>
              <w:rPr>
                <w:rFonts w:ascii="Arial" w:hAnsi="Arial" w:cs="Arial"/>
                <w:sz w:val="18"/>
                <w:szCs w:val="18"/>
              </w:rPr>
              <w:t xml:space="preserve">C / 1 </w:t>
            </w:r>
          </w:p>
        </w:tc>
        <w:tc>
          <w:tcPr>
            <w:tcW w:w="3071" w:type="dxa"/>
            <w:gridSpan w:val="2"/>
            <w:tcBorders>
              <w:top w:val="nil"/>
            </w:tcBorders>
          </w:tcPr>
          <w:p w:rsidR="00EE74C5" w:rsidRDefault="00EE74C5">
            <w:pPr>
              <w:rPr>
                <w:rFonts w:ascii="Arial" w:hAnsi="Arial" w:cs="Arial"/>
                <w:sz w:val="18"/>
                <w:szCs w:val="18"/>
              </w:rPr>
            </w:pPr>
            <w:r>
              <w:rPr>
                <w:rFonts w:ascii="Arial" w:hAnsi="Arial" w:cs="Arial"/>
                <w:sz w:val="18"/>
                <w:szCs w:val="18"/>
              </w:rPr>
              <w:t>Limestone ecosystem and cave</w:t>
            </w:r>
          </w:p>
        </w:tc>
        <w:tc>
          <w:tcPr>
            <w:tcW w:w="3600" w:type="dxa"/>
            <w:tcBorders>
              <w:top w:val="nil"/>
            </w:tcBorders>
          </w:tcPr>
          <w:p w:rsidR="00EE74C5" w:rsidRDefault="00EE74C5">
            <w:pPr>
              <w:jc w:val="center"/>
              <w:rPr>
                <w:rFonts w:ascii="Arial" w:hAnsi="Arial" w:cs="Arial"/>
                <w:sz w:val="18"/>
                <w:szCs w:val="18"/>
              </w:rPr>
            </w:pPr>
            <w:r>
              <w:rPr>
                <w:rFonts w:ascii="Arial" w:hAnsi="Arial" w:cs="Arial"/>
                <w:sz w:val="18"/>
                <w:szCs w:val="18"/>
              </w:rPr>
              <w:t>Quarry immediately above entrance</w:t>
            </w:r>
          </w:p>
        </w:tc>
        <w:tc>
          <w:tcPr>
            <w:tcW w:w="3600" w:type="dxa"/>
            <w:tcBorders>
              <w:top w:val="nil"/>
            </w:tcBorders>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r>
              <w:rPr>
                <w:rFonts w:ascii="Arial" w:hAnsi="Arial" w:cs="Arial"/>
                <w:sz w:val="18"/>
                <w:szCs w:val="18"/>
              </w:rPr>
              <w:t>NAQALI</w:t>
            </w:r>
          </w:p>
        </w:tc>
        <w:tc>
          <w:tcPr>
            <w:tcW w:w="889" w:type="dxa"/>
          </w:tcPr>
          <w:p w:rsidR="00EE74C5" w:rsidRDefault="00EE74C5">
            <w:pPr>
              <w:rPr>
                <w:rFonts w:ascii="Arial" w:hAnsi="Arial" w:cs="Arial"/>
                <w:sz w:val="18"/>
                <w:szCs w:val="18"/>
              </w:rPr>
            </w:pPr>
            <w:r>
              <w:rPr>
                <w:rFonts w:ascii="Arial" w:hAnsi="Arial" w:cs="Arial"/>
                <w:sz w:val="18"/>
                <w:szCs w:val="18"/>
              </w:rPr>
              <w:t xml:space="preserve">C / 2 </w:t>
            </w:r>
          </w:p>
        </w:tc>
        <w:tc>
          <w:tcPr>
            <w:tcW w:w="3071" w:type="dxa"/>
            <w:gridSpan w:val="2"/>
          </w:tcPr>
          <w:p w:rsidR="00EE74C5" w:rsidRDefault="00EE74C5">
            <w:pPr>
              <w:rPr>
                <w:rFonts w:ascii="Arial" w:hAnsi="Arial" w:cs="Arial"/>
                <w:sz w:val="18"/>
                <w:szCs w:val="18"/>
              </w:rPr>
            </w:pPr>
            <w:r>
              <w:rPr>
                <w:rFonts w:ascii="Arial" w:hAnsi="Arial" w:cs="Arial"/>
                <w:i/>
                <w:sz w:val="18"/>
                <w:szCs w:val="18"/>
              </w:rPr>
              <w:t>Neovetchia storkii</w:t>
            </w:r>
            <w:r>
              <w:rPr>
                <w:rFonts w:ascii="Arial" w:hAnsi="Arial" w:cs="Arial"/>
                <w:sz w:val="18"/>
                <w:szCs w:val="18"/>
              </w:rPr>
              <w:t xml:space="preserve"> palm habitat</w:t>
            </w:r>
          </w:p>
        </w:tc>
        <w:tc>
          <w:tcPr>
            <w:tcW w:w="3600" w:type="dxa"/>
          </w:tcPr>
          <w:p w:rsidR="00EE74C5" w:rsidRDefault="00EE74C5">
            <w:pPr>
              <w:jc w:val="center"/>
              <w:rPr>
                <w:rFonts w:ascii="Arial" w:hAnsi="Arial" w:cs="Arial"/>
                <w:sz w:val="18"/>
                <w:szCs w:val="18"/>
              </w:rPr>
            </w:pPr>
            <w:r>
              <w:rPr>
                <w:rFonts w:ascii="Arial" w:hAnsi="Arial" w:cs="Arial"/>
                <w:sz w:val="18"/>
                <w:szCs w:val="18"/>
              </w:rPr>
              <w:t xml:space="preserve">Gardens </w:t>
            </w:r>
          </w:p>
        </w:tc>
        <w:tc>
          <w:tcPr>
            <w:tcW w:w="3600" w:type="dxa"/>
          </w:tcPr>
          <w:p w:rsidR="00EE74C5" w:rsidRDefault="00EE74C5">
            <w:pPr>
              <w:rPr>
                <w:rFonts w:ascii="Arial" w:hAnsi="Arial" w:cs="Arial"/>
                <w:sz w:val="18"/>
                <w:szCs w:val="18"/>
              </w:rPr>
            </w:pP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r>
              <w:rPr>
                <w:rFonts w:ascii="Arial" w:hAnsi="Arial" w:cs="Arial"/>
                <w:sz w:val="18"/>
                <w:szCs w:val="18"/>
              </w:rPr>
              <w:t>SAVURA CREEK</w:t>
            </w:r>
          </w:p>
        </w:tc>
        <w:tc>
          <w:tcPr>
            <w:tcW w:w="889" w:type="dxa"/>
          </w:tcPr>
          <w:p w:rsidR="00EE74C5" w:rsidRDefault="00EE74C5">
            <w:pPr>
              <w:rPr>
                <w:rFonts w:ascii="Arial" w:hAnsi="Arial" w:cs="Arial"/>
                <w:sz w:val="18"/>
                <w:szCs w:val="18"/>
              </w:rPr>
            </w:pPr>
            <w:r>
              <w:rPr>
                <w:rFonts w:ascii="Arial" w:hAnsi="Arial" w:cs="Arial"/>
                <w:sz w:val="18"/>
                <w:szCs w:val="18"/>
              </w:rPr>
              <w:t>C / 3</w:t>
            </w:r>
          </w:p>
        </w:tc>
        <w:tc>
          <w:tcPr>
            <w:tcW w:w="3071" w:type="dxa"/>
            <w:gridSpan w:val="2"/>
          </w:tcPr>
          <w:p w:rsidR="00EE74C5" w:rsidRDefault="00EE74C5">
            <w:pPr>
              <w:rPr>
                <w:rFonts w:ascii="Arial" w:hAnsi="Arial" w:cs="Arial"/>
                <w:sz w:val="18"/>
                <w:szCs w:val="18"/>
              </w:rPr>
            </w:pPr>
            <w:r>
              <w:rPr>
                <w:rFonts w:ascii="Arial" w:hAnsi="Arial" w:cs="Arial"/>
                <w:sz w:val="18"/>
                <w:szCs w:val="18"/>
              </w:rPr>
              <w:t>Catchment protection, rainforest</w:t>
            </w:r>
          </w:p>
        </w:tc>
        <w:tc>
          <w:tcPr>
            <w:tcW w:w="3600" w:type="dxa"/>
          </w:tcPr>
          <w:p w:rsidR="00EE74C5" w:rsidRDefault="00EE74C5">
            <w:pPr>
              <w:jc w:val="center"/>
              <w:rPr>
                <w:rFonts w:ascii="Arial" w:hAnsi="Arial" w:cs="Arial"/>
                <w:sz w:val="18"/>
                <w:szCs w:val="18"/>
              </w:rPr>
            </w:pPr>
            <w:r>
              <w:rPr>
                <w:rFonts w:ascii="Arial" w:hAnsi="Arial" w:cs="Arial"/>
                <w:sz w:val="18"/>
                <w:szCs w:val="18"/>
              </w:rPr>
              <w:t>FEA unnecessarily clears 50 m strip under transmission lines</w:t>
            </w:r>
          </w:p>
        </w:tc>
        <w:tc>
          <w:tcPr>
            <w:tcW w:w="3600" w:type="dxa"/>
          </w:tcPr>
          <w:p w:rsidR="00EE74C5" w:rsidRDefault="00EE74C5">
            <w:pPr>
              <w:rPr>
                <w:rFonts w:ascii="Arial" w:hAnsi="Arial" w:cs="Arial"/>
                <w:sz w:val="18"/>
                <w:szCs w:val="18"/>
              </w:rPr>
            </w:pPr>
            <w:r>
              <w:rPr>
                <w:rFonts w:ascii="Arial" w:hAnsi="Arial" w:cs="Arial"/>
                <w:sz w:val="18"/>
                <w:szCs w:val="18"/>
              </w:rPr>
              <w:t>Government (Forestry/Land Depts.)</w:t>
            </w: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r>
              <w:rPr>
                <w:rFonts w:ascii="Arial" w:hAnsi="Arial" w:cs="Arial"/>
                <w:sz w:val="18"/>
                <w:szCs w:val="18"/>
              </w:rPr>
              <w:t>SOVI GORGE</w:t>
            </w:r>
          </w:p>
        </w:tc>
        <w:tc>
          <w:tcPr>
            <w:tcW w:w="889" w:type="dxa"/>
          </w:tcPr>
          <w:p w:rsidR="00EE74C5" w:rsidRDefault="00EE74C5">
            <w:pPr>
              <w:rPr>
                <w:rFonts w:ascii="Arial" w:hAnsi="Arial" w:cs="Arial"/>
                <w:sz w:val="18"/>
                <w:szCs w:val="18"/>
              </w:rPr>
            </w:pPr>
            <w:r>
              <w:rPr>
                <w:rFonts w:ascii="Arial" w:hAnsi="Arial" w:cs="Arial"/>
                <w:sz w:val="18"/>
                <w:szCs w:val="18"/>
              </w:rPr>
              <w:t>C / 4</w:t>
            </w:r>
          </w:p>
        </w:tc>
        <w:tc>
          <w:tcPr>
            <w:tcW w:w="3071" w:type="dxa"/>
            <w:gridSpan w:val="2"/>
          </w:tcPr>
          <w:p w:rsidR="00EE74C5" w:rsidRDefault="00EE74C5">
            <w:pPr>
              <w:rPr>
                <w:rFonts w:ascii="Arial" w:hAnsi="Arial" w:cs="Arial"/>
                <w:sz w:val="18"/>
                <w:szCs w:val="18"/>
              </w:rPr>
            </w:pPr>
            <w:r>
              <w:rPr>
                <w:rFonts w:ascii="Arial" w:hAnsi="Arial" w:cs="Arial"/>
                <w:sz w:val="18"/>
                <w:szCs w:val="18"/>
              </w:rPr>
              <w:t>River gorge of high scenic value</w:t>
            </w:r>
          </w:p>
        </w:tc>
        <w:tc>
          <w:tcPr>
            <w:tcW w:w="3600" w:type="dxa"/>
          </w:tcPr>
          <w:p w:rsidR="00EE74C5" w:rsidRDefault="00EE74C5">
            <w:pPr>
              <w:jc w:val="center"/>
              <w:rPr>
                <w:rFonts w:ascii="Arial" w:hAnsi="Arial" w:cs="Arial"/>
                <w:sz w:val="18"/>
                <w:szCs w:val="18"/>
              </w:rPr>
            </w:pPr>
          </w:p>
        </w:tc>
        <w:tc>
          <w:tcPr>
            <w:tcW w:w="360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r>
              <w:rPr>
                <w:rFonts w:ascii="Arial" w:hAnsi="Arial" w:cs="Arial"/>
                <w:sz w:val="18"/>
                <w:szCs w:val="18"/>
              </w:rPr>
              <w:t>MT.  KOROBABA</w:t>
            </w:r>
          </w:p>
          <w:p w:rsidR="00EE74C5" w:rsidRDefault="00EE74C5">
            <w:pPr>
              <w:spacing w:before="40"/>
              <w:rPr>
                <w:rFonts w:ascii="Arial" w:hAnsi="Arial" w:cs="Arial"/>
                <w:sz w:val="18"/>
                <w:szCs w:val="18"/>
              </w:rPr>
            </w:pPr>
          </w:p>
        </w:tc>
        <w:tc>
          <w:tcPr>
            <w:tcW w:w="889" w:type="dxa"/>
          </w:tcPr>
          <w:p w:rsidR="00EE74C5" w:rsidRDefault="00EE74C5">
            <w:pPr>
              <w:rPr>
                <w:rFonts w:ascii="Arial" w:hAnsi="Arial" w:cs="Arial"/>
                <w:sz w:val="18"/>
                <w:szCs w:val="18"/>
              </w:rPr>
            </w:pPr>
            <w:r>
              <w:rPr>
                <w:rFonts w:ascii="Arial" w:hAnsi="Arial" w:cs="Arial"/>
                <w:sz w:val="18"/>
                <w:szCs w:val="18"/>
              </w:rPr>
              <w:t>C /5</w:t>
            </w:r>
          </w:p>
        </w:tc>
        <w:tc>
          <w:tcPr>
            <w:tcW w:w="3071" w:type="dxa"/>
            <w:gridSpan w:val="2"/>
          </w:tcPr>
          <w:p w:rsidR="00EE74C5" w:rsidRDefault="00EE74C5">
            <w:pPr>
              <w:rPr>
                <w:rFonts w:ascii="Arial" w:hAnsi="Arial" w:cs="Arial"/>
                <w:sz w:val="18"/>
                <w:szCs w:val="18"/>
              </w:rPr>
            </w:pPr>
            <w:r>
              <w:rPr>
                <w:rFonts w:ascii="Arial" w:hAnsi="Arial" w:cs="Arial"/>
                <w:sz w:val="18"/>
                <w:szCs w:val="18"/>
              </w:rPr>
              <w:t>Rainforest, 5 endemic plant species, recreation</w:t>
            </w:r>
          </w:p>
        </w:tc>
        <w:tc>
          <w:tcPr>
            <w:tcW w:w="3600" w:type="dxa"/>
          </w:tcPr>
          <w:p w:rsidR="00EE74C5" w:rsidRDefault="00EE74C5">
            <w:pPr>
              <w:jc w:val="center"/>
              <w:rPr>
                <w:rFonts w:ascii="Arial" w:hAnsi="Arial" w:cs="Arial"/>
                <w:sz w:val="18"/>
                <w:szCs w:val="18"/>
              </w:rPr>
            </w:pPr>
          </w:p>
        </w:tc>
        <w:tc>
          <w:tcPr>
            <w:tcW w:w="3600" w:type="dxa"/>
          </w:tcPr>
          <w:p w:rsidR="00EE74C5" w:rsidRDefault="00EE74C5">
            <w:pPr>
              <w:rPr>
                <w:rFonts w:ascii="Arial" w:hAnsi="Arial" w:cs="Arial"/>
                <w:sz w:val="18"/>
                <w:szCs w:val="18"/>
              </w:rPr>
            </w:pPr>
            <w:r>
              <w:rPr>
                <w:rFonts w:ascii="Arial" w:hAnsi="Arial" w:cs="Arial"/>
                <w:sz w:val="18"/>
                <w:szCs w:val="18"/>
              </w:rPr>
              <w:t>Government (Lands Dept.?)</w:t>
            </w: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NAULU</w:t>
                </w:r>
              </w:smartTag>
              <w:r>
                <w:rPr>
                  <w:rFonts w:ascii="Arial" w:hAnsi="Arial" w:cs="Arial"/>
                  <w:sz w:val="18"/>
                  <w:szCs w:val="18"/>
                </w:rPr>
                <w:t xml:space="preserve"> </w:t>
              </w:r>
              <w:smartTag w:uri="urn:schemas-microsoft-com:office:smarttags" w:element="PlaceName">
                <w:r>
                  <w:rPr>
                    <w:rFonts w:ascii="Arial" w:hAnsi="Arial" w:cs="Arial"/>
                    <w:sz w:val="18"/>
                    <w:szCs w:val="18"/>
                  </w:rPr>
                  <w:t>LOKIA</w:t>
                </w:r>
              </w:smartTag>
              <w:r>
                <w:rPr>
                  <w:rFonts w:ascii="Arial" w:hAnsi="Arial" w:cs="Arial"/>
                  <w:sz w:val="18"/>
                  <w:szCs w:val="18"/>
                </w:rPr>
                <w:t xml:space="preserve"> </w:t>
              </w:r>
              <w:smartTag w:uri="urn:schemas-microsoft-com:office:smarttags" w:element="PlaceType">
                <w:r>
                  <w:rPr>
                    <w:rFonts w:ascii="Arial" w:hAnsi="Arial" w:cs="Arial"/>
                    <w:sz w:val="18"/>
                    <w:szCs w:val="18"/>
                  </w:rPr>
                  <w:t>SWAMP</w:t>
                </w:r>
              </w:smartTag>
            </w:smartTag>
          </w:p>
        </w:tc>
        <w:tc>
          <w:tcPr>
            <w:tcW w:w="889" w:type="dxa"/>
          </w:tcPr>
          <w:p w:rsidR="00EE74C5" w:rsidRDefault="00EE74C5">
            <w:pPr>
              <w:rPr>
                <w:rFonts w:ascii="Arial" w:hAnsi="Arial" w:cs="Arial"/>
                <w:sz w:val="18"/>
                <w:szCs w:val="18"/>
              </w:rPr>
            </w:pPr>
            <w:r>
              <w:rPr>
                <w:rFonts w:ascii="Arial" w:hAnsi="Arial" w:cs="Arial"/>
                <w:sz w:val="18"/>
                <w:szCs w:val="18"/>
              </w:rPr>
              <w:t>C / 6</w:t>
            </w:r>
          </w:p>
        </w:tc>
        <w:tc>
          <w:tcPr>
            <w:tcW w:w="3071" w:type="dxa"/>
            <w:gridSpan w:val="2"/>
          </w:tcPr>
          <w:p w:rsidR="00EE74C5" w:rsidRDefault="00EE74C5">
            <w:pPr>
              <w:rPr>
                <w:rFonts w:ascii="Arial" w:hAnsi="Arial" w:cs="Arial"/>
                <w:sz w:val="18"/>
                <w:szCs w:val="18"/>
              </w:rPr>
            </w:pPr>
            <w:r>
              <w:rPr>
                <w:rFonts w:ascii="Arial" w:hAnsi="Arial" w:cs="Arial"/>
                <w:sz w:val="18"/>
                <w:szCs w:val="18"/>
              </w:rPr>
              <w:t>White-browed rail habitat</w:t>
            </w:r>
          </w:p>
        </w:tc>
        <w:tc>
          <w:tcPr>
            <w:tcW w:w="3600" w:type="dxa"/>
          </w:tcPr>
          <w:p w:rsidR="00EE74C5" w:rsidRDefault="00EE74C5">
            <w:pPr>
              <w:jc w:val="center"/>
              <w:rPr>
                <w:rFonts w:ascii="Arial" w:hAnsi="Arial" w:cs="Arial"/>
                <w:sz w:val="18"/>
                <w:szCs w:val="18"/>
              </w:rPr>
            </w:pPr>
            <w:r>
              <w:rPr>
                <w:rFonts w:ascii="Arial" w:hAnsi="Arial" w:cs="Arial"/>
                <w:sz w:val="18"/>
                <w:szCs w:val="18"/>
              </w:rPr>
              <w:t>Completely drained</w:t>
            </w:r>
          </w:p>
        </w:tc>
        <w:tc>
          <w:tcPr>
            <w:tcW w:w="360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NASINU</w:t>
                </w:r>
              </w:smartTag>
              <w:r>
                <w:rPr>
                  <w:rFonts w:ascii="Arial" w:hAnsi="Arial" w:cs="Arial"/>
                  <w:sz w:val="18"/>
                  <w:szCs w:val="18"/>
                </w:rPr>
                <w:t xml:space="preserve"> </w:t>
              </w:r>
              <w:smartTag w:uri="urn:schemas-microsoft-com:office:smarttags" w:element="PlaceType">
                <w:r>
                  <w:rPr>
                    <w:rFonts w:ascii="Arial" w:hAnsi="Arial" w:cs="Arial"/>
                    <w:sz w:val="18"/>
                    <w:szCs w:val="18"/>
                  </w:rPr>
                  <w:t>CAVE</w:t>
                </w:r>
              </w:smartTag>
            </w:smartTag>
          </w:p>
        </w:tc>
        <w:tc>
          <w:tcPr>
            <w:tcW w:w="889" w:type="dxa"/>
          </w:tcPr>
          <w:p w:rsidR="00EE74C5" w:rsidRDefault="00EE74C5">
            <w:pPr>
              <w:rPr>
                <w:rFonts w:ascii="Arial" w:hAnsi="Arial" w:cs="Arial"/>
                <w:sz w:val="18"/>
                <w:szCs w:val="18"/>
              </w:rPr>
            </w:pPr>
            <w:r>
              <w:rPr>
                <w:rFonts w:ascii="Arial" w:hAnsi="Arial" w:cs="Arial"/>
                <w:sz w:val="18"/>
                <w:szCs w:val="18"/>
              </w:rPr>
              <w:t>C / 7</w:t>
            </w:r>
          </w:p>
        </w:tc>
        <w:tc>
          <w:tcPr>
            <w:tcW w:w="3071" w:type="dxa"/>
            <w:gridSpan w:val="2"/>
          </w:tcPr>
          <w:p w:rsidR="00EE74C5" w:rsidRDefault="00EE74C5">
            <w:pPr>
              <w:rPr>
                <w:rFonts w:ascii="Arial" w:hAnsi="Arial" w:cs="Arial"/>
                <w:sz w:val="18"/>
                <w:szCs w:val="18"/>
              </w:rPr>
            </w:pPr>
            <w:r>
              <w:rPr>
                <w:rFonts w:ascii="Arial" w:hAnsi="Arial" w:cs="Arial"/>
                <w:sz w:val="18"/>
                <w:szCs w:val="18"/>
              </w:rPr>
              <w:t>Cave system</w:t>
            </w:r>
          </w:p>
        </w:tc>
        <w:tc>
          <w:tcPr>
            <w:tcW w:w="3600" w:type="dxa"/>
          </w:tcPr>
          <w:p w:rsidR="00EE74C5" w:rsidRDefault="00EE74C5">
            <w:pPr>
              <w:jc w:val="center"/>
              <w:rPr>
                <w:rFonts w:ascii="Arial" w:hAnsi="Arial" w:cs="Arial"/>
                <w:sz w:val="18"/>
                <w:szCs w:val="18"/>
              </w:rPr>
            </w:pPr>
          </w:p>
        </w:tc>
        <w:tc>
          <w:tcPr>
            <w:tcW w:w="360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r>
              <w:rPr>
                <w:rFonts w:ascii="Arial" w:hAnsi="Arial" w:cs="Arial"/>
                <w:sz w:val="18"/>
                <w:szCs w:val="18"/>
              </w:rPr>
              <w:t>VATU-I-LAMI</w:t>
            </w:r>
          </w:p>
        </w:tc>
        <w:tc>
          <w:tcPr>
            <w:tcW w:w="889" w:type="dxa"/>
          </w:tcPr>
          <w:p w:rsidR="00EE74C5" w:rsidRDefault="00EE74C5">
            <w:pPr>
              <w:rPr>
                <w:rFonts w:ascii="Arial" w:hAnsi="Arial" w:cs="Arial"/>
                <w:sz w:val="18"/>
                <w:szCs w:val="18"/>
              </w:rPr>
            </w:pPr>
            <w:r>
              <w:rPr>
                <w:rFonts w:ascii="Arial" w:hAnsi="Arial" w:cs="Arial"/>
                <w:sz w:val="18"/>
                <w:szCs w:val="18"/>
              </w:rPr>
              <w:t>C / 8</w:t>
            </w:r>
          </w:p>
        </w:tc>
        <w:tc>
          <w:tcPr>
            <w:tcW w:w="3071" w:type="dxa"/>
            <w:gridSpan w:val="2"/>
          </w:tcPr>
          <w:p w:rsidR="00EE74C5" w:rsidRDefault="00EE74C5">
            <w:pPr>
              <w:rPr>
                <w:rFonts w:ascii="Arial" w:hAnsi="Arial" w:cs="Arial"/>
                <w:sz w:val="18"/>
                <w:szCs w:val="18"/>
              </w:rPr>
            </w:pPr>
            <w:r>
              <w:rPr>
                <w:rFonts w:ascii="Arial" w:hAnsi="Arial" w:cs="Arial"/>
                <w:sz w:val="18"/>
                <w:szCs w:val="18"/>
              </w:rPr>
              <w:t>Sea bird nesting colony</w:t>
            </w:r>
          </w:p>
        </w:tc>
        <w:tc>
          <w:tcPr>
            <w:tcW w:w="3600" w:type="dxa"/>
          </w:tcPr>
          <w:p w:rsidR="00EE74C5" w:rsidRDefault="00EE74C5">
            <w:pPr>
              <w:jc w:val="center"/>
              <w:rPr>
                <w:rFonts w:ascii="Arial" w:hAnsi="Arial" w:cs="Arial"/>
                <w:sz w:val="18"/>
                <w:szCs w:val="18"/>
              </w:rPr>
            </w:pPr>
          </w:p>
        </w:tc>
        <w:tc>
          <w:tcPr>
            <w:tcW w:w="360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r>
              <w:rPr>
                <w:rFonts w:ascii="Arial" w:hAnsi="Arial" w:cs="Arial"/>
                <w:sz w:val="18"/>
                <w:szCs w:val="18"/>
              </w:rPr>
              <w:t>MUBULAU</w:t>
            </w:r>
          </w:p>
        </w:tc>
        <w:tc>
          <w:tcPr>
            <w:tcW w:w="889" w:type="dxa"/>
          </w:tcPr>
          <w:p w:rsidR="00EE74C5" w:rsidRDefault="00EE74C5">
            <w:pPr>
              <w:rPr>
                <w:rFonts w:ascii="Arial" w:hAnsi="Arial" w:cs="Arial"/>
                <w:sz w:val="18"/>
                <w:szCs w:val="18"/>
              </w:rPr>
            </w:pPr>
            <w:r>
              <w:rPr>
                <w:rFonts w:ascii="Arial" w:hAnsi="Arial" w:cs="Arial"/>
                <w:sz w:val="18"/>
                <w:szCs w:val="18"/>
              </w:rPr>
              <w:t>C / 9</w:t>
            </w:r>
          </w:p>
        </w:tc>
        <w:tc>
          <w:tcPr>
            <w:tcW w:w="3071" w:type="dxa"/>
            <w:gridSpan w:val="2"/>
          </w:tcPr>
          <w:p w:rsidR="00EE74C5" w:rsidRDefault="00EE74C5">
            <w:pPr>
              <w:rPr>
                <w:rFonts w:ascii="Arial" w:hAnsi="Arial" w:cs="Arial"/>
                <w:sz w:val="18"/>
                <w:szCs w:val="18"/>
              </w:rPr>
            </w:pPr>
            <w:r>
              <w:rPr>
                <w:rFonts w:ascii="Arial" w:hAnsi="Arial" w:cs="Arial"/>
                <w:sz w:val="18"/>
                <w:szCs w:val="18"/>
              </w:rPr>
              <w:t>Sea bird nesting colony</w:t>
            </w:r>
          </w:p>
        </w:tc>
        <w:tc>
          <w:tcPr>
            <w:tcW w:w="3600" w:type="dxa"/>
          </w:tcPr>
          <w:p w:rsidR="00EE74C5" w:rsidRDefault="00EE74C5">
            <w:pPr>
              <w:jc w:val="center"/>
              <w:rPr>
                <w:rFonts w:ascii="Arial" w:hAnsi="Arial" w:cs="Arial"/>
                <w:sz w:val="18"/>
                <w:szCs w:val="18"/>
              </w:rPr>
            </w:pPr>
          </w:p>
        </w:tc>
        <w:tc>
          <w:tcPr>
            <w:tcW w:w="3600" w:type="dxa"/>
          </w:tcPr>
          <w:p w:rsidR="00EE74C5" w:rsidRDefault="00EE74C5">
            <w:pPr>
              <w:rPr>
                <w:rFonts w:ascii="Arial" w:hAnsi="Arial" w:cs="Arial"/>
                <w:sz w:val="18"/>
                <w:szCs w:val="18"/>
              </w:rPr>
            </w:pPr>
            <w:r>
              <w:rPr>
                <w:rFonts w:ascii="Arial" w:hAnsi="Arial" w:cs="Arial"/>
                <w:sz w:val="18"/>
                <w:szCs w:val="18"/>
              </w:rPr>
              <w:t>Government (Lands Dept.)</w:t>
            </w:r>
          </w:p>
        </w:tc>
      </w:tr>
      <w:tr w:rsidR="00EE74C5">
        <w:tblPrEx>
          <w:tblCellMar>
            <w:top w:w="0" w:type="dxa"/>
            <w:bottom w:w="0" w:type="dxa"/>
          </w:tblCellMar>
        </w:tblPrEx>
        <w:tc>
          <w:tcPr>
            <w:tcW w:w="2430" w:type="dxa"/>
            <w:shd w:val="pct5" w:color="auto" w:fill="auto"/>
          </w:tcPr>
          <w:p w:rsidR="00EE74C5" w:rsidRDefault="00EE74C5">
            <w:pPr>
              <w:spacing w:before="40"/>
              <w:ind w:left="-198" w:firstLine="198"/>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SUVA</w:t>
                </w:r>
              </w:smartTag>
            </w:smartTag>
            <w:r>
              <w:rPr>
                <w:rFonts w:ascii="Arial" w:hAnsi="Arial" w:cs="Arial"/>
                <w:sz w:val="18"/>
                <w:szCs w:val="18"/>
              </w:rPr>
              <w:t xml:space="preserve"> REEF</w:t>
            </w:r>
          </w:p>
        </w:tc>
        <w:tc>
          <w:tcPr>
            <w:tcW w:w="889" w:type="dxa"/>
          </w:tcPr>
          <w:p w:rsidR="00EE74C5" w:rsidRDefault="00EE74C5">
            <w:pPr>
              <w:rPr>
                <w:rFonts w:ascii="Arial" w:hAnsi="Arial" w:cs="Arial"/>
                <w:sz w:val="18"/>
                <w:szCs w:val="18"/>
              </w:rPr>
            </w:pPr>
            <w:r>
              <w:rPr>
                <w:rFonts w:ascii="Arial" w:hAnsi="Arial" w:cs="Arial"/>
                <w:sz w:val="18"/>
                <w:szCs w:val="18"/>
              </w:rPr>
              <w:t>C / 10</w:t>
            </w:r>
          </w:p>
        </w:tc>
        <w:tc>
          <w:tcPr>
            <w:tcW w:w="3071" w:type="dxa"/>
            <w:gridSpan w:val="2"/>
          </w:tcPr>
          <w:p w:rsidR="00EE74C5" w:rsidRDefault="00EE74C5">
            <w:pPr>
              <w:rPr>
                <w:rFonts w:ascii="Arial" w:hAnsi="Arial" w:cs="Arial"/>
                <w:sz w:val="18"/>
                <w:szCs w:val="18"/>
              </w:rPr>
            </w:pPr>
            <w:r>
              <w:rPr>
                <w:rFonts w:ascii="Arial" w:hAnsi="Arial" w:cs="Arial"/>
                <w:sz w:val="18"/>
                <w:szCs w:val="18"/>
              </w:rPr>
              <w:t>Marine habitat and recreation area</w:t>
            </w:r>
          </w:p>
        </w:tc>
        <w:tc>
          <w:tcPr>
            <w:tcW w:w="3600" w:type="dxa"/>
          </w:tcPr>
          <w:p w:rsidR="00EE74C5" w:rsidRDefault="00EE74C5">
            <w:pPr>
              <w:jc w:val="center"/>
              <w:rPr>
                <w:rFonts w:ascii="Arial" w:hAnsi="Arial" w:cs="Arial"/>
                <w:sz w:val="18"/>
                <w:szCs w:val="18"/>
              </w:rPr>
            </w:pPr>
          </w:p>
        </w:tc>
        <w:tc>
          <w:tcPr>
            <w:tcW w:w="3600" w:type="dxa"/>
          </w:tcPr>
          <w:p w:rsidR="00EE74C5" w:rsidRDefault="00EE74C5">
            <w:pPr>
              <w:rPr>
                <w:rFonts w:ascii="Arial" w:hAnsi="Arial" w:cs="Arial"/>
                <w:sz w:val="18"/>
                <w:szCs w:val="18"/>
              </w:rPr>
            </w:pPr>
            <w:r>
              <w:rPr>
                <w:rFonts w:ascii="Arial" w:hAnsi="Arial" w:cs="Arial"/>
                <w:sz w:val="18"/>
                <w:szCs w:val="18"/>
              </w:rPr>
              <w:t>Government (Lands Dept.)</w:t>
            </w: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BATIWAI</w:t>
                </w:r>
              </w:smartTag>
              <w:r>
                <w:rPr>
                  <w:rFonts w:ascii="Arial" w:hAnsi="Arial" w:cs="Arial"/>
                  <w:sz w:val="18"/>
                  <w:szCs w:val="18"/>
                </w:rPr>
                <w:t xml:space="preserve"> </w:t>
              </w:r>
              <w:smartTag w:uri="urn:schemas-microsoft-com:office:smarttags" w:element="PlaceType">
                <w:r>
                  <w:rPr>
                    <w:rFonts w:ascii="Arial" w:hAnsi="Arial" w:cs="Arial"/>
                    <w:sz w:val="18"/>
                    <w:szCs w:val="18"/>
                  </w:rPr>
                  <w:t>FOREST</w:t>
                </w:r>
              </w:smartTag>
            </w:smartTag>
          </w:p>
        </w:tc>
        <w:tc>
          <w:tcPr>
            <w:tcW w:w="889" w:type="dxa"/>
          </w:tcPr>
          <w:p w:rsidR="00EE74C5" w:rsidRDefault="00EE74C5">
            <w:pPr>
              <w:rPr>
                <w:rFonts w:ascii="Arial" w:hAnsi="Arial" w:cs="Arial"/>
                <w:sz w:val="18"/>
                <w:szCs w:val="18"/>
              </w:rPr>
            </w:pPr>
            <w:r>
              <w:rPr>
                <w:rFonts w:ascii="Arial" w:hAnsi="Arial" w:cs="Arial"/>
                <w:sz w:val="18"/>
                <w:szCs w:val="18"/>
              </w:rPr>
              <w:t>C / 11</w:t>
            </w:r>
          </w:p>
        </w:tc>
        <w:tc>
          <w:tcPr>
            <w:tcW w:w="3071" w:type="dxa"/>
            <w:gridSpan w:val="2"/>
          </w:tcPr>
          <w:p w:rsidR="00EE74C5" w:rsidRDefault="00EE74C5">
            <w:pPr>
              <w:rPr>
                <w:rFonts w:ascii="Arial" w:hAnsi="Arial" w:cs="Arial"/>
                <w:sz w:val="18"/>
                <w:szCs w:val="18"/>
              </w:rPr>
            </w:pPr>
            <w:r>
              <w:rPr>
                <w:rFonts w:ascii="Arial" w:hAnsi="Arial" w:cs="Arial"/>
                <w:sz w:val="18"/>
                <w:szCs w:val="18"/>
              </w:rPr>
              <w:t>Gulubia microcarpa palm habitat, forest reserve</w:t>
            </w:r>
          </w:p>
        </w:tc>
        <w:tc>
          <w:tcPr>
            <w:tcW w:w="3600" w:type="dxa"/>
          </w:tcPr>
          <w:p w:rsidR="00EE74C5" w:rsidRDefault="00EE74C5">
            <w:pPr>
              <w:jc w:val="center"/>
              <w:rPr>
                <w:rFonts w:ascii="Arial" w:hAnsi="Arial" w:cs="Arial"/>
                <w:sz w:val="18"/>
                <w:szCs w:val="18"/>
              </w:rPr>
            </w:pPr>
            <w:r>
              <w:rPr>
                <w:rFonts w:ascii="Arial" w:hAnsi="Arial" w:cs="Arial"/>
                <w:sz w:val="18"/>
                <w:szCs w:val="18"/>
              </w:rPr>
              <w:t>Completely converted to Mahogany Plantation</w:t>
            </w:r>
          </w:p>
        </w:tc>
        <w:tc>
          <w:tcPr>
            <w:tcW w:w="3600" w:type="dxa"/>
          </w:tcPr>
          <w:p w:rsidR="00EE74C5" w:rsidRDefault="00EE74C5">
            <w:pPr>
              <w:rPr>
                <w:rFonts w:ascii="Arial" w:hAnsi="Arial" w:cs="Arial"/>
                <w:sz w:val="18"/>
                <w:szCs w:val="18"/>
              </w:rPr>
            </w:pPr>
            <w:r>
              <w:rPr>
                <w:rFonts w:ascii="Arial" w:hAnsi="Arial" w:cs="Arial"/>
                <w:sz w:val="18"/>
                <w:szCs w:val="18"/>
              </w:rPr>
              <w:t>Government (Forestry Dept.))</w:t>
            </w: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SOVI</w:t>
                </w:r>
              </w:smartTag>
              <w:r>
                <w:rPr>
                  <w:rFonts w:ascii="Arial" w:hAnsi="Arial" w:cs="Arial"/>
                  <w:sz w:val="18"/>
                  <w:szCs w:val="18"/>
                </w:rPr>
                <w:t xml:space="preserve"> </w:t>
              </w:r>
              <w:smartTag w:uri="urn:schemas-microsoft-com:office:smarttags" w:element="PlaceType">
                <w:r>
                  <w:rPr>
                    <w:rFonts w:ascii="Arial" w:hAnsi="Arial" w:cs="Arial"/>
                    <w:sz w:val="18"/>
                    <w:szCs w:val="18"/>
                  </w:rPr>
                  <w:t>BASIN</w:t>
                </w:r>
              </w:smartTag>
            </w:smartTag>
          </w:p>
        </w:tc>
        <w:tc>
          <w:tcPr>
            <w:tcW w:w="889" w:type="dxa"/>
          </w:tcPr>
          <w:p w:rsidR="00EE74C5" w:rsidRDefault="00EE74C5">
            <w:pPr>
              <w:rPr>
                <w:rFonts w:ascii="Arial" w:hAnsi="Arial" w:cs="Arial"/>
                <w:sz w:val="18"/>
                <w:szCs w:val="18"/>
              </w:rPr>
            </w:pPr>
            <w:r>
              <w:rPr>
                <w:rFonts w:ascii="Arial" w:hAnsi="Arial" w:cs="Arial"/>
                <w:sz w:val="18"/>
                <w:szCs w:val="18"/>
              </w:rPr>
              <w:t xml:space="preserve">C / 12 </w:t>
            </w:r>
          </w:p>
        </w:tc>
        <w:tc>
          <w:tcPr>
            <w:tcW w:w="3071" w:type="dxa"/>
            <w:gridSpan w:val="2"/>
          </w:tcPr>
          <w:p w:rsidR="00EE74C5" w:rsidRDefault="00EE74C5">
            <w:pPr>
              <w:rPr>
                <w:rFonts w:ascii="Arial" w:hAnsi="Arial" w:cs="Arial"/>
                <w:sz w:val="18"/>
                <w:szCs w:val="18"/>
              </w:rPr>
            </w:pPr>
            <w:r>
              <w:rPr>
                <w:rFonts w:ascii="Arial" w:hAnsi="Arial" w:cs="Arial"/>
                <w:sz w:val="18"/>
                <w:szCs w:val="18"/>
              </w:rPr>
              <w:t>Rainforest, wilderness area, high scenic valley</w:t>
            </w:r>
          </w:p>
        </w:tc>
        <w:tc>
          <w:tcPr>
            <w:tcW w:w="3600" w:type="dxa"/>
          </w:tcPr>
          <w:p w:rsidR="00EE74C5" w:rsidRDefault="00EE74C5">
            <w:pPr>
              <w:jc w:val="center"/>
              <w:rPr>
                <w:rFonts w:ascii="Arial" w:hAnsi="Arial" w:cs="Arial"/>
                <w:sz w:val="18"/>
                <w:szCs w:val="18"/>
              </w:rPr>
            </w:pPr>
          </w:p>
        </w:tc>
        <w:tc>
          <w:tcPr>
            <w:tcW w:w="360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r>
              <w:rPr>
                <w:rFonts w:ascii="Arial" w:hAnsi="Arial" w:cs="Arial"/>
                <w:sz w:val="18"/>
                <w:szCs w:val="18"/>
              </w:rPr>
              <w:t>KOROBASABASAGA MOUNTAIN RANGE</w:t>
            </w:r>
          </w:p>
        </w:tc>
        <w:tc>
          <w:tcPr>
            <w:tcW w:w="889" w:type="dxa"/>
          </w:tcPr>
          <w:p w:rsidR="00EE74C5" w:rsidRDefault="00EE74C5">
            <w:pPr>
              <w:rPr>
                <w:rFonts w:ascii="Arial" w:hAnsi="Arial" w:cs="Arial"/>
                <w:sz w:val="18"/>
                <w:szCs w:val="18"/>
              </w:rPr>
            </w:pPr>
            <w:r>
              <w:rPr>
                <w:rFonts w:ascii="Arial" w:hAnsi="Arial" w:cs="Arial"/>
                <w:sz w:val="18"/>
                <w:szCs w:val="18"/>
              </w:rPr>
              <w:t>C / 13</w:t>
            </w:r>
          </w:p>
        </w:tc>
        <w:tc>
          <w:tcPr>
            <w:tcW w:w="3071" w:type="dxa"/>
            <w:gridSpan w:val="2"/>
          </w:tcPr>
          <w:p w:rsidR="00EE74C5" w:rsidRDefault="00EE74C5">
            <w:pPr>
              <w:rPr>
                <w:rFonts w:ascii="Arial" w:hAnsi="Arial" w:cs="Arial"/>
                <w:sz w:val="18"/>
                <w:szCs w:val="18"/>
              </w:rPr>
            </w:pPr>
            <w:r>
              <w:rPr>
                <w:rFonts w:ascii="Arial" w:hAnsi="Arial" w:cs="Arial"/>
                <w:sz w:val="18"/>
                <w:szCs w:val="18"/>
              </w:rPr>
              <w:t>High scenic value</w:t>
            </w:r>
          </w:p>
          <w:p w:rsidR="00EE74C5" w:rsidRDefault="00EE74C5">
            <w:pPr>
              <w:rPr>
                <w:rFonts w:ascii="Arial" w:hAnsi="Arial" w:cs="Arial"/>
                <w:sz w:val="18"/>
                <w:szCs w:val="18"/>
              </w:rPr>
            </w:pPr>
          </w:p>
        </w:tc>
        <w:tc>
          <w:tcPr>
            <w:tcW w:w="3600" w:type="dxa"/>
          </w:tcPr>
          <w:p w:rsidR="00EE74C5" w:rsidRDefault="00EE74C5">
            <w:pPr>
              <w:jc w:val="center"/>
              <w:rPr>
                <w:rFonts w:ascii="Arial" w:hAnsi="Arial" w:cs="Arial"/>
                <w:sz w:val="18"/>
                <w:szCs w:val="18"/>
              </w:rPr>
            </w:pPr>
          </w:p>
        </w:tc>
        <w:tc>
          <w:tcPr>
            <w:tcW w:w="360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smartTag w:uri="urn:schemas-microsoft-com:office:smarttags" w:element="place">
              <w:r>
                <w:rPr>
                  <w:rFonts w:ascii="Arial" w:hAnsi="Arial" w:cs="Arial"/>
                  <w:sz w:val="18"/>
                  <w:szCs w:val="18"/>
                </w:rPr>
                <w:t>LOWER NAVUA</w:t>
              </w:r>
            </w:smartTag>
            <w:r>
              <w:rPr>
                <w:rFonts w:ascii="Arial" w:hAnsi="Arial" w:cs="Arial"/>
                <w:sz w:val="18"/>
                <w:szCs w:val="18"/>
              </w:rPr>
              <w:t xml:space="preserve"> GORGE</w:t>
            </w:r>
          </w:p>
        </w:tc>
        <w:tc>
          <w:tcPr>
            <w:tcW w:w="889" w:type="dxa"/>
          </w:tcPr>
          <w:p w:rsidR="00EE74C5" w:rsidRDefault="00EE74C5">
            <w:pPr>
              <w:rPr>
                <w:rFonts w:ascii="Arial" w:hAnsi="Arial" w:cs="Arial"/>
                <w:sz w:val="18"/>
                <w:szCs w:val="18"/>
              </w:rPr>
            </w:pPr>
            <w:r>
              <w:rPr>
                <w:rFonts w:ascii="Arial" w:hAnsi="Arial" w:cs="Arial"/>
                <w:sz w:val="18"/>
                <w:szCs w:val="18"/>
              </w:rPr>
              <w:t>C / 14</w:t>
            </w:r>
          </w:p>
        </w:tc>
        <w:tc>
          <w:tcPr>
            <w:tcW w:w="3071" w:type="dxa"/>
            <w:gridSpan w:val="2"/>
          </w:tcPr>
          <w:p w:rsidR="00EE74C5" w:rsidRDefault="00EE74C5">
            <w:pPr>
              <w:rPr>
                <w:rFonts w:ascii="Arial" w:hAnsi="Arial" w:cs="Arial"/>
                <w:sz w:val="18"/>
                <w:szCs w:val="18"/>
              </w:rPr>
            </w:pPr>
            <w:r>
              <w:rPr>
                <w:rFonts w:ascii="Arial" w:hAnsi="Arial" w:cs="Arial"/>
                <w:sz w:val="18"/>
                <w:szCs w:val="18"/>
              </w:rPr>
              <w:t>High scenic value</w:t>
            </w:r>
          </w:p>
        </w:tc>
        <w:tc>
          <w:tcPr>
            <w:tcW w:w="3600" w:type="dxa"/>
          </w:tcPr>
          <w:p w:rsidR="00EE74C5" w:rsidRDefault="00EE74C5">
            <w:pPr>
              <w:jc w:val="center"/>
              <w:rPr>
                <w:rFonts w:ascii="Arial" w:hAnsi="Arial" w:cs="Arial"/>
                <w:sz w:val="18"/>
                <w:szCs w:val="18"/>
              </w:rPr>
            </w:pPr>
          </w:p>
        </w:tc>
        <w:tc>
          <w:tcPr>
            <w:tcW w:w="360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smartTag w:uri="urn:schemas-microsoft-com:office:smarttags" w:element="place">
              <w:r>
                <w:rPr>
                  <w:rFonts w:ascii="Arial" w:hAnsi="Arial" w:cs="Arial"/>
                  <w:sz w:val="18"/>
                  <w:szCs w:val="18"/>
                </w:rPr>
                <w:t>UPPER NAVUA</w:t>
              </w:r>
            </w:smartTag>
            <w:r>
              <w:rPr>
                <w:rFonts w:ascii="Arial" w:hAnsi="Arial" w:cs="Arial"/>
                <w:sz w:val="18"/>
                <w:szCs w:val="18"/>
              </w:rPr>
              <w:t xml:space="preserve"> GORGE</w:t>
            </w:r>
          </w:p>
        </w:tc>
        <w:tc>
          <w:tcPr>
            <w:tcW w:w="889" w:type="dxa"/>
          </w:tcPr>
          <w:p w:rsidR="00EE74C5" w:rsidRDefault="00EE74C5">
            <w:pPr>
              <w:rPr>
                <w:rFonts w:ascii="Arial" w:hAnsi="Arial" w:cs="Arial"/>
                <w:sz w:val="18"/>
                <w:szCs w:val="18"/>
              </w:rPr>
            </w:pPr>
            <w:r>
              <w:rPr>
                <w:rFonts w:ascii="Arial" w:hAnsi="Arial" w:cs="Arial"/>
                <w:sz w:val="18"/>
                <w:szCs w:val="18"/>
              </w:rPr>
              <w:t>C / 15</w:t>
            </w:r>
          </w:p>
        </w:tc>
        <w:tc>
          <w:tcPr>
            <w:tcW w:w="3071" w:type="dxa"/>
            <w:gridSpan w:val="2"/>
          </w:tcPr>
          <w:p w:rsidR="00EE74C5" w:rsidRDefault="00EE74C5">
            <w:pPr>
              <w:rPr>
                <w:rFonts w:ascii="Arial" w:hAnsi="Arial" w:cs="Arial"/>
                <w:sz w:val="18"/>
                <w:szCs w:val="18"/>
              </w:rPr>
            </w:pPr>
            <w:r>
              <w:rPr>
                <w:rFonts w:ascii="Arial" w:hAnsi="Arial" w:cs="Arial"/>
                <w:sz w:val="18"/>
                <w:szCs w:val="18"/>
              </w:rPr>
              <w:t>Spectacular scenery, geological formation</w:t>
            </w:r>
          </w:p>
        </w:tc>
        <w:tc>
          <w:tcPr>
            <w:tcW w:w="3600" w:type="dxa"/>
          </w:tcPr>
          <w:p w:rsidR="00EE74C5" w:rsidRDefault="00EE74C5">
            <w:pPr>
              <w:jc w:val="center"/>
              <w:rPr>
                <w:rFonts w:ascii="Arial" w:hAnsi="Arial" w:cs="Arial"/>
                <w:sz w:val="18"/>
                <w:szCs w:val="18"/>
              </w:rPr>
            </w:pPr>
            <w:r>
              <w:rPr>
                <w:rFonts w:ascii="Arial" w:hAnsi="Arial" w:cs="Arial"/>
                <w:sz w:val="18"/>
                <w:szCs w:val="18"/>
              </w:rPr>
              <w:t>Leased to private concern – conservation sector not consulted (but fortunately to conservation interests)</w:t>
            </w:r>
          </w:p>
        </w:tc>
        <w:tc>
          <w:tcPr>
            <w:tcW w:w="360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MAKALUVA</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889" w:type="dxa"/>
          </w:tcPr>
          <w:p w:rsidR="00EE74C5" w:rsidRDefault="00EE74C5">
            <w:pPr>
              <w:rPr>
                <w:rFonts w:ascii="Arial" w:hAnsi="Arial" w:cs="Arial"/>
                <w:sz w:val="18"/>
                <w:szCs w:val="18"/>
              </w:rPr>
            </w:pPr>
            <w:r>
              <w:rPr>
                <w:rFonts w:ascii="Arial" w:hAnsi="Arial" w:cs="Arial"/>
                <w:sz w:val="18"/>
                <w:szCs w:val="18"/>
              </w:rPr>
              <w:t>C / 16</w:t>
            </w:r>
          </w:p>
        </w:tc>
        <w:tc>
          <w:tcPr>
            <w:tcW w:w="3071" w:type="dxa"/>
            <w:gridSpan w:val="2"/>
          </w:tcPr>
          <w:p w:rsidR="00EE74C5" w:rsidRDefault="00EE74C5">
            <w:pPr>
              <w:rPr>
                <w:rFonts w:ascii="Arial" w:hAnsi="Arial" w:cs="Arial"/>
                <w:sz w:val="18"/>
                <w:szCs w:val="18"/>
              </w:rPr>
            </w:pPr>
            <w:r>
              <w:rPr>
                <w:rFonts w:ascii="Arial" w:hAnsi="Arial" w:cs="Arial"/>
                <w:sz w:val="18"/>
                <w:szCs w:val="18"/>
              </w:rPr>
              <w:t>Sand cay and reef system, recreation</w:t>
            </w:r>
          </w:p>
        </w:tc>
        <w:tc>
          <w:tcPr>
            <w:tcW w:w="3600" w:type="dxa"/>
          </w:tcPr>
          <w:p w:rsidR="00EE74C5" w:rsidRDefault="00EE74C5">
            <w:pPr>
              <w:jc w:val="center"/>
              <w:rPr>
                <w:rFonts w:ascii="Arial" w:hAnsi="Arial" w:cs="Arial"/>
                <w:sz w:val="18"/>
                <w:szCs w:val="18"/>
              </w:rPr>
            </w:pPr>
          </w:p>
        </w:tc>
        <w:tc>
          <w:tcPr>
            <w:tcW w:w="3600" w:type="dxa"/>
          </w:tcPr>
          <w:p w:rsidR="00EE74C5" w:rsidRDefault="00EE74C5">
            <w:pPr>
              <w:rPr>
                <w:rFonts w:ascii="Arial" w:hAnsi="Arial" w:cs="Arial"/>
                <w:sz w:val="18"/>
                <w:szCs w:val="18"/>
              </w:rPr>
            </w:pPr>
            <w:r>
              <w:rPr>
                <w:rFonts w:ascii="Arial" w:hAnsi="Arial" w:cs="Arial"/>
                <w:sz w:val="18"/>
                <w:szCs w:val="18"/>
              </w:rPr>
              <w:t>Government (Lands Dept.)</w:t>
            </w: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lastRenderedPageBreak/>
                  <w:t>GARRICK</w:t>
                </w:r>
              </w:smartTag>
              <w:r>
                <w:rPr>
                  <w:rFonts w:ascii="Arial" w:hAnsi="Arial" w:cs="Arial"/>
                  <w:sz w:val="18"/>
                  <w:szCs w:val="18"/>
                </w:rPr>
                <w:t xml:space="preserve"> </w:t>
              </w:r>
              <w:smartTag w:uri="urn:schemas-microsoft-com:office:smarttags" w:element="PlaceType">
                <w:r>
                  <w:rPr>
                    <w:rFonts w:ascii="Arial" w:hAnsi="Arial" w:cs="Arial"/>
                    <w:sz w:val="18"/>
                    <w:szCs w:val="18"/>
                  </w:rPr>
                  <w:t>PARK</w:t>
                </w:r>
              </w:smartTag>
            </w:smartTag>
          </w:p>
        </w:tc>
        <w:tc>
          <w:tcPr>
            <w:tcW w:w="889" w:type="dxa"/>
          </w:tcPr>
          <w:p w:rsidR="00EE74C5" w:rsidRDefault="00EE74C5">
            <w:pPr>
              <w:rPr>
                <w:rFonts w:ascii="Arial" w:hAnsi="Arial" w:cs="Arial"/>
                <w:sz w:val="18"/>
                <w:szCs w:val="18"/>
              </w:rPr>
            </w:pPr>
            <w:r>
              <w:rPr>
                <w:rFonts w:ascii="Arial" w:hAnsi="Arial" w:cs="Arial"/>
                <w:sz w:val="18"/>
                <w:szCs w:val="18"/>
              </w:rPr>
              <w:t>C / 17</w:t>
            </w:r>
          </w:p>
        </w:tc>
        <w:tc>
          <w:tcPr>
            <w:tcW w:w="3071" w:type="dxa"/>
            <w:gridSpan w:val="2"/>
          </w:tcPr>
          <w:p w:rsidR="00EE74C5" w:rsidRDefault="00EE74C5">
            <w:pPr>
              <w:rPr>
                <w:rFonts w:ascii="Arial" w:hAnsi="Arial" w:cs="Arial"/>
                <w:sz w:val="18"/>
                <w:szCs w:val="18"/>
              </w:rPr>
            </w:pPr>
            <w:r>
              <w:rPr>
                <w:rFonts w:ascii="Arial" w:hAnsi="Arial" w:cs="Arial"/>
                <w:sz w:val="18"/>
                <w:szCs w:val="18"/>
              </w:rPr>
              <w:t>Rainforest</w:t>
            </w:r>
          </w:p>
        </w:tc>
        <w:tc>
          <w:tcPr>
            <w:tcW w:w="3600" w:type="dxa"/>
          </w:tcPr>
          <w:p w:rsidR="00EE74C5" w:rsidRDefault="00EE74C5">
            <w:pPr>
              <w:jc w:val="center"/>
              <w:rPr>
                <w:rFonts w:ascii="Arial" w:hAnsi="Arial" w:cs="Arial"/>
                <w:sz w:val="18"/>
                <w:szCs w:val="18"/>
              </w:rPr>
            </w:pPr>
          </w:p>
        </w:tc>
        <w:tc>
          <w:tcPr>
            <w:tcW w:w="3600" w:type="dxa"/>
          </w:tcPr>
          <w:p w:rsidR="00EE74C5" w:rsidRDefault="00EE74C5">
            <w:pPr>
              <w:rPr>
                <w:rFonts w:ascii="Arial" w:hAnsi="Arial" w:cs="Arial"/>
                <w:sz w:val="18"/>
                <w:szCs w:val="18"/>
              </w:rPr>
            </w:pPr>
            <w:r>
              <w:rPr>
                <w:rFonts w:ascii="Arial" w:hAnsi="Arial" w:cs="Arial"/>
                <w:sz w:val="18"/>
                <w:szCs w:val="18"/>
              </w:rPr>
              <w:t>Freehold (National Trust)</w:t>
            </w: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r>
              <w:rPr>
                <w:rFonts w:ascii="Arial" w:hAnsi="Arial" w:cs="Arial"/>
                <w:sz w:val="18"/>
                <w:szCs w:val="18"/>
              </w:rPr>
              <w:t>WAIDAWARA</w:t>
            </w:r>
          </w:p>
        </w:tc>
        <w:tc>
          <w:tcPr>
            <w:tcW w:w="900" w:type="dxa"/>
            <w:gridSpan w:val="2"/>
          </w:tcPr>
          <w:p w:rsidR="00EE74C5" w:rsidRDefault="00EE74C5">
            <w:pPr>
              <w:rPr>
                <w:rFonts w:ascii="Arial" w:hAnsi="Arial" w:cs="Arial"/>
                <w:sz w:val="18"/>
                <w:szCs w:val="18"/>
              </w:rPr>
            </w:pPr>
            <w:r>
              <w:rPr>
                <w:rFonts w:ascii="Arial" w:hAnsi="Arial" w:cs="Arial"/>
                <w:sz w:val="18"/>
                <w:szCs w:val="18"/>
              </w:rPr>
              <w:t>C / 18</w:t>
            </w:r>
          </w:p>
        </w:tc>
        <w:tc>
          <w:tcPr>
            <w:tcW w:w="3060" w:type="dxa"/>
          </w:tcPr>
          <w:p w:rsidR="00EE74C5" w:rsidRDefault="00EE74C5">
            <w:pPr>
              <w:rPr>
                <w:rFonts w:ascii="Arial" w:hAnsi="Arial" w:cs="Arial"/>
                <w:sz w:val="18"/>
                <w:szCs w:val="18"/>
              </w:rPr>
            </w:pPr>
            <w:r>
              <w:rPr>
                <w:rFonts w:ascii="Arial" w:hAnsi="Arial" w:cs="Arial"/>
                <w:sz w:val="18"/>
                <w:szCs w:val="18"/>
              </w:rPr>
              <w:t>Geological site and river process</w:t>
            </w:r>
          </w:p>
        </w:tc>
        <w:tc>
          <w:tcPr>
            <w:tcW w:w="3600" w:type="dxa"/>
          </w:tcPr>
          <w:p w:rsidR="00EE74C5" w:rsidRDefault="00EE74C5">
            <w:pPr>
              <w:jc w:val="center"/>
              <w:rPr>
                <w:rFonts w:ascii="Arial" w:hAnsi="Arial" w:cs="Arial"/>
                <w:sz w:val="18"/>
                <w:szCs w:val="18"/>
              </w:rPr>
            </w:pPr>
          </w:p>
        </w:tc>
        <w:tc>
          <w:tcPr>
            <w:tcW w:w="3600" w:type="dxa"/>
          </w:tcPr>
          <w:p w:rsidR="00EE74C5" w:rsidRDefault="00EE74C5">
            <w:pPr>
              <w:rPr>
                <w:rFonts w:ascii="Arial" w:hAnsi="Arial" w:cs="Arial"/>
                <w:sz w:val="18"/>
                <w:szCs w:val="18"/>
              </w:rPr>
            </w:pP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WAINIVUDI</w:t>
                </w:r>
              </w:smartTag>
              <w:r>
                <w:rPr>
                  <w:rFonts w:ascii="Arial" w:hAnsi="Arial" w:cs="Arial"/>
                  <w:sz w:val="18"/>
                  <w:szCs w:val="18"/>
                </w:rPr>
                <w:t xml:space="preserve"> </w:t>
              </w:r>
              <w:smartTag w:uri="urn:schemas-microsoft-com:office:smarttags" w:element="PlaceType">
                <w:r>
                  <w:rPr>
                    <w:rFonts w:ascii="Arial" w:hAnsi="Arial" w:cs="Arial"/>
                    <w:sz w:val="18"/>
                    <w:szCs w:val="18"/>
                  </w:rPr>
                  <w:t>RIVER</w:t>
                </w:r>
              </w:smartTag>
            </w:smartTag>
          </w:p>
        </w:tc>
        <w:tc>
          <w:tcPr>
            <w:tcW w:w="900" w:type="dxa"/>
            <w:gridSpan w:val="2"/>
          </w:tcPr>
          <w:p w:rsidR="00EE74C5" w:rsidRDefault="00EE74C5">
            <w:pPr>
              <w:rPr>
                <w:rFonts w:ascii="Arial" w:hAnsi="Arial" w:cs="Arial"/>
                <w:sz w:val="18"/>
                <w:szCs w:val="18"/>
              </w:rPr>
            </w:pPr>
            <w:r>
              <w:rPr>
                <w:rFonts w:ascii="Arial" w:hAnsi="Arial" w:cs="Arial"/>
                <w:sz w:val="18"/>
                <w:szCs w:val="18"/>
              </w:rPr>
              <w:t>C / 19</w:t>
            </w:r>
          </w:p>
        </w:tc>
        <w:tc>
          <w:tcPr>
            <w:tcW w:w="3060" w:type="dxa"/>
          </w:tcPr>
          <w:p w:rsidR="00EE74C5" w:rsidRDefault="00EE74C5">
            <w:pPr>
              <w:rPr>
                <w:rFonts w:ascii="Arial" w:hAnsi="Arial" w:cs="Arial"/>
                <w:sz w:val="18"/>
                <w:szCs w:val="18"/>
              </w:rPr>
            </w:pPr>
            <w:r>
              <w:rPr>
                <w:rFonts w:ascii="Arial" w:hAnsi="Arial" w:cs="Arial"/>
                <w:sz w:val="18"/>
                <w:szCs w:val="18"/>
              </w:rPr>
              <w:t>Geological site rock type</w:t>
            </w:r>
          </w:p>
        </w:tc>
        <w:tc>
          <w:tcPr>
            <w:tcW w:w="3600" w:type="dxa"/>
          </w:tcPr>
          <w:p w:rsidR="00EE74C5" w:rsidRDefault="00EE74C5">
            <w:pPr>
              <w:jc w:val="center"/>
              <w:rPr>
                <w:rFonts w:ascii="Arial" w:hAnsi="Arial" w:cs="Arial"/>
                <w:sz w:val="18"/>
                <w:szCs w:val="18"/>
              </w:rPr>
            </w:pPr>
          </w:p>
        </w:tc>
        <w:tc>
          <w:tcPr>
            <w:tcW w:w="3600" w:type="dxa"/>
          </w:tcPr>
          <w:p w:rsidR="00EE74C5" w:rsidRDefault="00EE74C5">
            <w:pPr>
              <w:rPr>
                <w:rFonts w:ascii="Arial" w:hAnsi="Arial" w:cs="Arial"/>
                <w:sz w:val="18"/>
                <w:szCs w:val="18"/>
              </w:rPr>
            </w:pP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r>
              <w:rPr>
                <w:rFonts w:ascii="Arial" w:hAnsi="Arial" w:cs="Arial"/>
                <w:sz w:val="18"/>
                <w:szCs w:val="18"/>
              </w:rPr>
              <w:t xml:space="preserve">SITE: SEALARK HILL, </w:t>
            </w:r>
            <w:smartTag w:uri="urn:schemas-microsoft-com:office:smarttags" w:element="place">
              <w:smartTag w:uri="urn:schemas-microsoft-com:office:smarttags" w:element="City">
                <w:r>
                  <w:rPr>
                    <w:rFonts w:ascii="Arial" w:hAnsi="Arial" w:cs="Arial"/>
                    <w:sz w:val="18"/>
                    <w:szCs w:val="18"/>
                  </w:rPr>
                  <w:t>SUVA</w:t>
                </w:r>
              </w:smartTag>
            </w:smartTag>
          </w:p>
        </w:tc>
        <w:tc>
          <w:tcPr>
            <w:tcW w:w="900" w:type="dxa"/>
            <w:gridSpan w:val="2"/>
          </w:tcPr>
          <w:p w:rsidR="00EE74C5" w:rsidRDefault="00EE74C5">
            <w:pPr>
              <w:rPr>
                <w:rFonts w:ascii="Arial" w:hAnsi="Arial" w:cs="Arial"/>
                <w:sz w:val="18"/>
                <w:szCs w:val="18"/>
              </w:rPr>
            </w:pPr>
            <w:r>
              <w:rPr>
                <w:rFonts w:ascii="Arial" w:hAnsi="Arial" w:cs="Arial"/>
                <w:sz w:val="18"/>
                <w:szCs w:val="18"/>
              </w:rPr>
              <w:t>C / 20</w:t>
            </w:r>
          </w:p>
        </w:tc>
        <w:tc>
          <w:tcPr>
            <w:tcW w:w="3060" w:type="dxa"/>
          </w:tcPr>
          <w:p w:rsidR="00EE74C5" w:rsidRDefault="00EE74C5">
            <w:pPr>
              <w:rPr>
                <w:rFonts w:ascii="Arial" w:hAnsi="Arial" w:cs="Arial"/>
                <w:sz w:val="18"/>
                <w:szCs w:val="18"/>
              </w:rPr>
            </w:pPr>
            <w:r>
              <w:rPr>
                <w:rFonts w:ascii="Arial" w:hAnsi="Arial" w:cs="Arial"/>
                <w:sz w:val="18"/>
                <w:szCs w:val="18"/>
              </w:rPr>
              <w:t>Geological site rock type</w:t>
            </w:r>
          </w:p>
        </w:tc>
        <w:tc>
          <w:tcPr>
            <w:tcW w:w="3600" w:type="dxa"/>
          </w:tcPr>
          <w:p w:rsidR="00EE74C5" w:rsidRDefault="00EE74C5">
            <w:pPr>
              <w:jc w:val="center"/>
              <w:rPr>
                <w:rFonts w:ascii="Arial" w:hAnsi="Arial" w:cs="Arial"/>
                <w:sz w:val="18"/>
                <w:szCs w:val="18"/>
              </w:rPr>
            </w:pPr>
          </w:p>
        </w:tc>
        <w:tc>
          <w:tcPr>
            <w:tcW w:w="3600" w:type="dxa"/>
          </w:tcPr>
          <w:p w:rsidR="00EE74C5" w:rsidRDefault="00EE74C5">
            <w:pPr>
              <w:rPr>
                <w:rFonts w:ascii="Arial" w:hAnsi="Arial" w:cs="Arial"/>
                <w:sz w:val="18"/>
                <w:szCs w:val="18"/>
              </w:rPr>
            </w:pP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r>
              <w:rPr>
                <w:rFonts w:ascii="Arial" w:hAnsi="Arial" w:cs="Arial"/>
                <w:sz w:val="18"/>
                <w:szCs w:val="18"/>
              </w:rPr>
              <w:t>DRAUNIBOTA NATURE RESERVE</w:t>
            </w:r>
          </w:p>
        </w:tc>
        <w:tc>
          <w:tcPr>
            <w:tcW w:w="900" w:type="dxa"/>
            <w:gridSpan w:val="2"/>
          </w:tcPr>
          <w:p w:rsidR="00EE74C5" w:rsidRDefault="00EE74C5">
            <w:pPr>
              <w:rPr>
                <w:rFonts w:ascii="Arial" w:hAnsi="Arial" w:cs="Arial"/>
                <w:sz w:val="18"/>
                <w:szCs w:val="18"/>
              </w:rPr>
            </w:pPr>
            <w:r>
              <w:rPr>
                <w:rFonts w:ascii="Arial" w:hAnsi="Arial" w:cs="Arial"/>
                <w:sz w:val="18"/>
                <w:szCs w:val="18"/>
              </w:rPr>
              <w:t>C / 21</w:t>
            </w:r>
          </w:p>
        </w:tc>
        <w:tc>
          <w:tcPr>
            <w:tcW w:w="3060" w:type="dxa"/>
          </w:tcPr>
          <w:p w:rsidR="00EE74C5" w:rsidRDefault="00EE74C5">
            <w:pPr>
              <w:rPr>
                <w:rFonts w:ascii="Arial" w:hAnsi="Arial" w:cs="Arial"/>
                <w:sz w:val="18"/>
                <w:szCs w:val="18"/>
              </w:rPr>
            </w:pPr>
            <w:smartTag w:uri="urn:schemas-microsoft-com:office:smarttags" w:element="place">
              <w:smartTag w:uri="urn:schemas-microsoft-com:office:smarttags" w:element="PlaceType">
                <w:r>
                  <w:rPr>
                    <w:rFonts w:ascii="Arial" w:hAnsi="Arial" w:cs="Arial"/>
                    <w:sz w:val="18"/>
                    <w:szCs w:val="18"/>
                  </w:rPr>
                  <w:t>Bay</w:t>
                </w:r>
              </w:smartTag>
              <w:r>
                <w:rPr>
                  <w:rFonts w:ascii="Arial" w:hAnsi="Arial" w:cs="Arial"/>
                  <w:sz w:val="18"/>
                  <w:szCs w:val="18"/>
                </w:rPr>
                <w:t xml:space="preserve"> of </w:t>
              </w:r>
              <w:smartTag w:uri="urn:schemas-microsoft-com:office:smarttags" w:element="PlaceName">
                <w:r>
                  <w:rPr>
                    <w:rFonts w:ascii="Arial" w:hAnsi="Arial" w:cs="Arial"/>
                    <w:sz w:val="18"/>
                    <w:szCs w:val="18"/>
                  </w:rPr>
                  <w:t>Islands</w:t>
                </w:r>
              </w:smartTag>
            </w:smartTag>
            <w:r>
              <w:rPr>
                <w:rFonts w:ascii="Arial" w:hAnsi="Arial" w:cs="Arial"/>
                <w:sz w:val="18"/>
                <w:szCs w:val="18"/>
              </w:rPr>
              <w:t>, Forestry Reserve</w:t>
            </w:r>
          </w:p>
        </w:tc>
        <w:tc>
          <w:tcPr>
            <w:tcW w:w="3600" w:type="dxa"/>
          </w:tcPr>
          <w:p w:rsidR="00EE74C5" w:rsidRDefault="00EE74C5">
            <w:pPr>
              <w:jc w:val="center"/>
              <w:rPr>
                <w:rFonts w:ascii="Arial" w:hAnsi="Arial" w:cs="Arial"/>
                <w:sz w:val="18"/>
                <w:szCs w:val="18"/>
              </w:rPr>
            </w:pPr>
          </w:p>
        </w:tc>
        <w:tc>
          <w:tcPr>
            <w:tcW w:w="3600" w:type="dxa"/>
          </w:tcPr>
          <w:p w:rsidR="00EE74C5" w:rsidRDefault="00EE74C5">
            <w:pPr>
              <w:rPr>
                <w:rFonts w:ascii="Arial" w:hAnsi="Arial" w:cs="Arial"/>
                <w:sz w:val="18"/>
                <w:szCs w:val="18"/>
              </w:rPr>
            </w:pPr>
            <w:r>
              <w:rPr>
                <w:rFonts w:ascii="Arial" w:hAnsi="Arial" w:cs="Arial"/>
                <w:sz w:val="18"/>
                <w:szCs w:val="18"/>
              </w:rPr>
              <w:t>Government (Foresrty Dept.)</w:t>
            </w: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r>
              <w:rPr>
                <w:rFonts w:ascii="Arial" w:hAnsi="Arial" w:cs="Arial"/>
                <w:sz w:val="18"/>
                <w:szCs w:val="18"/>
              </w:rPr>
              <w:t>LABIKO NATURE RESERVE</w:t>
            </w:r>
          </w:p>
        </w:tc>
        <w:tc>
          <w:tcPr>
            <w:tcW w:w="900" w:type="dxa"/>
            <w:gridSpan w:val="2"/>
          </w:tcPr>
          <w:p w:rsidR="00EE74C5" w:rsidRDefault="00EE74C5">
            <w:pPr>
              <w:rPr>
                <w:rFonts w:ascii="Arial" w:hAnsi="Arial" w:cs="Arial"/>
                <w:sz w:val="18"/>
                <w:szCs w:val="18"/>
              </w:rPr>
            </w:pPr>
            <w:r>
              <w:rPr>
                <w:rFonts w:ascii="Arial" w:hAnsi="Arial" w:cs="Arial"/>
                <w:sz w:val="18"/>
                <w:szCs w:val="18"/>
              </w:rPr>
              <w:t>C / 22</w:t>
            </w:r>
          </w:p>
        </w:tc>
        <w:tc>
          <w:tcPr>
            <w:tcW w:w="3060" w:type="dxa"/>
          </w:tcPr>
          <w:p w:rsidR="00EE74C5" w:rsidRDefault="00EE74C5">
            <w:pPr>
              <w:rPr>
                <w:rFonts w:ascii="Arial" w:hAnsi="Arial" w:cs="Arial"/>
                <w:sz w:val="18"/>
                <w:szCs w:val="18"/>
              </w:rPr>
            </w:pPr>
            <w:r>
              <w:rPr>
                <w:rFonts w:ascii="Arial" w:hAnsi="Arial" w:cs="Arial"/>
                <w:sz w:val="18"/>
                <w:szCs w:val="18"/>
              </w:rPr>
              <w:t xml:space="preserve"> </w:t>
            </w:r>
            <w:smartTag w:uri="urn:schemas-microsoft-com:office:smarttags" w:element="place">
              <w:smartTag w:uri="urn:schemas-microsoft-com:office:smarttags" w:element="PlaceType">
                <w:r>
                  <w:rPr>
                    <w:rFonts w:ascii="Arial" w:hAnsi="Arial" w:cs="Arial"/>
                    <w:sz w:val="18"/>
                    <w:szCs w:val="18"/>
                  </w:rPr>
                  <w:t>Bay</w:t>
                </w:r>
              </w:smartTag>
              <w:r>
                <w:rPr>
                  <w:rFonts w:ascii="Arial" w:hAnsi="Arial" w:cs="Arial"/>
                  <w:sz w:val="18"/>
                  <w:szCs w:val="18"/>
                </w:rPr>
                <w:t xml:space="preserve"> of </w:t>
              </w:r>
              <w:smartTag w:uri="urn:schemas-microsoft-com:office:smarttags" w:element="PlaceName">
                <w:r>
                  <w:rPr>
                    <w:rFonts w:ascii="Arial" w:hAnsi="Arial" w:cs="Arial"/>
                    <w:sz w:val="18"/>
                    <w:szCs w:val="18"/>
                  </w:rPr>
                  <w:t>Islands</w:t>
                </w:r>
              </w:smartTag>
            </w:smartTag>
            <w:r>
              <w:rPr>
                <w:rFonts w:ascii="Arial" w:hAnsi="Arial" w:cs="Arial"/>
                <w:sz w:val="18"/>
                <w:szCs w:val="18"/>
              </w:rPr>
              <w:t>, recreation, Forestry Reserve</w:t>
            </w:r>
          </w:p>
        </w:tc>
        <w:tc>
          <w:tcPr>
            <w:tcW w:w="3600" w:type="dxa"/>
          </w:tcPr>
          <w:p w:rsidR="00EE74C5" w:rsidRDefault="00EE74C5">
            <w:pPr>
              <w:jc w:val="center"/>
              <w:rPr>
                <w:rFonts w:ascii="Arial" w:hAnsi="Arial" w:cs="Arial"/>
                <w:sz w:val="18"/>
                <w:szCs w:val="18"/>
              </w:rPr>
            </w:pPr>
          </w:p>
        </w:tc>
        <w:tc>
          <w:tcPr>
            <w:tcW w:w="3600" w:type="dxa"/>
          </w:tcPr>
          <w:p w:rsidR="00EE74C5" w:rsidRDefault="00EE74C5">
            <w:pPr>
              <w:rPr>
                <w:rFonts w:ascii="Arial" w:hAnsi="Arial" w:cs="Arial"/>
                <w:sz w:val="18"/>
                <w:szCs w:val="18"/>
              </w:rPr>
            </w:pPr>
            <w:r>
              <w:rPr>
                <w:rFonts w:ascii="Arial" w:hAnsi="Arial" w:cs="Arial"/>
                <w:sz w:val="18"/>
                <w:szCs w:val="18"/>
              </w:rPr>
              <w:t>Government (Forestry Dept.)</w:t>
            </w: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r>
              <w:rPr>
                <w:rFonts w:ascii="Arial" w:hAnsi="Arial" w:cs="Arial"/>
                <w:sz w:val="18"/>
                <w:szCs w:val="18"/>
              </w:rPr>
              <w:t>VUO NATURE RESERVE</w:t>
            </w:r>
          </w:p>
        </w:tc>
        <w:tc>
          <w:tcPr>
            <w:tcW w:w="900" w:type="dxa"/>
            <w:gridSpan w:val="2"/>
          </w:tcPr>
          <w:p w:rsidR="00EE74C5" w:rsidRDefault="00EE74C5">
            <w:pPr>
              <w:rPr>
                <w:rFonts w:ascii="Arial" w:hAnsi="Arial" w:cs="Arial"/>
                <w:sz w:val="18"/>
                <w:szCs w:val="18"/>
              </w:rPr>
            </w:pPr>
            <w:r>
              <w:rPr>
                <w:rFonts w:ascii="Arial" w:hAnsi="Arial" w:cs="Arial"/>
                <w:sz w:val="18"/>
                <w:szCs w:val="18"/>
              </w:rPr>
              <w:t>C / 23</w:t>
            </w:r>
          </w:p>
        </w:tc>
        <w:tc>
          <w:tcPr>
            <w:tcW w:w="3060" w:type="dxa"/>
          </w:tcPr>
          <w:p w:rsidR="00EE74C5" w:rsidRDefault="00EE74C5">
            <w:pPr>
              <w:rPr>
                <w:rFonts w:ascii="Arial" w:hAnsi="Arial" w:cs="Arial"/>
                <w:sz w:val="18"/>
                <w:szCs w:val="18"/>
              </w:rPr>
            </w:pPr>
            <w:smartTag w:uri="urn:schemas-microsoft-com:office:smarttags" w:element="place">
              <w:smartTag w:uri="urn:schemas-microsoft-com:office:smarttags" w:element="PlaceType">
                <w:r>
                  <w:rPr>
                    <w:rFonts w:ascii="Arial" w:hAnsi="Arial" w:cs="Arial"/>
                    <w:sz w:val="18"/>
                    <w:szCs w:val="18"/>
                  </w:rPr>
                  <w:t>Bay</w:t>
                </w:r>
              </w:smartTag>
              <w:r>
                <w:rPr>
                  <w:rFonts w:ascii="Arial" w:hAnsi="Arial" w:cs="Arial"/>
                  <w:sz w:val="18"/>
                  <w:szCs w:val="18"/>
                </w:rPr>
                <w:t xml:space="preserve"> of </w:t>
              </w:r>
              <w:smartTag w:uri="urn:schemas-microsoft-com:office:smarttags" w:element="PlaceName">
                <w:r>
                  <w:rPr>
                    <w:rFonts w:ascii="Arial" w:hAnsi="Arial" w:cs="Arial"/>
                    <w:sz w:val="18"/>
                    <w:szCs w:val="18"/>
                  </w:rPr>
                  <w:t>Islands</w:t>
                </w:r>
              </w:smartTag>
            </w:smartTag>
            <w:r>
              <w:rPr>
                <w:rFonts w:ascii="Arial" w:hAnsi="Arial" w:cs="Arial"/>
                <w:sz w:val="18"/>
                <w:szCs w:val="18"/>
              </w:rPr>
              <w:t>, recreation, Forestry Reserve</w:t>
            </w:r>
          </w:p>
        </w:tc>
        <w:tc>
          <w:tcPr>
            <w:tcW w:w="3600" w:type="dxa"/>
          </w:tcPr>
          <w:p w:rsidR="00EE74C5" w:rsidRDefault="00EE74C5">
            <w:pPr>
              <w:jc w:val="center"/>
              <w:rPr>
                <w:rFonts w:ascii="Arial" w:hAnsi="Arial" w:cs="Arial"/>
                <w:sz w:val="18"/>
                <w:szCs w:val="18"/>
              </w:rPr>
            </w:pPr>
          </w:p>
        </w:tc>
        <w:tc>
          <w:tcPr>
            <w:tcW w:w="3600" w:type="dxa"/>
          </w:tcPr>
          <w:p w:rsidR="00EE74C5" w:rsidRDefault="00EE74C5">
            <w:pPr>
              <w:rPr>
                <w:rFonts w:ascii="Arial" w:hAnsi="Arial" w:cs="Arial"/>
                <w:sz w:val="18"/>
                <w:szCs w:val="18"/>
              </w:rPr>
            </w:pPr>
            <w:r>
              <w:rPr>
                <w:rFonts w:ascii="Arial" w:hAnsi="Arial" w:cs="Arial"/>
                <w:sz w:val="18"/>
                <w:szCs w:val="18"/>
              </w:rPr>
              <w:t>Government (Forestry Dept.)</w:t>
            </w: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r>
              <w:rPr>
                <w:rFonts w:ascii="Arial" w:hAnsi="Arial" w:cs="Arial"/>
                <w:sz w:val="18"/>
                <w:szCs w:val="18"/>
              </w:rPr>
              <w:t>Mt RAMA (JOSKE S THUMB)</w:t>
            </w:r>
          </w:p>
        </w:tc>
        <w:tc>
          <w:tcPr>
            <w:tcW w:w="900" w:type="dxa"/>
            <w:gridSpan w:val="2"/>
          </w:tcPr>
          <w:p w:rsidR="00EE74C5" w:rsidRDefault="00EE74C5">
            <w:pPr>
              <w:rPr>
                <w:rFonts w:ascii="Arial" w:hAnsi="Arial" w:cs="Arial"/>
                <w:sz w:val="18"/>
                <w:szCs w:val="18"/>
              </w:rPr>
            </w:pPr>
            <w:r>
              <w:rPr>
                <w:rFonts w:ascii="Arial" w:hAnsi="Arial" w:cs="Arial"/>
                <w:sz w:val="18"/>
                <w:szCs w:val="18"/>
              </w:rPr>
              <w:t>C / 24</w:t>
            </w:r>
          </w:p>
        </w:tc>
        <w:tc>
          <w:tcPr>
            <w:tcW w:w="3060" w:type="dxa"/>
          </w:tcPr>
          <w:p w:rsidR="00EE74C5" w:rsidRDefault="00EE74C5">
            <w:pPr>
              <w:rPr>
                <w:rFonts w:ascii="Arial" w:hAnsi="Arial" w:cs="Arial"/>
                <w:sz w:val="18"/>
                <w:szCs w:val="18"/>
              </w:rPr>
            </w:pPr>
            <w:r>
              <w:rPr>
                <w:rFonts w:ascii="Arial" w:hAnsi="Arial" w:cs="Arial"/>
                <w:sz w:val="18"/>
                <w:szCs w:val="18"/>
              </w:rPr>
              <w:t>Landscape, geological feature</w:t>
            </w:r>
          </w:p>
        </w:tc>
        <w:tc>
          <w:tcPr>
            <w:tcW w:w="3600" w:type="dxa"/>
          </w:tcPr>
          <w:p w:rsidR="00EE74C5" w:rsidRDefault="00EE74C5">
            <w:pPr>
              <w:jc w:val="center"/>
              <w:rPr>
                <w:rFonts w:ascii="Arial" w:hAnsi="Arial" w:cs="Arial"/>
                <w:sz w:val="18"/>
                <w:szCs w:val="18"/>
              </w:rPr>
            </w:pPr>
          </w:p>
        </w:tc>
        <w:tc>
          <w:tcPr>
            <w:tcW w:w="360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430" w:type="dxa"/>
            <w:shd w:val="pct5" w:color="auto" w:fill="auto"/>
          </w:tcPr>
          <w:p w:rsidR="00EE74C5" w:rsidRDefault="00EE74C5">
            <w:pPr>
              <w:spacing w:before="40"/>
              <w:rPr>
                <w:rFonts w:ascii="Arial" w:hAnsi="Arial" w:cs="Arial"/>
                <w:sz w:val="18"/>
                <w:szCs w:val="18"/>
              </w:rPr>
            </w:pPr>
            <w:r>
              <w:rPr>
                <w:rFonts w:ascii="Arial" w:hAnsi="Arial" w:cs="Arial"/>
                <w:sz w:val="18"/>
                <w:szCs w:val="18"/>
              </w:rPr>
              <w:t>SUVA POINT</w:t>
            </w:r>
          </w:p>
        </w:tc>
        <w:tc>
          <w:tcPr>
            <w:tcW w:w="900" w:type="dxa"/>
            <w:gridSpan w:val="2"/>
          </w:tcPr>
          <w:p w:rsidR="00EE74C5" w:rsidRDefault="00EE74C5">
            <w:pPr>
              <w:rPr>
                <w:rFonts w:ascii="Arial" w:hAnsi="Arial" w:cs="Arial"/>
                <w:sz w:val="18"/>
                <w:szCs w:val="18"/>
              </w:rPr>
            </w:pPr>
            <w:r>
              <w:rPr>
                <w:rFonts w:ascii="Arial" w:hAnsi="Arial" w:cs="Arial"/>
                <w:sz w:val="18"/>
                <w:szCs w:val="18"/>
              </w:rPr>
              <w:t>C / 25</w:t>
            </w:r>
          </w:p>
        </w:tc>
        <w:tc>
          <w:tcPr>
            <w:tcW w:w="3060" w:type="dxa"/>
          </w:tcPr>
          <w:p w:rsidR="00EE74C5" w:rsidRDefault="00EE74C5">
            <w:pPr>
              <w:rPr>
                <w:rFonts w:ascii="Arial" w:hAnsi="Arial" w:cs="Arial"/>
                <w:sz w:val="18"/>
                <w:szCs w:val="18"/>
              </w:rPr>
            </w:pPr>
            <w:r>
              <w:rPr>
                <w:rFonts w:ascii="Arial" w:hAnsi="Arial" w:cs="Arial"/>
                <w:sz w:val="18"/>
                <w:szCs w:val="18"/>
              </w:rPr>
              <w:t>Feeding site for migratory wavers</w:t>
            </w:r>
          </w:p>
        </w:tc>
        <w:tc>
          <w:tcPr>
            <w:tcW w:w="3600" w:type="dxa"/>
          </w:tcPr>
          <w:p w:rsidR="00EE74C5" w:rsidRDefault="00EE74C5">
            <w:pPr>
              <w:jc w:val="center"/>
              <w:rPr>
                <w:rFonts w:ascii="Arial" w:hAnsi="Arial" w:cs="Arial"/>
                <w:sz w:val="18"/>
                <w:szCs w:val="18"/>
              </w:rPr>
            </w:pPr>
            <w:r>
              <w:rPr>
                <w:rFonts w:ascii="Arial" w:hAnsi="Arial" w:cs="Arial"/>
                <w:sz w:val="18"/>
                <w:szCs w:val="18"/>
              </w:rPr>
              <w:t>Several reclamation schemes have been proposed</w:t>
            </w:r>
          </w:p>
        </w:tc>
        <w:tc>
          <w:tcPr>
            <w:tcW w:w="3600" w:type="dxa"/>
          </w:tcPr>
          <w:p w:rsidR="00EE74C5" w:rsidRDefault="00EE74C5">
            <w:pPr>
              <w:rPr>
                <w:rFonts w:ascii="Arial" w:hAnsi="Arial" w:cs="Arial"/>
                <w:sz w:val="18"/>
                <w:szCs w:val="18"/>
              </w:rPr>
            </w:pPr>
            <w:r>
              <w:rPr>
                <w:rFonts w:ascii="Arial" w:hAnsi="Arial" w:cs="Arial"/>
                <w:sz w:val="18"/>
                <w:szCs w:val="18"/>
              </w:rPr>
              <w:t>Government (Lands  Dept.)</w:t>
            </w:r>
          </w:p>
        </w:tc>
      </w:tr>
    </w:tbl>
    <w:p w:rsidR="00EE74C5" w:rsidRDefault="00EE74C5">
      <w:pPr>
        <w:jc w:val="both"/>
        <w:rPr>
          <w:b/>
          <w:u w:val="single"/>
        </w:rPr>
      </w:pPr>
    </w:p>
    <w:tbl>
      <w:tblPr>
        <w:tblW w:w="0" w:type="auto"/>
        <w:tblInd w:w="18" w:type="dxa"/>
        <w:tblBorders>
          <w:top w:val="single" w:sz="12" w:space="0" w:color="00FF00"/>
          <w:left w:val="single" w:sz="12" w:space="0" w:color="00FF00"/>
          <w:bottom w:val="single" w:sz="12" w:space="0" w:color="00FF00"/>
          <w:right w:val="single" w:sz="12" w:space="0" w:color="00FF00"/>
        </w:tblBorders>
        <w:tblLayout w:type="fixed"/>
        <w:tblLook w:val="00B7"/>
      </w:tblPr>
      <w:tblGrid>
        <w:gridCol w:w="13410"/>
      </w:tblGrid>
      <w:tr w:rsidR="00EE74C5">
        <w:tblPrEx>
          <w:tblCellMar>
            <w:top w:w="0" w:type="dxa"/>
            <w:bottom w:w="0" w:type="dxa"/>
          </w:tblCellMar>
        </w:tblPrEx>
        <w:tc>
          <w:tcPr>
            <w:tcW w:w="13410" w:type="dxa"/>
            <w:shd w:val="clear" w:color="00FF00" w:fill="auto"/>
          </w:tcPr>
          <w:p w:rsidR="00EE74C5" w:rsidRDefault="00EE74C5">
            <w:pPr>
              <w:jc w:val="center"/>
              <w:rPr>
                <w:b/>
              </w:rPr>
            </w:pPr>
          </w:p>
          <w:p w:rsidR="00EE74C5" w:rsidRDefault="00EE74C5">
            <w:pPr>
              <w:jc w:val="center"/>
              <w:rPr>
                <w:b/>
              </w:rPr>
            </w:pPr>
            <w:r>
              <w:rPr>
                <w:b/>
              </w:rPr>
              <w:t>NORTHERN DIVISION</w:t>
            </w:r>
          </w:p>
          <w:p w:rsidR="00EE74C5" w:rsidRDefault="00EE74C5">
            <w:pPr>
              <w:jc w:val="both"/>
              <w:rPr>
                <w:b/>
              </w:rPr>
            </w:pPr>
          </w:p>
        </w:tc>
      </w:tr>
    </w:tbl>
    <w:p w:rsidR="00EE74C5" w:rsidRDefault="00EE74C5">
      <w:pPr>
        <w:jc w:val="both"/>
        <w:rPr>
          <w:b/>
          <w:u w:val="single"/>
        </w:rPr>
      </w:pPr>
    </w:p>
    <w:tbl>
      <w:tblPr>
        <w:tblW w:w="13410" w:type="dxa"/>
        <w:tblInd w:w="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7"/>
      </w:tblPr>
      <w:tblGrid>
        <w:gridCol w:w="2340"/>
        <w:gridCol w:w="900"/>
        <w:gridCol w:w="3690"/>
        <w:gridCol w:w="3600"/>
        <w:gridCol w:w="2880"/>
      </w:tblGrid>
      <w:tr w:rsidR="00EE74C5">
        <w:tblPrEx>
          <w:tblCellMar>
            <w:top w:w="0" w:type="dxa"/>
            <w:bottom w:w="0" w:type="dxa"/>
          </w:tblCellMar>
        </w:tblPrEx>
        <w:tc>
          <w:tcPr>
            <w:tcW w:w="2340" w:type="dxa"/>
            <w:tcBorders>
              <w:top w:val="single" w:sz="12" w:space="0" w:color="000000"/>
              <w:left w:val="single" w:sz="12" w:space="0" w:color="000000"/>
              <w:bottom w:val="single" w:sz="12" w:space="0" w:color="000000"/>
              <w:right w:val="nil"/>
            </w:tcBorders>
            <w:shd w:val="clear" w:color="00FF00" w:fill="auto"/>
          </w:tcPr>
          <w:p w:rsidR="00EE74C5" w:rsidRDefault="00EE74C5">
            <w:pPr>
              <w:rPr>
                <w:rFonts w:ascii="Arial" w:hAnsi="Arial" w:cs="Arial"/>
                <w:b/>
                <w:sz w:val="18"/>
                <w:szCs w:val="18"/>
              </w:rPr>
            </w:pPr>
            <w:r>
              <w:rPr>
                <w:rFonts w:ascii="Arial" w:hAnsi="Arial" w:cs="Arial"/>
                <w:b/>
                <w:sz w:val="18"/>
                <w:szCs w:val="18"/>
              </w:rPr>
              <w:t>SITE</w:t>
            </w:r>
          </w:p>
        </w:tc>
        <w:tc>
          <w:tcPr>
            <w:tcW w:w="900" w:type="dxa"/>
            <w:tcBorders>
              <w:top w:val="single" w:sz="12" w:space="0" w:color="000000"/>
              <w:left w:val="nil"/>
              <w:bottom w:val="single" w:sz="12" w:space="0" w:color="000000"/>
              <w:right w:val="nil"/>
            </w:tcBorders>
            <w:shd w:val="clear" w:color="00FF00" w:fill="auto"/>
          </w:tcPr>
          <w:p w:rsidR="00EE74C5" w:rsidRDefault="00EE74C5">
            <w:pPr>
              <w:rPr>
                <w:rFonts w:ascii="Arial" w:hAnsi="Arial" w:cs="Arial"/>
                <w:b/>
                <w:sz w:val="18"/>
                <w:szCs w:val="18"/>
              </w:rPr>
            </w:pPr>
            <w:r>
              <w:rPr>
                <w:rFonts w:ascii="Arial" w:hAnsi="Arial" w:cs="Arial"/>
                <w:b/>
                <w:sz w:val="18"/>
                <w:szCs w:val="18"/>
              </w:rPr>
              <w:t>SITE NO.</w:t>
            </w:r>
          </w:p>
        </w:tc>
        <w:tc>
          <w:tcPr>
            <w:tcW w:w="3690" w:type="dxa"/>
            <w:tcBorders>
              <w:top w:val="single" w:sz="12" w:space="0" w:color="000000"/>
              <w:left w:val="nil"/>
              <w:bottom w:val="single" w:sz="12" w:space="0" w:color="000000"/>
              <w:right w:val="nil"/>
            </w:tcBorders>
            <w:shd w:val="clear" w:color="00FF00" w:fill="auto"/>
          </w:tcPr>
          <w:p w:rsidR="00EE74C5" w:rsidRDefault="00EE74C5">
            <w:pPr>
              <w:rPr>
                <w:rFonts w:ascii="Arial" w:hAnsi="Arial" w:cs="Arial"/>
                <w:b/>
                <w:sz w:val="18"/>
                <w:szCs w:val="18"/>
              </w:rPr>
            </w:pPr>
            <w:r>
              <w:rPr>
                <w:rFonts w:ascii="Arial" w:hAnsi="Arial" w:cs="Arial"/>
                <w:b/>
                <w:sz w:val="18"/>
                <w:szCs w:val="18"/>
              </w:rPr>
              <w:t>SIGNIFICANCE</w:t>
            </w:r>
          </w:p>
          <w:p w:rsidR="00EE74C5" w:rsidRDefault="00EE74C5">
            <w:pPr>
              <w:rPr>
                <w:rFonts w:ascii="Arial" w:hAnsi="Arial" w:cs="Arial"/>
                <w:b/>
                <w:sz w:val="18"/>
                <w:szCs w:val="18"/>
              </w:rPr>
            </w:pPr>
          </w:p>
        </w:tc>
        <w:tc>
          <w:tcPr>
            <w:tcW w:w="3600" w:type="dxa"/>
            <w:tcBorders>
              <w:top w:val="single" w:sz="12" w:space="0" w:color="000000"/>
              <w:left w:val="nil"/>
              <w:bottom w:val="single" w:sz="12" w:space="0" w:color="000000"/>
              <w:right w:val="nil"/>
            </w:tcBorders>
            <w:shd w:val="clear" w:color="00FF00" w:fill="auto"/>
          </w:tcPr>
          <w:p w:rsidR="00EE74C5" w:rsidRDefault="00EE74C5">
            <w:pPr>
              <w:jc w:val="center"/>
              <w:rPr>
                <w:rFonts w:ascii="Arial" w:hAnsi="Arial" w:cs="Arial"/>
                <w:b/>
                <w:caps/>
                <w:sz w:val="18"/>
                <w:szCs w:val="18"/>
              </w:rPr>
            </w:pPr>
            <w:r>
              <w:rPr>
                <w:rFonts w:ascii="Arial" w:hAnsi="Arial" w:cs="Arial"/>
                <w:b/>
                <w:caps/>
                <w:sz w:val="18"/>
                <w:szCs w:val="18"/>
              </w:rPr>
              <w:t>Known Damage or Threat</w:t>
            </w:r>
          </w:p>
        </w:tc>
        <w:tc>
          <w:tcPr>
            <w:tcW w:w="2880" w:type="dxa"/>
            <w:tcBorders>
              <w:top w:val="single" w:sz="12" w:space="0" w:color="000000"/>
              <w:left w:val="nil"/>
              <w:bottom w:val="single" w:sz="12" w:space="0" w:color="000000"/>
              <w:right w:val="single" w:sz="12" w:space="0" w:color="000000"/>
            </w:tcBorders>
            <w:shd w:val="clear" w:color="00FF00" w:fill="auto"/>
          </w:tcPr>
          <w:p w:rsidR="00EE74C5" w:rsidRDefault="00EE74C5">
            <w:pPr>
              <w:rPr>
                <w:rFonts w:ascii="Arial" w:hAnsi="Arial" w:cs="Arial"/>
                <w:b/>
                <w:sz w:val="18"/>
                <w:szCs w:val="18"/>
              </w:rPr>
            </w:pPr>
            <w:r>
              <w:rPr>
                <w:rFonts w:ascii="Arial" w:hAnsi="Arial" w:cs="Arial"/>
                <w:b/>
                <w:sz w:val="18"/>
                <w:szCs w:val="18"/>
              </w:rPr>
              <w:t>TENURE</w:t>
            </w:r>
          </w:p>
        </w:tc>
      </w:tr>
      <w:tr w:rsidR="00EE74C5">
        <w:tblPrEx>
          <w:tblCellMar>
            <w:top w:w="0" w:type="dxa"/>
            <w:bottom w:w="0" w:type="dxa"/>
          </w:tblCellMar>
        </w:tblPrEx>
        <w:tc>
          <w:tcPr>
            <w:tcW w:w="2340" w:type="dxa"/>
            <w:tcBorders>
              <w:top w:val="nil"/>
            </w:tcBorders>
            <w:shd w:val="pct5" w:color="auto" w:fill="auto"/>
          </w:tcPr>
          <w:p w:rsidR="00EE74C5" w:rsidRDefault="00EE74C5">
            <w:pPr>
              <w:shd w:val="pct5" w:color="auto" w:fill="auto"/>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MATAGI</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900" w:type="dxa"/>
            <w:tcBorders>
              <w:top w:val="nil"/>
            </w:tcBorders>
          </w:tcPr>
          <w:p w:rsidR="00EE74C5" w:rsidRDefault="00EE74C5">
            <w:pPr>
              <w:rPr>
                <w:rFonts w:ascii="Arial" w:hAnsi="Arial" w:cs="Arial"/>
                <w:sz w:val="18"/>
                <w:szCs w:val="18"/>
              </w:rPr>
            </w:pPr>
            <w:r>
              <w:rPr>
                <w:rFonts w:ascii="Arial" w:hAnsi="Arial" w:cs="Arial"/>
                <w:sz w:val="18"/>
                <w:szCs w:val="18"/>
              </w:rPr>
              <w:t>N / 1</w:t>
            </w:r>
          </w:p>
        </w:tc>
        <w:tc>
          <w:tcPr>
            <w:tcW w:w="3690" w:type="dxa"/>
            <w:tcBorders>
              <w:top w:val="nil"/>
            </w:tcBorders>
          </w:tcPr>
          <w:p w:rsidR="00EE74C5" w:rsidRDefault="00EE74C5">
            <w:pPr>
              <w:rPr>
                <w:rFonts w:ascii="Arial" w:hAnsi="Arial" w:cs="Arial"/>
                <w:sz w:val="18"/>
                <w:szCs w:val="18"/>
              </w:rPr>
            </w:pPr>
            <w:smartTag w:uri="urn:schemas-microsoft-com:office:smarttags" w:element="place">
              <w:smartTag w:uri="urn:schemas-microsoft-com:office:smarttags" w:element="PlaceType">
                <w:r>
                  <w:rPr>
                    <w:rFonts w:ascii="Arial" w:hAnsi="Arial" w:cs="Arial"/>
                    <w:sz w:val="18"/>
                    <w:szCs w:val="18"/>
                  </w:rPr>
                  <w:t>Beach</w:t>
                </w:r>
              </w:smartTag>
              <w:r>
                <w:rPr>
                  <w:rFonts w:ascii="Arial" w:hAnsi="Arial" w:cs="Arial"/>
                  <w:sz w:val="18"/>
                  <w:szCs w:val="18"/>
                </w:rPr>
                <w:t xml:space="preserve"> </w:t>
              </w:r>
              <w:smartTag w:uri="urn:schemas-microsoft-com:office:smarttags" w:element="PlaceType">
                <w:r>
                  <w:rPr>
                    <w:rFonts w:ascii="Arial" w:hAnsi="Arial" w:cs="Arial"/>
                    <w:sz w:val="18"/>
                    <w:szCs w:val="18"/>
                  </w:rPr>
                  <w:t>Forest</w:t>
                </w:r>
              </w:smartTag>
            </w:smartTag>
            <w:r>
              <w:rPr>
                <w:rFonts w:ascii="Arial" w:hAnsi="Arial" w:cs="Arial"/>
                <w:sz w:val="18"/>
                <w:szCs w:val="18"/>
              </w:rPr>
              <w:t>, flooded volcanic caldera</w:t>
            </w:r>
          </w:p>
        </w:tc>
        <w:tc>
          <w:tcPr>
            <w:tcW w:w="3600" w:type="dxa"/>
            <w:tcBorders>
              <w:top w:val="nil"/>
            </w:tcBorders>
          </w:tcPr>
          <w:p w:rsidR="00EE74C5" w:rsidRDefault="00EE74C5">
            <w:pPr>
              <w:jc w:val="center"/>
              <w:rPr>
                <w:rFonts w:ascii="Arial" w:hAnsi="Arial" w:cs="Arial"/>
                <w:sz w:val="18"/>
                <w:szCs w:val="18"/>
              </w:rPr>
            </w:pPr>
          </w:p>
        </w:tc>
        <w:tc>
          <w:tcPr>
            <w:tcW w:w="2880" w:type="dxa"/>
            <w:tcBorders>
              <w:top w:val="nil"/>
            </w:tcBorders>
          </w:tcPr>
          <w:p w:rsidR="00EE74C5" w:rsidRDefault="00EE74C5">
            <w:pPr>
              <w:rPr>
                <w:rFonts w:ascii="Arial" w:hAnsi="Arial" w:cs="Arial"/>
                <w:sz w:val="18"/>
                <w:szCs w:val="18"/>
              </w:rPr>
            </w:pPr>
            <w:r>
              <w:rPr>
                <w:rFonts w:ascii="Arial" w:hAnsi="Arial" w:cs="Arial"/>
                <w:sz w:val="18"/>
                <w:szCs w:val="18"/>
              </w:rPr>
              <w:t>Private freehold?</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WAISALI RESERVE</w:t>
            </w:r>
          </w:p>
        </w:tc>
        <w:tc>
          <w:tcPr>
            <w:tcW w:w="900" w:type="dxa"/>
          </w:tcPr>
          <w:p w:rsidR="00EE74C5" w:rsidRDefault="00EE74C5">
            <w:pPr>
              <w:rPr>
                <w:rFonts w:ascii="Arial" w:hAnsi="Arial" w:cs="Arial"/>
                <w:sz w:val="18"/>
                <w:szCs w:val="18"/>
              </w:rPr>
            </w:pPr>
            <w:r>
              <w:rPr>
                <w:rFonts w:ascii="Arial" w:hAnsi="Arial" w:cs="Arial"/>
                <w:sz w:val="18"/>
                <w:szCs w:val="18"/>
              </w:rPr>
              <w:t>N / 2</w:t>
            </w:r>
          </w:p>
        </w:tc>
        <w:tc>
          <w:tcPr>
            <w:tcW w:w="3690" w:type="dxa"/>
          </w:tcPr>
          <w:p w:rsidR="00EE74C5" w:rsidRDefault="00EE74C5">
            <w:pPr>
              <w:rPr>
                <w:rFonts w:ascii="Arial" w:hAnsi="Arial" w:cs="Arial"/>
                <w:sz w:val="18"/>
                <w:szCs w:val="18"/>
              </w:rPr>
            </w:pPr>
            <w:r>
              <w:rPr>
                <w:rFonts w:ascii="Arial" w:hAnsi="Arial" w:cs="Arial"/>
                <w:sz w:val="18"/>
                <w:szCs w:val="18"/>
              </w:rPr>
              <w:t>Dakua rainforest, Amenity Reserve</w:t>
            </w:r>
          </w:p>
          <w:p w:rsidR="00EE74C5" w:rsidRDefault="00EE74C5">
            <w:pPr>
              <w:rPr>
                <w:rFonts w:ascii="Arial" w:hAnsi="Arial" w:cs="Arial"/>
                <w:sz w:val="18"/>
                <w:szCs w:val="18"/>
              </w:rPr>
            </w:pP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Native (National Trust / NLTB / 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ROKOSALASE</w:t>
            </w:r>
          </w:p>
        </w:tc>
        <w:tc>
          <w:tcPr>
            <w:tcW w:w="900" w:type="dxa"/>
          </w:tcPr>
          <w:p w:rsidR="00EE74C5" w:rsidRDefault="00EE74C5">
            <w:pPr>
              <w:rPr>
                <w:rFonts w:ascii="Arial" w:hAnsi="Arial" w:cs="Arial"/>
                <w:sz w:val="18"/>
                <w:szCs w:val="18"/>
              </w:rPr>
            </w:pPr>
            <w:r>
              <w:rPr>
                <w:rFonts w:ascii="Arial" w:hAnsi="Arial" w:cs="Arial"/>
                <w:sz w:val="18"/>
                <w:szCs w:val="18"/>
              </w:rPr>
              <w:t>N / 3</w:t>
            </w:r>
          </w:p>
        </w:tc>
        <w:tc>
          <w:tcPr>
            <w:tcW w:w="3690" w:type="dxa"/>
          </w:tcPr>
          <w:p w:rsidR="00EE74C5" w:rsidRDefault="00EE74C5">
            <w:pPr>
              <w:rPr>
                <w:rFonts w:ascii="Arial" w:hAnsi="Arial" w:cs="Arial"/>
                <w:sz w:val="18"/>
                <w:szCs w:val="18"/>
              </w:rPr>
            </w:pPr>
            <w:r>
              <w:rPr>
                <w:rFonts w:ascii="Arial" w:hAnsi="Arial" w:cs="Arial"/>
                <w:sz w:val="18"/>
                <w:szCs w:val="18"/>
              </w:rPr>
              <w:t>Buabua forest [ Fragraea gracipilles ]</w:t>
            </w:r>
          </w:p>
        </w:tc>
        <w:tc>
          <w:tcPr>
            <w:tcW w:w="3600" w:type="dxa"/>
          </w:tcPr>
          <w:p w:rsidR="00EE74C5" w:rsidRDefault="00EE74C5">
            <w:pPr>
              <w:jc w:val="center"/>
              <w:rPr>
                <w:rFonts w:ascii="Arial" w:hAnsi="Arial" w:cs="Arial"/>
                <w:sz w:val="18"/>
                <w:szCs w:val="18"/>
              </w:rPr>
            </w:pPr>
            <w:r>
              <w:rPr>
                <w:rFonts w:ascii="Arial" w:hAnsi="Arial" w:cs="Arial"/>
                <w:sz w:val="18"/>
                <w:szCs w:val="18"/>
              </w:rPr>
              <w:t>Logged</w:t>
            </w:r>
          </w:p>
        </w:tc>
        <w:tc>
          <w:tcPr>
            <w:tcW w:w="288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KIOA</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900" w:type="dxa"/>
          </w:tcPr>
          <w:p w:rsidR="00EE74C5" w:rsidRDefault="00EE74C5">
            <w:pPr>
              <w:rPr>
                <w:rFonts w:ascii="Arial" w:hAnsi="Arial" w:cs="Arial"/>
                <w:sz w:val="18"/>
                <w:szCs w:val="18"/>
              </w:rPr>
            </w:pPr>
            <w:r>
              <w:rPr>
                <w:rFonts w:ascii="Arial" w:hAnsi="Arial" w:cs="Arial"/>
                <w:sz w:val="18"/>
                <w:szCs w:val="18"/>
              </w:rPr>
              <w:t>N / 4</w:t>
            </w:r>
          </w:p>
        </w:tc>
        <w:tc>
          <w:tcPr>
            <w:tcW w:w="3690" w:type="dxa"/>
          </w:tcPr>
          <w:p w:rsidR="00EE74C5" w:rsidRDefault="00EE74C5">
            <w:pPr>
              <w:rPr>
                <w:rFonts w:ascii="Arial" w:hAnsi="Arial" w:cs="Arial"/>
                <w:sz w:val="18"/>
                <w:szCs w:val="18"/>
              </w:rPr>
            </w:pPr>
            <w:r>
              <w:rPr>
                <w:rFonts w:ascii="Arial" w:hAnsi="Arial" w:cs="Arial"/>
                <w:sz w:val="18"/>
                <w:szCs w:val="18"/>
              </w:rPr>
              <w:t>Island environment</w:t>
            </w: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Freehold (Tuvaluan Council)</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NASELESELE</w:t>
                </w:r>
              </w:smartTag>
              <w:r>
                <w:rPr>
                  <w:rFonts w:ascii="Arial" w:hAnsi="Arial" w:cs="Arial"/>
                  <w:sz w:val="18"/>
                  <w:szCs w:val="18"/>
                </w:rPr>
                <w:t xml:space="preserve"> </w:t>
              </w:r>
              <w:smartTag w:uri="urn:schemas-microsoft-com:office:smarttags" w:element="PlaceType">
                <w:r>
                  <w:rPr>
                    <w:rFonts w:ascii="Arial" w:hAnsi="Arial" w:cs="Arial"/>
                    <w:sz w:val="18"/>
                    <w:szCs w:val="18"/>
                  </w:rPr>
                  <w:t>FALLS</w:t>
                </w:r>
              </w:smartTag>
            </w:smartTag>
          </w:p>
        </w:tc>
        <w:tc>
          <w:tcPr>
            <w:tcW w:w="900" w:type="dxa"/>
          </w:tcPr>
          <w:p w:rsidR="00EE74C5" w:rsidRDefault="00EE74C5">
            <w:pPr>
              <w:rPr>
                <w:rFonts w:ascii="Arial" w:hAnsi="Arial" w:cs="Arial"/>
                <w:sz w:val="18"/>
                <w:szCs w:val="18"/>
              </w:rPr>
            </w:pPr>
            <w:r>
              <w:rPr>
                <w:rFonts w:ascii="Arial" w:hAnsi="Arial" w:cs="Arial"/>
                <w:sz w:val="18"/>
                <w:szCs w:val="18"/>
              </w:rPr>
              <w:t>N / 5</w:t>
            </w:r>
          </w:p>
        </w:tc>
        <w:tc>
          <w:tcPr>
            <w:tcW w:w="3690" w:type="dxa"/>
          </w:tcPr>
          <w:p w:rsidR="00EE74C5" w:rsidRDefault="00EE74C5">
            <w:pPr>
              <w:rPr>
                <w:rFonts w:ascii="Arial" w:hAnsi="Arial" w:cs="Arial"/>
                <w:sz w:val="18"/>
                <w:szCs w:val="18"/>
              </w:rPr>
            </w:pPr>
            <w:r>
              <w:rPr>
                <w:rFonts w:ascii="Arial" w:hAnsi="Arial" w:cs="Arial"/>
                <w:sz w:val="18"/>
                <w:szCs w:val="18"/>
              </w:rPr>
              <w:t>Waterfall system</w:t>
            </w:r>
          </w:p>
          <w:p w:rsidR="00EE74C5" w:rsidRDefault="00EE74C5">
            <w:pPr>
              <w:rPr>
                <w:rFonts w:ascii="Arial" w:hAnsi="Arial" w:cs="Arial"/>
                <w:sz w:val="18"/>
                <w:szCs w:val="18"/>
              </w:rPr>
            </w:pP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SALT</w:t>
                </w:r>
              </w:smartTag>
              <w:r>
                <w:rPr>
                  <w:rFonts w:ascii="Arial" w:hAnsi="Arial" w:cs="Arial"/>
                  <w:sz w:val="18"/>
                  <w:szCs w:val="18"/>
                </w:rPr>
                <w:t xml:space="preserve"> </w:t>
              </w:r>
              <w:smartTag w:uri="urn:schemas-microsoft-com:office:smarttags" w:element="PlaceType">
                <w:r>
                  <w:rPr>
                    <w:rFonts w:ascii="Arial" w:hAnsi="Arial" w:cs="Arial"/>
                    <w:sz w:val="18"/>
                    <w:szCs w:val="18"/>
                  </w:rPr>
                  <w:t>LAKE</w:t>
                </w:r>
              </w:smartTag>
            </w:smartTag>
          </w:p>
        </w:tc>
        <w:tc>
          <w:tcPr>
            <w:tcW w:w="900" w:type="dxa"/>
          </w:tcPr>
          <w:p w:rsidR="00EE74C5" w:rsidRDefault="00EE74C5">
            <w:pPr>
              <w:rPr>
                <w:rFonts w:ascii="Arial" w:hAnsi="Arial" w:cs="Arial"/>
                <w:sz w:val="18"/>
                <w:szCs w:val="18"/>
              </w:rPr>
            </w:pPr>
            <w:r>
              <w:rPr>
                <w:rFonts w:ascii="Arial" w:hAnsi="Arial" w:cs="Arial"/>
                <w:sz w:val="18"/>
                <w:szCs w:val="18"/>
              </w:rPr>
              <w:t>N / 6</w:t>
            </w:r>
          </w:p>
        </w:tc>
        <w:tc>
          <w:tcPr>
            <w:tcW w:w="3690" w:type="dxa"/>
          </w:tcPr>
          <w:p w:rsidR="00EE74C5" w:rsidRDefault="00EE74C5">
            <w:pPr>
              <w:rPr>
                <w:rFonts w:ascii="Arial" w:hAnsi="Arial" w:cs="Arial"/>
                <w:sz w:val="18"/>
                <w:szCs w:val="18"/>
              </w:rPr>
            </w:pPr>
            <w:r>
              <w:rPr>
                <w:rFonts w:ascii="Arial" w:hAnsi="Arial" w:cs="Arial"/>
                <w:sz w:val="18"/>
                <w:szCs w:val="18"/>
              </w:rPr>
              <w:t>Unique formation</w:t>
            </w:r>
          </w:p>
        </w:tc>
        <w:tc>
          <w:tcPr>
            <w:tcW w:w="3600" w:type="dxa"/>
          </w:tcPr>
          <w:p w:rsidR="00EE74C5" w:rsidRDefault="00EE74C5">
            <w:pPr>
              <w:jc w:val="center"/>
              <w:rPr>
                <w:rFonts w:ascii="Arial" w:hAnsi="Arial" w:cs="Arial"/>
                <w:sz w:val="18"/>
                <w:szCs w:val="18"/>
              </w:rPr>
            </w:pPr>
            <w:r>
              <w:rPr>
                <w:rFonts w:ascii="Arial" w:hAnsi="Arial" w:cs="Arial"/>
                <w:sz w:val="18"/>
                <w:szCs w:val="18"/>
              </w:rPr>
              <w:t>Subdivisions &amp; Resort development adjacent to it</w:t>
            </w:r>
          </w:p>
        </w:tc>
        <w:tc>
          <w:tcPr>
            <w:tcW w:w="2880" w:type="dxa"/>
          </w:tcPr>
          <w:p w:rsidR="00EE74C5" w:rsidRDefault="00EE74C5">
            <w:pPr>
              <w:rPr>
                <w:rFonts w:ascii="Arial" w:hAnsi="Arial" w:cs="Arial"/>
                <w:sz w:val="18"/>
                <w:szCs w:val="18"/>
              </w:rPr>
            </w:pPr>
            <w:r>
              <w:rPr>
                <w:rFonts w:ascii="Arial" w:hAnsi="Arial" w:cs="Arial"/>
                <w:sz w:val="18"/>
                <w:szCs w:val="18"/>
              </w:rPr>
              <w:t>Freehold</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VUNIVIA CATCHMENT</w:t>
            </w:r>
          </w:p>
        </w:tc>
        <w:tc>
          <w:tcPr>
            <w:tcW w:w="900" w:type="dxa"/>
          </w:tcPr>
          <w:p w:rsidR="00EE74C5" w:rsidRDefault="00EE74C5">
            <w:pPr>
              <w:rPr>
                <w:rFonts w:ascii="Arial" w:hAnsi="Arial" w:cs="Arial"/>
                <w:sz w:val="18"/>
                <w:szCs w:val="18"/>
              </w:rPr>
            </w:pPr>
            <w:r>
              <w:rPr>
                <w:rFonts w:ascii="Arial" w:hAnsi="Arial" w:cs="Arial"/>
                <w:sz w:val="18"/>
                <w:szCs w:val="18"/>
              </w:rPr>
              <w:t>N / 7</w:t>
            </w:r>
          </w:p>
        </w:tc>
        <w:tc>
          <w:tcPr>
            <w:tcW w:w="3690" w:type="dxa"/>
          </w:tcPr>
          <w:p w:rsidR="00EE74C5" w:rsidRDefault="00EE74C5">
            <w:pPr>
              <w:rPr>
                <w:rFonts w:ascii="Arial" w:hAnsi="Arial" w:cs="Arial"/>
                <w:sz w:val="18"/>
                <w:szCs w:val="18"/>
              </w:rPr>
            </w:pPr>
            <w:r>
              <w:rPr>
                <w:rFonts w:ascii="Arial" w:hAnsi="Arial" w:cs="Arial"/>
                <w:sz w:val="18"/>
                <w:szCs w:val="18"/>
              </w:rPr>
              <w:t>Lowland dry zone forest</w:t>
            </w:r>
          </w:p>
          <w:p w:rsidR="00EE74C5" w:rsidRDefault="00EE74C5">
            <w:pPr>
              <w:rPr>
                <w:rFonts w:ascii="Arial" w:hAnsi="Arial" w:cs="Arial"/>
                <w:sz w:val="18"/>
                <w:szCs w:val="18"/>
              </w:rPr>
            </w:pPr>
          </w:p>
        </w:tc>
        <w:tc>
          <w:tcPr>
            <w:tcW w:w="3600" w:type="dxa"/>
          </w:tcPr>
          <w:p w:rsidR="00EE74C5" w:rsidRDefault="00EE74C5">
            <w:pPr>
              <w:jc w:val="center"/>
              <w:rPr>
                <w:rFonts w:ascii="Arial" w:hAnsi="Arial" w:cs="Arial"/>
                <w:sz w:val="18"/>
                <w:szCs w:val="18"/>
              </w:rPr>
            </w:pPr>
            <w:r>
              <w:rPr>
                <w:rFonts w:ascii="Arial" w:hAnsi="Arial" w:cs="Arial"/>
                <w:sz w:val="18"/>
                <w:szCs w:val="18"/>
              </w:rPr>
              <w:t>Logged</w:t>
            </w:r>
          </w:p>
        </w:tc>
        <w:tc>
          <w:tcPr>
            <w:tcW w:w="288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VUNIVIA MANGROVES</w:t>
            </w:r>
          </w:p>
        </w:tc>
        <w:tc>
          <w:tcPr>
            <w:tcW w:w="900" w:type="dxa"/>
          </w:tcPr>
          <w:p w:rsidR="00EE74C5" w:rsidRDefault="00EE74C5">
            <w:pPr>
              <w:rPr>
                <w:rFonts w:ascii="Arial" w:hAnsi="Arial" w:cs="Arial"/>
                <w:sz w:val="18"/>
                <w:szCs w:val="18"/>
              </w:rPr>
            </w:pPr>
            <w:r>
              <w:rPr>
                <w:rFonts w:ascii="Arial" w:hAnsi="Arial" w:cs="Arial"/>
                <w:sz w:val="18"/>
                <w:szCs w:val="18"/>
              </w:rPr>
              <w:t>N / 8</w:t>
            </w:r>
          </w:p>
        </w:tc>
        <w:tc>
          <w:tcPr>
            <w:tcW w:w="3690" w:type="dxa"/>
          </w:tcPr>
          <w:p w:rsidR="00EE74C5" w:rsidRDefault="00EE74C5">
            <w:pPr>
              <w:rPr>
                <w:rFonts w:ascii="Arial" w:hAnsi="Arial" w:cs="Arial"/>
                <w:sz w:val="18"/>
                <w:szCs w:val="18"/>
              </w:rPr>
            </w:pPr>
            <w:r>
              <w:rPr>
                <w:rFonts w:ascii="Arial" w:hAnsi="Arial" w:cs="Arial"/>
                <w:sz w:val="18"/>
                <w:szCs w:val="18"/>
              </w:rPr>
              <w:t>Intact mangrove system</w:t>
            </w:r>
          </w:p>
          <w:p w:rsidR="00EE74C5" w:rsidRDefault="00EE74C5">
            <w:pPr>
              <w:rPr>
                <w:rFonts w:ascii="Arial" w:hAnsi="Arial" w:cs="Arial"/>
                <w:sz w:val="18"/>
                <w:szCs w:val="18"/>
              </w:rPr>
            </w:pP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Government (Lands Dept.)</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 xml:space="preserve">RAVILEVU NATURE </w:t>
            </w:r>
            <w:r>
              <w:rPr>
                <w:rFonts w:ascii="Arial" w:hAnsi="Arial" w:cs="Arial"/>
                <w:sz w:val="18"/>
                <w:szCs w:val="18"/>
              </w:rPr>
              <w:lastRenderedPageBreak/>
              <w:t>RESERVE</w:t>
            </w:r>
          </w:p>
        </w:tc>
        <w:tc>
          <w:tcPr>
            <w:tcW w:w="900" w:type="dxa"/>
          </w:tcPr>
          <w:p w:rsidR="00EE74C5" w:rsidRDefault="00EE74C5">
            <w:pPr>
              <w:rPr>
                <w:rFonts w:ascii="Arial" w:hAnsi="Arial" w:cs="Arial"/>
                <w:sz w:val="18"/>
                <w:szCs w:val="18"/>
              </w:rPr>
            </w:pPr>
            <w:r>
              <w:rPr>
                <w:rFonts w:ascii="Arial" w:hAnsi="Arial" w:cs="Arial"/>
                <w:sz w:val="18"/>
                <w:szCs w:val="18"/>
              </w:rPr>
              <w:lastRenderedPageBreak/>
              <w:t>N / 9</w:t>
            </w:r>
          </w:p>
        </w:tc>
        <w:tc>
          <w:tcPr>
            <w:tcW w:w="3690" w:type="dxa"/>
          </w:tcPr>
          <w:p w:rsidR="00EE74C5" w:rsidRDefault="00EE74C5">
            <w:pPr>
              <w:rPr>
                <w:rFonts w:ascii="Arial" w:hAnsi="Arial" w:cs="Arial"/>
                <w:sz w:val="18"/>
                <w:szCs w:val="18"/>
              </w:rPr>
            </w:pPr>
            <w:r>
              <w:rPr>
                <w:rFonts w:ascii="Arial" w:hAnsi="Arial" w:cs="Arial"/>
                <w:sz w:val="18"/>
                <w:szCs w:val="18"/>
              </w:rPr>
              <w:t>Wet rainforest habitat, mongoose free</w:t>
            </w:r>
          </w:p>
        </w:tc>
        <w:tc>
          <w:tcPr>
            <w:tcW w:w="3600" w:type="dxa"/>
          </w:tcPr>
          <w:p w:rsidR="00EE74C5" w:rsidRDefault="00EE74C5">
            <w:pPr>
              <w:jc w:val="center"/>
              <w:rPr>
                <w:rFonts w:ascii="Arial" w:hAnsi="Arial" w:cs="Arial"/>
                <w:sz w:val="18"/>
                <w:szCs w:val="18"/>
              </w:rPr>
            </w:pPr>
            <w:r>
              <w:rPr>
                <w:rFonts w:ascii="Arial" w:hAnsi="Arial" w:cs="Arial"/>
                <w:sz w:val="18"/>
                <w:szCs w:val="18"/>
              </w:rPr>
              <w:t>Moves to convert land to native tenure</w:t>
            </w:r>
          </w:p>
        </w:tc>
        <w:tc>
          <w:tcPr>
            <w:tcW w:w="2880" w:type="dxa"/>
          </w:tcPr>
          <w:p w:rsidR="00EE74C5" w:rsidRDefault="00EE74C5">
            <w:pPr>
              <w:rPr>
                <w:rFonts w:ascii="Arial" w:hAnsi="Arial" w:cs="Arial"/>
                <w:sz w:val="18"/>
                <w:szCs w:val="18"/>
              </w:rPr>
            </w:pPr>
            <w:r>
              <w:rPr>
                <w:rFonts w:ascii="Arial" w:hAnsi="Arial" w:cs="Arial"/>
                <w:sz w:val="18"/>
                <w:szCs w:val="18"/>
              </w:rPr>
              <w:t>Government (Forestry Dept.)</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lastRenderedPageBreak/>
                  <w:t>COBIA</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900" w:type="dxa"/>
          </w:tcPr>
          <w:p w:rsidR="00EE74C5" w:rsidRDefault="00EE74C5">
            <w:pPr>
              <w:rPr>
                <w:rFonts w:ascii="Arial" w:hAnsi="Arial" w:cs="Arial"/>
                <w:sz w:val="18"/>
                <w:szCs w:val="18"/>
              </w:rPr>
            </w:pPr>
            <w:r>
              <w:rPr>
                <w:rFonts w:ascii="Arial" w:hAnsi="Arial" w:cs="Arial"/>
                <w:sz w:val="18"/>
                <w:szCs w:val="18"/>
              </w:rPr>
              <w:t>N / 10</w:t>
            </w:r>
          </w:p>
        </w:tc>
        <w:tc>
          <w:tcPr>
            <w:tcW w:w="3690" w:type="dxa"/>
          </w:tcPr>
          <w:p w:rsidR="00EE74C5" w:rsidRDefault="00EE74C5">
            <w:pPr>
              <w:rPr>
                <w:rFonts w:ascii="Arial" w:hAnsi="Arial" w:cs="Arial"/>
                <w:sz w:val="18"/>
                <w:szCs w:val="18"/>
              </w:rPr>
            </w:pPr>
            <w:r>
              <w:rPr>
                <w:rFonts w:ascii="Arial" w:hAnsi="Arial" w:cs="Arial"/>
                <w:sz w:val="18"/>
                <w:szCs w:val="18"/>
              </w:rPr>
              <w:t>Beach forest, geological formation</w:t>
            </w:r>
          </w:p>
        </w:tc>
        <w:tc>
          <w:tcPr>
            <w:tcW w:w="3600" w:type="dxa"/>
          </w:tcPr>
          <w:p w:rsidR="00EE74C5" w:rsidRDefault="00EE74C5">
            <w:pPr>
              <w:jc w:val="center"/>
              <w:rPr>
                <w:rFonts w:ascii="Arial" w:hAnsi="Arial" w:cs="Arial"/>
                <w:sz w:val="18"/>
                <w:szCs w:val="18"/>
              </w:rPr>
            </w:pPr>
            <w:r>
              <w:rPr>
                <w:rFonts w:ascii="Arial" w:hAnsi="Arial" w:cs="Arial"/>
                <w:sz w:val="18"/>
                <w:szCs w:val="18"/>
              </w:rPr>
              <w:t>Devastated by goats; development proposals</w:t>
            </w:r>
          </w:p>
        </w:tc>
        <w:tc>
          <w:tcPr>
            <w:tcW w:w="288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TAVEUNI</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900" w:type="dxa"/>
          </w:tcPr>
          <w:p w:rsidR="00EE74C5" w:rsidRDefault="00EE74C5">
            <w:pPr>
              <w:rPr>
                <w:rFonts w:ascii="Arial" w:hAnsi="Arial" w:cs="Arial"/>
                <w:sz w:val="18"/>
                <w:szCs w:val="18"/>
              </w:rPr>
            </w:pPr>
            <w:r>
              <w:rPr>
                <w:rFonts w:ascii="Arial" w:hAnsi="Arial" w:cs="Arial"/>
                <w:sz w:val="18"/>
                <w:szCs w:val="18"/>
              </w:rPr>
              <w:t>N / 11</w:t>
            </w:r>
          </w:p>
        </w:tc>
        <w:tc>
          <w:tcPr>
            <w:tcW w:w="3690" w:type="dxa"/>
          </w:tcPr>
          <w:p w:rsidR="00EE74C5" w:rsidRDefault="00EE74C5">
            <w:pPr>
              <w:rPr>
                <w:rFonts w:ascii="Arial" w:hAnsi="Arial" w:cs="Arial"/>
                <w:sz w:val="18"/>
                <w:szCs w:val="18"/>
              </w:rPr>
            </w:pPr>
            <w:r>
              <w:rPr>
                <w:rFonts w:ascii="Arial" w:hAnsi="Arial" w:cs="Arial"/>
                <w:sz w:val="18"/>
                <w:szCs w:val="18"/>
              </w:rPr>
              <w:t>Potential World Heritage nomination</w:t>
            </w: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Native/Government/Freehold</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QELELEVU ATOLL</w:t>
            </w:r>
          </w:p>
        </w:tc>
        <w:tc>
          <w:tcPr>
            <w:tcW w:w="900" w:type="dxa"/>
          </w:tcPr>
          <w:p w:rsidR="00EE74C5" w:rsidRDefault="00EE74C5">
            <w:pPr>
              <w:rPr>
                <w:rFonts w:ascii="Arial" w:hAnsi="Arial" w:cs="Arial"/>
                <w:sz w:val="18"/>
                <w:szCs w:val="18"/>
              </w:rPr>
            </w:pPr>
            <w:r>
              <w:rPr>
                <w:rFonts w:ascii="Arial" w:hAnsi="Arial" w:cs="Arial"/>
                <w:sz w:val="18"/>
                <w:szCs w:val="18"/>
              </w:rPr>
              <w:t>N / 12</w:t>
            </w:r>
          </w:p>
        </w:tc>
        <w:tc>
          <w:tcPr>
            <w:tcW w:w="3690" w:type="dxa"/>
          </w:tcPr>
          <w:p w:rsidR="00EE74C5" w:rsidRDefault="00EE74C5">
            <w:pPr>
              <w:rPr>
                <w:rFonts w:ascii="Arial" w:hAnsi="Arial" w:cs="Arial"/>
                <w:sz w:val="18"/>
                <w:szCs w:val="18"/>
              </w:rPr>
            </w:pPr>
            <w:r>
              <w:rPr>
                <w:rFonts w:ascii="Arial" w:hAnsi="Arial" w:cs="Arial"/>
                <w:sz w:val="18"/>
                <w:szCs w:val="18"/>
              </w:rPr>
              <w:t>Atoll habitat</w:t>
            </w:r>
          </w:p>
        </w:tc>
        <w:tc>
          <w:tcPr>
            <w:tcW w:w="3600" w:type="dxa"/>
          </w:tcPr>
          <w:p w:rsidR="00EE74C5" w:rsidRDefault="00EE74C5">
            <w:pPr>
              <w:jc w:val="center"/>
              <w:rPr>
                <w:rFonts w:ascii="Arial" w:hAnsi="Arial" w:cs="Arial"/>
                <w:sz w:val="18"/>
                <w:szCs w:val="18"/>
              </w:rPr>
            </w:pPr>
            <w:r>
              <w:rPr>
                <w:rFonts w:ascii="Arial" w:hAnsi="Arial" w:cs="Arial"/>
                <w:sz w:val="18"/>
                <w:szCs w:val="18"/>
              </w:rPr>
              <w:t>Development proposals</w:t>
            </w:r>
          </w:p>
        </w:tc>
        <w:tc>
          <w:tcPr>
            <w:tcW w:w="288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NAMENA BARRIER REEF</w:t>
            </w:r>
          </w:p>
        </w:tc>
        <w:tc>
          <w:tcPr>
            <w:tcW w:w="900" w:type="dxa"/>
          </w:tcPr>
          <w:p w:rsidR="00EE74C5" w:rsidRDefault="00EE74C5">
            <w:pPr>
              <w:rPr>
                <w:rFonts w:ascii="Arial" w:hAnsi="Arial" w:cs="Arial"/>
                <w:sz w:val="18"/>
                <w:szCs w:val="18"/>
              </w:rPr>
            </w:pPr>
            <w:r>
              <w:rPr>
                <w:rFonts w:ascii="Arial" w:hAnsi="Arial" w:cs="Arial"/>
                <w:sz w:val="18"/>
                <w:szCs w:val="18"/>
              </w:rPr>
              <w:t>N / 13</w:t>
            </w:r>
          </w:p>
        </w:tc>
        <w:tc>
          <w:tcPr>
            <w:tcW w:w="3690" w:type="dxa"/>
          </w:tcPr>
          <w:p w:rsidR="00EE74C5" w:rsidRDefault="00EE74C5">
            <w:pPr>
              <w:rPr>
                <w:rFonts w:ascii="Arial" w:hAnsi="Arial" w:cs="Arial"/>
                <w:sz w:val="18"/>
                <w:szCs w:val="18"/>
              </w:rPr>
            </w:pPr>
            <w:r>
              <w:rPr>
                <w:rFonts w:ascii="Arial" w:hAnsi="Arial" w:cs="Arial"/>
                <w:sz w:val="18"/>
                <w:szCs w:val="18"/>
              </w:rPr>
              <w:t>Barrier reef, marine ecosystem</w:t>
            </w: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Government (Lands Dept.)</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NAMENALALA</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900" w:type="dxa"/>
          </w:tcPr>
          <w:p w:rsidR="00EE74C5" w:rsidRDefault="00EE74C5">
            <w:pPr>
              <w:rPr>
                <w:rFonts w:ascii="Arial" w:hAnsi="Arial" w:cs="Arial"/>
                <w:sz w:val="18"/>
                <w:szCs w:val="18"/>
              </w:rPr>
            </w:pPr>
            <w:r>
              <w:rPr>
                <w:rFonts w:ascii="Arial" w:hAnsi="Arial" w:cs="Arial"/>
                <w:sz w:val="18"/>
                <w:szCs w:val="18"/>
              </w:rPr>
              <w:t>N / 14</w:t>
            </w:r>
          </w:p>
        </w:tc>
        <w:tc>
          <w:tcPr>
            <w:tcW w:w="3690" w:type="dxa"/>
          </w:tcPr>
          <w:p w:rsidR="00EE74C5" w:rsidRDefault="00EE74C5">
            <w:pPr>
              <w:rPr>
                <w:rFonts w:ascii="Arial" w:hAnsi="Arial" w:cs="Arial"/>
                <w:sz w:val="18"/>
                <w:szCs w:val="18"/>
              </w:rPr>
            </w:pPr>
            <w:r>
              <w:rPr>
                <w:rFonts w:ascii="Arial" w:hAnsi="Arial" w:cs="Arial"/>
                <w:sz w:val="18"/>
                <w:szCs w:val="18"/>
              </w:rPr>
              <w:t xml:space="preserve">Sea bird nesting colony, </w:t>
            </w:r>
            <w:smartTag w:uri="urn:schemas-microsoft-com:office:smarttags" w:element="place">
              <w:smartTag w:uri="urn:schemas-microsoft-com:office:smarttags" w:element="PlaceType">
                <w:r>
                  <w:rPr>
                    <w:rFonts w:ascii="Arial" w:hAnsi="Arial" w:cs="Arial"/>
                    <w:sz w:val="18"/>
                    <w:szCs w:val="18"/>
                  </w:rPr>
                  <w:t>Beach</w:t>
                </w:r>
              </w:smartTag>
              <w:r>
                <w:rPr>
                  <w:rFonts w:ascii="Arial" w:hAnsi="Arial" w:cs="Arial"/>
                  <w:sz w:val="18"/>
                  <w:szCs w:val="18"/>
                </w:rPr>
                <w:t xml:space="preserve"> </w:t>
              </w:r>
              <w:smartTag w:uri="urn:schemas-microsoft-com:office:smarttags" w:element="PlaceType">
                <w:r>
                  <w:rPr>
                    <w:rFonts w:ascii="Arial" w:hAnsi="Arial" w:cs="Arial"/>
                    <w:sz w:val="18"/>
                    <w:szCs w:val="18"/>
                  </w:rPr>
                  <w:t>Forest</w:t>
                </w:r>
              </w:smartTag>
            </w:smartTag>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Native/Government (Lands Dept.)</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GREAT SEA REEF</w:t>
            </w:r>
          </w:p>
        </w:tc>
        <w:tc>
          <w:tcPr>
            <w:tcW w:w="900" w:type="dxa"/>
          </w:tcPr>
          <w:p w:rsidR="00EE74C5" w:rsidRDefault="00EE74C5">
            <w:pPr>
              <w:rPr>
                <w:rFonts w:ascii="Arial" w:hAnsi="Arial" w:cs="Arial"/>
                <w:sz w:val="18"/>
                <w:szCs w:val="18"/>
              </w:rPr>
            </w:pPr>
            <w:r>
              <w:rPr>
                <w:rFonts w:ascii="Arial" w:hAnsi="Arial" w:cs="Arial"/>
                <w:sz w:val="18"/>
                <w:szCs w:val="18"/>
              </w:rPr>
              <w:t>N / 15</w:t>
            </w:r>
          </w:p>
        </w:tc>
        <w:tc>
          <w:tcPr>
            <w:tcW w:w="3690" w:type="dxa"/>
          </w:tcPr>
          <w:p w:rsidR="00EE74C5" w:rsidRDefault="00EE74C5">
            <w:pPr>
              <w:rPr>
                <w:rFonts w:ascii="Arial" w:hAnsi="Arial" w:cs="Arial"/>
                <w:sz w:val="18"/>
                <w:szCs w:val="18"/>
              </w:rPr>
            </w:pPr>
            <w:r>
              <w:rPr>
                <w:rFonts w:ascii="Arial" w:hAnsi="Arial" w:cs="Arial"/>
                <w:sz w:val="18"/>
                <w:szCs w:val="18"/>
              </w:rPr>
              <w:t>Barrier reef, marine ecosystem</w:t>
            </w: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Government (Lands Dept.)</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TUNULOA</w:t>
                </w:r>
              </w:smartTag>
              <w:r>
                <w:rPr>
                  <w:rFonts w:ascii="Arial" w:hAnsi="Arial" w:cs="Arial"/>
                  <w:sz w:val="18"/>
                  <w:szCs w:val="18"/>
                </w:rPr>
                <w:t xml:space="preserve"> </w:t>
              </w:r>
              <w:smartTag w:uri="urn:schemas-microsoft-com:office:smarttags" w:element="PlaceType">
                <w:r>
                  <w:rPr>
                    <w:rFonts w:ascii="Arial" w:hAnsi="Arial" w:cs="Arial"/>
                    <w:sz w:val="18"/>
                    <w:szCs w:val="18"/>
                  </w:rPr>
                  <w:t>FOREST</w:t>
                </w:r>
              </w:smartTag>
            </w:smartTag>
          </w:p>
        </w:tc>
        <w:tc>
          <w:tcPr>
            <w:tcW w:w="900" w:type="dxa"/>
          </w:tcPr>
          <w:p w:rsidR="00EE74C5" w:rsidRDefault="00EE74C5">
            <w:pPr>
              <w:rPr>
                <w:rFonts w:ascii="Arial" w:hAnsi="Arial" w:cs="Arial"/>
                <w:sz w:val="18"/>
                <w:szCs w:val="18"/>
              </w:rPr>
            </w:pPr>
            <w:r>
              <w:rPr>
                <w:rFonts w:ascii="Arial" w:hAnsi="Arial" w:cs="Arial"/>
                <w:sz w:val="18"/>
                <w:szCs w:val="18"/>
              </w:rPr>
              <w:t>N / 16</w:t>
            </w:r>
          </w:p>
        </w:tc>
        <w:tc>
          <w:tcPr>
            <w:tcW w:w="3690" w:type="dxa"/>
          </w:tcPr>
          <w:p w:rsidR="00EE74C5" w:rsidRDefault="00EE74C5">
            <w:pPr>
              <w:rPr>
                <w:rFonts w:ascii="Arial" w:hAnsi="Arial" w:cs="Arial"/>
                <w:sz w:val="18"/>
                <w:szCs w:val="18"/>
              </w:rPr>
            </w:pPr>
            <w:r>
              <w:rPr>
                <w:rFonts w:ascii="Arial" w:hAnsi="Arial" w:cs="Arial"/>
                <w:sz w:val="18"/>
                <w:szCs w:val="18"/>
              </w:rPr>
              <w:t xml:space="preserve">Rainforest, </w:t>
            </w:r>
            <w:smartTag w:uri="urn:schemas-microsoft-com:office:smarttags" w:element="place">
              <w:r>
                <w:rPr>
                  <w:rFonts w:ascii="Arial" w:hAnsi="Arial" w:cs="Arial"/>
                  <w:sz w:val="18"/>
                  <w:szCs w:val="18"/>
                </w:rPr>
                <w:t>Vanua Levu</w:t>
              </w:r>
            </w:smartTag>
            <w:r>
              <w:rPr>
                <w:rFonts w:ascii="Arial" w:hAnsi="Arial" w:cs="Arial"/>
                <w:sz w:val="18"/>
                <w:szCs w:val="18"/>
              </w:rPr>
              <w:t xml:space="preserve"> silktail habitat</w:t>
            </w:r>
          </w:p>
        </w:tc>
        <w:tc>
          <w:tcPr>
            <w:tcW w:w="3600" w:type="dxa"/>
          </w:tcPr>
          <w:p w:rsidR="00EE74C5" w:rsidRDefault="00EE74C5">
            <w:pPr>
              <w:jc w:val="center"/>
              <w:rPr>
                <w:rFonts w:ascii="Arial" w:hAnsi="Arial" w:cs="Arial"/>
                <w:sz w:val="18"/>
                <w:szCs w:val="18"/>
              </w:rPr>
            </w:pPr>
            <w:r>
              <w:rPr>
                <w:rFonts w:ascii="Arial" w:hAnsi="Arial" w:cs="Arial"/>
                <w:sz w:val="18"/>
                <w:szCs w:val="18"/>
              </w:rPr>
              <w:t>Logged</w:t>
            </w:r>
          </w:p>
        </w:tc>
        <w:tc>
          <w:tcPr>
            <w:tcW w:w="288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RAINBOW REEF</w:t>
            </w:r>
          </w:p>
        </w:tc>
        <w:tc>
          <w:tcPr>
            <w:tcW w:w="900" w:type="dxa"/>
          </w:tcPr>
          <w:p w:rsidR="00EE74C5" w:rsidRDefault="00EE74C5">
            <w:pPr>
              <w:rPr>
                <w:rFonts w:ascii="Arial" w:hAnsi="Arial" w:cs="Arial"/>
                <w:sz w:val="18"/>
                <w:szCs w:val="18"/>
              </w:rPr>
            </w:pPr>
            <w:r>
              <w:rPr>
                <w:rFonts w:ascii="Arial" w:hAnsi="Arial" w:cs="Arial"/>
                <w:sz w:val="18"/>
                <w:szCs w:val="18"/>
              </w:rPr>
              <w:t>N /17</w:t>
            </w:r>
          </w:p>
        </w:tc>
        <w:tc>
          <w:tcPr>
            <w:tcW w:w="3690" w:type="dxa"/>
          </w:tcPr>
          <w:p w:rsidR="00EE74C5" w:rsidRDefault="00EE74C5">
            <w:pPr>
              <w:rPr>
                <w:rFonts w:ascii="Arial" w:hAnsi="Arial" w:cs="Arial"/>
                <w:sz w:val="18"/>
                <w:szCs w:val="18"/>
              </w:rPr>
            </w:pPr>
            <w:r>
              <w:rPr>
                <w:rFonts w:ascii="Arial" w:hAnsi="Arial" w:cs="Arial"/>
                <w:sz w:val="18"/>
                <w:szCs w:val="18"/>
              </w:rPr>
              <w:t>Patch reef, marine ecosystem</w:t>
            </w: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Government (Lands Dept.)</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NASINUNAQEANDAE</w:t>
            </w:r>
          </w:p>
        </w:tc>
        <w:tc>
          <w:tcPr>
            <w:tcW w:w="900" w:type="dxa"/>
          </w:tcPr>
          <w:p w:rsidR="00EE74C5" w:rsidRDefault="00EE74C5">
            <w:pPr>
              <w:rPr>
                <w:rFonts w:ascii="Arial" w:hAnsi="Arial" w:cs="Arial"/>
                <w:sz w:val="18"/>
                <w:szCs w:val="18"/>
              </w:rPr>
            </w:pPr>
            <w:r>
              <w:rPr>
                <w:rFonts w:ascii="Arial" w:hAnsi="Arial" w:cs="Arial"/>
                <w:sz w:val="18"/>
                <w:szCs w:val="18"/>
              </w:rPr>
              <w:t>N / 18</w:t>
            </w:r>
          </w:p>
        </w:tc>
        <w:tc>
          <w:tcPr>
            <w:tcW w:w="3690" w:type="dxa"/>
          </w:tcPr>
          <w:p w:rsidR="00EE74C5" w:rsidRDefault="00EE74C5">
            <w:pPr>
              <w:rPr>
                <w:rFonts w:ascii="Arial" w:hAnsi="Arial" w:cs="Arial"/>
                <w:sz w:val="18"/>
                <w:szCs w:val="18"/>
              </w:rPr>
            </w:pPr>
            <w:r>
              <w:rPr>
                <w:rFonts w:ascii="Arial" w:hAnsi="Arial" w:cs="Arial"/>
                <w:sz w:val="18"/>
                <w:szCs w:val="18"/>
              </w:rPr>
              <w:t>Geological site - marine notch</w:t>
            </w: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URABUTA POINT</w:t>
            </w:r>
          </w:p>
        </w:tc>
        <w:tc>
          <w:tcPr>
            <w:tcW w:w="900" w:type="dxa"/>
          </w:tcPr>
          <w:p w:rsidR="00EE74C5" w:rsidRDefault="00EE74C5">
            <w:pPr>
              <w:rPr>
                <w:rFonts w:ascii="Arial" w:hAnsi="Arial" w:cs="Arial"/>
                <w:sz w:val="18"/>
                <w:szCs w:val="18"/>
              </w:rPr>
            </w:pPr>
            <w:r>
              <w:rPr>
                <w:rFonts w:ascii="Arial" w:hAnsi="Arial" w:cs="Arial"/>
                <w:sz w:val="18"/>
                <w:szCs w:val="18"/>
              </w:rPr>
              <w:t>N / 19</w:t>
            </w:r>
          </w:p>
        </w:tc>
        <w:tc>
          <w:tcPr>
            <w:tcW w:w="3690" w:type="dxa"/>
          </w:tcPr>
          <w:p w:rsidR="00EE74C5" w:rsidRDefault="00EE74C5">
            <w:pPr>
              <w:rPr>
                <w:rFonts w:ascii="Arial" w:hAnsi="Arial" w:cs="Arial"/>
                <w:sz w:val="18"/>
                <w:szCs w:val="18"/>
              </w:rPr>
            </w:pPr>
            <w:r>
              <w:rPr>
                <w:rFonts w:ascii="Arial" w:hAnsi="Arial" w:cs="Arial"/>
                <w:sz w:val="18"/>
                <w:szCs w:val="18"/>
              </w:rPr>
              <w:t>Anchialine - red prawn pool</w:t>
            </w: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LAVENA</w:t>
            </w:r>
          </w:p>
        </w:tc>
        <w:tc>
          <w:tcPr>
            <w:tcW w:w="900" w:type="dxa"/>
          </w:tcPr>
          <w:p w:rsidR="00EE74C5" w:rsidRDefault="00EE74C5">
            <w:pPr>
              <w:rPr>
                <w:rFonts w:ascii="Arial" w:hAnsi="Arial" w:cs="Arial"/>
                <w:sz w:val="18"/>
                <w:szCs w:val="18"/>
              </w:rPr>
            </w:pPr>
            <w:r>
              <w:rPr>
                <w:rFonts w:ascii="Arial" w:hAnsi="Arial" w:cs="Arial"/>
                <w:sz w:val="18"/>
                <w:szCs w:val="18"/>
              </w:rPr>
              <w:t>N / 20</w:t>
            </w:r>
          </w:p>
        </w:tc>
        <w:tc>
          <w:tcPr>
            <w:tcW w:w="3690" w:type="dxa"/>
          </w:tcPr>
          <w:p w:rsidR="00EE74C5" w:rsidRDefault="00EE74C5">
            <w:pPr>
              <w:rPr>
                <w:rFonts w:ascii="Arial" w:hAnsi="Arial" w:cs="Arial"/>
                <w:sz w:val="18"/>
                <w:szCs w:val="18"/>
              </w:rPr>
            </w:pPr>
            <w:r>
              <w:rPr>
                <w:rFonts w:ascii="Arial" w:hAnsi="Arial" w:cs="Arial"/>
                <w:sz w:val="18"/>
                <w:szCs w:val="18"/>
              </w:rPr>
              <w:t xml:space="preserve">Geological site - sea stack </w:t>
            </w: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SAVASI</w:t>
            </w:r>
          </w:p>
        </w:tc>
        <w:tc>
          <w:tcPr>
            <w:tcW w:w="900" w:type="dxa"/>
          </w:tcPr>
          <w:p w:rsidR="00EE74C5" w:rsidRDefault="00EE74C5">
            <w:pPr>
              <w:rPr>
                <w:rFonts w:ascii="Arial" w:hAnsi="Arial" w:cs="Arial"/>
                <w:sz w:val="18"/>
                <w:szCs w:val="18"/>
              </w:rPr>
            </w:pPr>
            <w:r>
              <w:rPr>
                <w:rFonts w:ascii="Arial" w:hAnsi="Arial" w:cs="Arial"/>
                <w:sz w:val="18"/>
                <w:szCs w:val="18"/>
              </w:rPr>
              <w:t>N / 21</w:t>
            </w:r>
          </w:p>
        </w:tc>
        <w:tc>
          <w:tcPr>
            <w:tcW w:w="3690" w:type="dxa"/>
          </w:tcPr>
          <w:p w:rsidR="00EE74C5" w:rsidRDefault="00EE74C5">
            <w:pPr>
              <w:rPr>
                <w:rFonts w:ascii="Arial" w:hAnsi="Arial" w:cs="Arial"/>
                <w:sz w:val="18"/>
                <w:szCs w:val="18"/>
              </w:rPr>
            </w:pPr>
            <w:r>
              <w:rPr>
                <w:rFonts w:ascii="Arial" w:hAnsi="Arial" w:cs="Arial"/>
                <w:sz w:val="18"/>
                <w:szCs w:val="18"/>
              </w:rPr>
              <w:t xml:space="preserve">Geological site - rock type </w:t>
            </w:r>
          </w:p>
        </w:tc>
        <w:tc>
          <w:tcPr>
            <w:tcW w:w="3600" w:type="dxa"/>
          </w:tcPr>
          <w:p w:rsidR="00EE74C5" w:rsidRDefault="00EE74C5">
            <w:pPr>
              <w:jc w:val="center"/>
              <w:rPr>
                <w:rFonts w:ascii="Arial" w:hAnsi="Arial" w:cs="Arial"/>
                <w:sz w:val="18"/>
                <w:szCs w:val="18"/>
              </w:rPr>
            </w:pPr>
            <w:r>
              <w:rPr>
                <w:rFonts w:ascii="Arial" w:hAnsi="Arial" w:cs="Arial"/>
                <w:sz w:val="18"/>
                <w:szCs w:val="18"/>
              </w:rPr>
              <w:t>Proposed Resort Development</w:t>
            </w:r>
          </w:p>
        </w:tc>
        <w:tc>
          <w:tcPr>
            <w:tcW w:w="288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BAKABAKA</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900" w:type="dxa"/>
          </w:tcPr>
          <w:p w:rsidR="00EE74C5" w:rsidRDefault="00EE74C5">
            <w:pPr>
              <w:rPr>
                <w:rFonts w:ascii="Arial" w:hAnsi="Arial" w:cs="Arial"/>
                <w:sz w:val="18"/>
                <w:szCs w:val="18"/>
              </w:rPr>
            </w:pPr>
            <w:r>
              <w:rPr>
                <w:rFonts w:ascii="Arial" w:hAnsi="Arial" w:cs="Arial"/>
                <w:sz w:val="18"/>
                <w:szCs w:val="18"/>
              </w:rPr>
              <w:t>N / 22</w:t>
            </w:r>
          </w:p>
        </w:tc>
        <w:tc>
          <w:tcPr>
            <w:tcW w:w="3690" w:type="dxa"/>
          </w:tcPr>
          <w:p w:rsidR="00EE74C5" w:rsidRDefault="00EE74C5">
            <w:pPr>
              <w:rPr>
                <w:rFonts w:ascii="Arial" w:hAnsi="Arial" w:cs="Arial"/>
                <w:sz w:val="18"/>
                <w:szCs w:val="18"/>
              </w:rPr>
            </w:pPr>
            <w:r>
              <w:rPr>
                <w:rFonts w:ascii="Arial" w:hAnsi="Arial" w:cs="Arial"/>
                <w:sz w:val="18"/>
                <w:szCs w:val="18"/>
              </w:rPr>
              <w:t>Geological site - rock type</w:t>
            </w: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NANUCA</w:t>
            </w:r>
          </w:p>
        </w:tc>
        <w:tc>
          <w:tcPr>
            <w:tcW w:w="900" w:type="dxa"/>
          </w:tcPr>
          <w:p w:rsidR="00EE74C5" w:rsidRDefault="00EE74C5">
            <w:pPr>
              <w:rPr>
                <w:rFonts w:ascii="Arial" w:hAnsi="Arial" w:cs="Arial"/>
                <w:sz w:val="18"/>
                <w:szCs w:val="18"/>
              </w:rPr>
            </w:pPr>
            <w:r>
              <w:rPr>
                <w:rFonts w:ascii="Arial" w:hAnsi="Arial" w:cs="Arial"/>
                <w:sz w:val="18"/>
                <w:szCs w:val="18"/>
              </w:rPr>
              <w:t>N / 23</w:t>
            </w:r>
          </w:p>
        </w:tc>
        <w:tc>
          <w:tcPr>
            <w:tcW w:w="3690" w:type="dxa"/>
          </w:tcPr>
          <w:p w:rsidR="00EE74C5" w:rsidRDefault="00EE74C5">
            <w:pPr>
              <w:rPr>
                <w:rFonts w:ascii="Arial" w:hAnsi="Arial" w:cs="Arial"/>
                <w:sz w:val="18"/>
                <w:szCs w:val="18"/>
              </w:rPr>
            </w:pPr>
            <w:r>
              <w:rPr>
                <w:rFonts w:ascii="Arial" w:hAnsi="Arial" w:cs="Arial"/>
                <w:sz w:val="18"/>
                <w:szCs w:val="18"/>
              </w:rPr>
              <w:t>Geological site - rock type</w:t>
            </w: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CIKOBIA</w:t>
            </w:r>
          </w:p>
        </w:tc>
        <w:tc>
          <w:tcPr>
            <w:tcW w:w="900" w:type="dxa"/>
          </w:tcPr>
          <w:p w:rsidR="00EE74C5" w:rsidRDefault="00EE74C5">
            <w:pPr>
              <w:rPr>
                <w:rFonts w:ascii="Arial" w:hAnsi="Arial" w:cs="Arial"/>
                <w:sz w:val="18"/>
                <w:szCs w:val="18"/>
              </w:rPr>
            </w:pPr>
            <w:r>
              <w:rPr>
                <w:rFonts w:ascii="Arial" w:hAnsi="Arial" w:cs="Arial"/>
                <w:sz w:val="18"/>
                <w:szCs w:val="18"/>
              </w:rPr>
              <w:t xml:space="preserve">N / 24 </w:t>
            </w:r>
          </w:p>
        </w:tc>
        <w:tc>
          <w:tcPr>
            <w:tcW w:w="3690" w:type="dxa"/>
          </w:tcPr>
          <w:p w:rsidR="00EE74C5" w:rsidRDefault="00EE74C5">
            <w:pPr>
              <w:rPr>
                <w:rFonts w:ascii="Arial" w:hAnsi="Arial" w:cs="Arial"/>
                <w:sz w:val="18"/>
                <w:szCs w:val="18"/>
              </w:rPr>
            </w:pPr>
            <w:r>
              <w:rPr>
                <w:rFonts w:ascii="Arial" w:hAnsi="Arial" w:cs="Arial"/>
                <w:sz w:val="18"/>
                <w:szCs w:val="18"/>
              </w:rPr>
              <w:t>Seabird nesting colony</w:t>
            </w:r>
          </w:p>
        </w:tc>
        <w:tc>
          <w:tcPr>
            <w:tcW w:w="3600" w:type="dxa"/>
          </w:tcPr>
          <w:p w:rsidR="00EE74C5" w:rsidRDefault="00EE74C5">
            <w:pPr>
              <w:jc w:val="center"/>
              <w:rPr>
                <w:rFonts w:ascii="Arial" w:hAnsi="Arial" w:cs="Arial"/>
                <w:sz w:val="18"/>
                <w:szCs w:val="18"/>
              </w:rPr>
            </w:pPr>
            <w:r>
              <w:rPr>
                <w:rFonts w:ascii="Arial" w:hAnsi="Arial" w:cs="Arial"/>
                <w:sz w:val="18"/>
                <w:szCs w:val="18"/>
              </w:rPr>
              <w:t>Logged</w:t>
            </w:r>
          </w:p>
        </w:tc>
        <w:tc>
          <w:tcPr>
            <w:tcW w:w="288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VUNIMOLI NATURE RESERVE</w:t>
            </w:r>
          </w:p>
        </w:tc>
        <w:tc>
          <w:tcPr>
            <w:tcW w:w="900" w:type="dxa"/>
          </w:tcPr>
          <w:p w:rsidR="00EE74C5" w:rsidRDefault="00EE74C5">
            <w:pPr>
              <w:rPr>
                <w:rFonts w:ascii="Arial" w:hAnsi="Arial" w:cs="Arial"/>
                <w:sz w:val="18"/>
                <w:szCs w:val="18"/>
              </w:rPr>
            </w:pPr>
            <w:r>
              <w:rPr>
                <w:rFonts w:ascii="Arial" w:hAnsi="Arial" w:cs="Arial"/>
                <w:sz w:val="18"/>
                <w:szCs w:val="18"/>
              </w:rPr>
              <w:t>N / 25</w:t>
            </w:r>
          </w:p>
        </w:tc>
        <w:tc>
          <w:tcPr>
            <w:tcW w:w="3690" w:type="dxa"/>
          </w:tcPr>
          <w:p w:rsidR="00EE74C5" w:rsidRDefault="00EE74C5">
            <w:pPr>
              <w:rPr>
                <w:rFonts w:ascii="Arial" w:hAnsi="Arial" w:cs="Arial"/>
                <w:sz w:val="18"/>
                <w:szCs w:val="18"/>
              </w:rPr>
            </w:pPr>
            <w:r>
              <w:rPr>
                <w:rFonts w:ascii="Arial" w:hAnsi="Arial" w:cs="Arial"/>
                <w:sz w:val="18"/>
                <w:szCs w:val="18"/>
              </w:rPr>
              <w:t>Rainforest, Forestry Reserve</w:t>
            </w:r>
          </w:p>
          <w:p w:rsidR="00EE74C5" w:rsidRDefault="00EE74C5">
            <w:pPr>
              <w:rPr>
                <w:rFonts w:ascii="Arial" w:hAnsi="Arial" w:cs="Arial"/>
                <w:sz w:val="18"/>
                <w:szCs w:val="18"/>
              </w:rPr>
            </w:pP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Government (Forestry Dept.)</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NUKUBASAGA</w:t>
            </w:r>
          </w:p>
        </w:tc>
        <w:tc>
          <w:tcPr>
            <w:tcW w:w="900" w:type="dxa"/>
          </w:tcPr>
          <w:p w:rsidR="00EE74C5" w:rsidRDefault="00EE74C5">
            <w:pPr>
              <w:rPr>
                <w:rFonts w:ascii="Arial" w:hAnsi="Arial" w:cs="Arial"/>
                <w:sz w:val="18"/>
                <w:szCs w:val="18"/>
              </w:rPr>
            </w:pPr>
            <w:r>
              <w:rPr>
                <w:rFonts w:ascii="Arial" w:hAnsi="Arial" w:cs="Arial"/>
                <w:sz w:val="18"/>
                <w:szCs w:val="18"/>
              </w:rPr>
              <w:t>N / 26</w:t>
            </w:r>
          </w:p>
        </w:tc>
        <w:tc>
          <w:tcPr>
            <w:tcW w:w="3690" w:type="dxa"/>
          </w:tcPr>
          <w:p w:rsidR="00EE74C5" w:rsidRDefault="00EE74C5">
            <w:pPr>
              <w:rPr>
                <w:rFonts w:ascii="Arial" w:hAnsi="Arial" w:cs="Arial"/>
                <w:sz w:val="18"/>
                <w:szCs w:val="18"/>
              </w:rPr>
            </w:pPr>
            <w:r>
              <w:rPr>
                <w:rFonts w:ascii="Arial" w:hAnsi="Arial" w:cs="Arial"/>
                <w:sz w:val="18"/>
                <w:szCs w:val="18"/>
              </w:rPr>
              <w:t>Seabird nesting colony</w:t>
            </w:r>
          </w:p>
        </w:tc>
        <w:tc>
          <w:tcPr>
            <w:tcW w:w="3600" w:type="dxa"/>
          </w:tcPr>
          <w:p w:rsidR="00EE74C5" w:rsidRDefault="00EE74C5">
            <w:pPr>
              <w:jc w:val="center"/>
              <w:rPr>
                <w:rFonts w:ascii="Arial" w:hAnsi="Arial" w:cs="Arial"/>
                <w:sz w:val="18"/>
                <w:szCs w:val="18"/>
              </w:rPr>
            </w:pPr>
            <w:r>
              <w:rPr>
                <w:rFonts w:ascii="Arial" w:hAnsi="Arial" w:cs="Arial"/>
                <w:sz w:val="18"/>
                <w:szCs w:val="18"/>
              </w:rPr>
              <w:t>Proposed Resort Development</w:t>
            </w:r>
          </w:p>
        </w:tc>
        <w:tc>
          <w:tcPr>
            <w:tcW w:w="288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 xml:space="preserve"> NUKUSIMANU</w:t>
            </w:r>
          </w:p>
        </w:tc>
        <w:tc>
          <w:tcPr>
            <w:tcW w:w="900" w:type="dxa"/>
          </w:tcPr>
          <w:p w:rsidR="00EE74C5" w:rsidRDefault="00EE74C5">
            <w:pPr>
              <w:rPr>
                <w:rFonts w:ascii="Arial" w:hAnsi="Arial" w:cs="Arial"/>
                <w:sz w:val="18"/>
                <w:szCs w:val="18"/>
              </w:rPr>
            </w:pPr>
            <w:r>
              <w:rPr>
                <w:rFonts w:ascii="Arial" w:hAnsi="Arial" w:cs="Arial"/>
                <w:sz w:val="18"/>
                <w:szCs w:val="18"/>
              </w:rPr>
              <w:t>N / 28</w:t>
            </w:r>
          </w:p>
        </w:tc>
        <w:tc>
          <w:tcPr>
            <w:tcW w:w="3690" w:type="dxa"/>
          </w:tcPr>
          <w:p w:rsidR="00EE74C5" w:rsidRDefault="00EE74C5">
            <w:pPr>
              <w:rPr>
                <w:rFonts w:ascii="Arial" w:hAnsi="Arial" w:cs="Arial"/>
                <w:sz w:val="18"/>
                <w:szCs w:val="18"/>
              </w:rPr>
            </w:pPr>
            <w:r>
              <w:rPr>
                <w:rFonts w:ascii="Arial" w:hAnsi="Arial" w:cs="Arial"/>
                <w:sz w:val="18"/>
                <w:szCs w:val="18"/>
              </w:rPr>
              <w:t>Seabird nesting colony</w:t>
            </w:r>
          </w:p>
        </w:tc>
        <w:tc>
          <w:tcPr>
            <w:tcW w:w="3600" w:type="dxa"/>
          </w:tcPr>
          <w:p w:rsidR="00EE74C5" w:rsidRDefault="00EE74C5">
            <w:pPr>
              <w:jc w:val="center"/>
              <w:rPr>
                <w:rFonts w:ascii="Arial" w:hAnsi="Arial" w:cs="Arial"/>
                <w:sz w:val="18"/>
                <w:szCs w:val="18"/>
              </w:rPr>
            </w:pPr>
            <w:r>
              <w:rPr>
                <w:rFonts w:ascii="Arial" w:hAnsi="Arial" w:cs="Arial"/>
                <w:sz w:val="18"/>
                <w:szCs w:val="18"/>
              </w:rPr>
              <w:t>Proposed Resort Development</w:t>
            </w:r>
          </w:p>
        </w:tc>
        <w:tc>
          <w:tcPr>
            <w:tcW w:w="288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VETAUA</w:t>
            </w:r>
          </w:p>
        </w:tc>
        <w:tc>
          <w:tcPr>
            <w:tcW w:w="900" w:type="dxa"/>
          </w:tcPr>
          <w:p w:rsidR="00EE74C5" w:rsidRDefault="00EE74C5">
            <w:pPr>
              <w:rPr>
                <w:rFonts w:ascii="Arial" w:hAnsi="Arial" w:cs="Arial"/>
                <w:sz w:val="18"/>
                <w:szCs w:val="18"/>
              </w:rPr>
            </w:pPr>
            <w:r>
              <w:rPr>
                <w:rFonts w:ascii="Arial" w:hAnsi="Arial" w:cs="Arial"/>
                <w:sz w:val="18"/>
                <w:szCs w:val="18"/>
              </w:rPr>
              <w:t>N / 29</w:t>
            </w:r>
          </w:p>
        </w:tc>
        <w:tc>
          <w:tcPr>
            <w:tcW w:w="3690" w:type="dxa"/>
          </w:tcPr>
          <w:p w:rsidR="00EE74C5" w:rsidRDefault="00EE74C5">
            <w:pPr>
              <w:rPr>
                <w:rFonts w:ascii="Arial" w:hAnsi="Arial" w:cs="Arial"/>
                <w:sz w:val="18"/>
                <w:szCs w:val="18"/>
              </w:rPr>
            </w:pPr>
            <w:r>
              <w:rPr>
                <w:rFonts w:ascii="Arial" w:hAnsi="Arial" w:cs="Arial"/>
                <w:sz w:val="18"/>
                <w:szCs w:val="18"/>
              </w:rPr>
              <w:t>Seabird nesting colony</w:t>
            </w: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NANUKU</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900" w:type="dxa"/>
          </w:tcPr>
          <w:p w:rsidR="00EE74C5" w:rsidRDefault="00EE74C5">
            <w:pPr>
              <w:rPr>
                <w:rFonts w:ascii="Arial" w:hAnsi="Arial" w:cs="Arial"/>
                <w:sz w:val="18"/>
                <w:szCs w:val="18"/>
              </w:rPr>
            </w:pPr>
            <w:r>
              <w:rPr>
                <w:rFonts w:ascii="Arial" w:hAnsi="Arial" w:cs="Arial"/>
                <w:sz w:val="18"/>
                <w:szCs w:val="18"/>
              </w:rPr>
              <w:t>N / 30</w:t>
            </w:r>
          </w:p>
        </w:tc>
        <w:tc>
          <w:tcPr>
            <w:tcW w:w="3690" w:type="dxa"/>
          </w:tcPr>
          <w:p w:rsidR="00EE74C5" w:rsidRDefault="00EE74C5">
            <w:pPr>
              <w:rPr>
                <w:rFonts w:ascii="Arial" w:hAnsi="Arial" w:cs="Arial"/>
                <w:sz w:val="18"/>
                <w:szCs w:val="18"/>
              </w:rPr>
            </w:pPr>
            <w:r>
              <w:rPr>
                <w:rFonts w:ascii="Arial" w:hAnsi="Arial" w:cs="Arial"/>
                <w:sz w:val="18"/>
                <w:szCs w:val="18"/>
              </w:rPr>
              <w:t>Turtle nesting area</w:t>
            </w:r>
          </w:p>
        </w:tc>
        <w:tc>
          <w:tcPr>
            <w:tcW w:w="3600" w:type="dxa"/>
          </w:tcPr>
          <w:p w:rsidR="00EE74C5" w:rsidRDefault="00EE74C5">
            <w:pPr>
              <w:jc w:val="center"/>
              <w:rPr>
                <w:rFonts w:ascii="Arial" w:hAnsi="Arial" w:cs="Arial"/>
                <w:sz w:val="18"/>
                <w:szCs w:val="18"/>
              </w:rPr>
            </w:pPr>
            <w:r>
              <w:rPr>
                <w:rFonts w:ascii="Arial" w:hAnsi="Arial" w:cs="Arial"/>
                <w:sz w:val="18"/>
                <w:szCs w:val="18"/>
              </w:rPr>
              <w:t>Leased to private concern – conservation sector not consulted</w:t>
            </w:r>
          </w:p>
        </w:tc>
        <w:tc>
          <w:tcPr>
            <w:tcW w:w="288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NUKUTOLU</w:t>
            </w:r>
          </w:p>
        </w:tc>
        <w:tc>
          <w:tcPr>
            <w:tcW w:w="900" w:type="dxa"/>
          </w:tcPr>
          <w:p w:rsidR="00EE74C5" w:rsidRDefault="00EE74C5">
            <w:pPr>
              <w:rPr>
                <w:rFonts w:ascii="Arial" w:hAnsi="Arial" w:cs="Arial"/>
                <w:sz w:val="18"/>
                <w:szCs w:val="18"/>
              </w:rPr>
            </w:pPr>
            <w:r>
              <w:rPr>
                <w:rFonts w:ascii="Arial" w:hAnsi="Arial" w:cs="Arial"/>
                <w:sz w:val="18"/>
                <w:szCs w:val="18"/>
              </w:rPr>
              <w:t>N / 31</w:t>
            </w:r>
          </w:p>
        </w:tc>
        <w:tc>
          <w:tcPr>
            <w:tcW w:w="3690" w:type="dxa"/>
          </w:tcPr>
          <w:p w:rsidR="00EE74C5" w:rsidRDefault="00EE74C5">
            <w:pPr>
              <w:rPr>
                <w:rFonts w:ascii="Arial" w:hAnsi="Arial" w:cs="Arial"/>
                <w:sz w:val="18"/>
                <w:szCs w:val="18"/>
              </w:rPr>
            </w:pPr>
            <w:r>
              <w:rPr>
                <w:rFonts w:ascii="Arial" w:hAnsi="Arial" w:cs="Arial"/>
                <w:sz w:val="18"/>
                <w:szCs w:val="18"/>
              </w:rPr>
              <w:t>Turtle nesting area</w:t>
            </w: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ROTUMA</w:t>
            </w:r>
          </w:p>
        </w:tc>
        <w:tc>
          <w:tcPr>
            <w:tcW w:w="900" w:type="dxa"/>
          </w:tcPr>
          <w:p w:rsidR="00EE74C5" w:rsidRDefault="00EE74C5">
            <w:pPr>
              <w:rPr>
                <w:rFonts w:ascii="Arial" w:hAnsi="Arial" w:cs="Arial"/>
                <w:sz w:val="18"/>
                <w:szCs w:val="18"/>
              </w:rPr>
            </w:pPr>
            <w:r>
              <w:rPr>
                <w:rFonts w:ascii="Arial" w:hAnsi="Arial" w:cs="Arial"/>
                <w:sz w:val="18"/>
                <w:szCs w:val="18"/>
              </w:rPr>
              <w:t>N / 32</w:t>
            </w:r>
          </w:p>
        </w:tc>
        <w:tc>
          <w:tcPr>
            <w:tcW w:w="3690" w:type="dxa"/>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Unique</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r>
              <w:rPr>
                <w:rFonts w:ascii="Arial" w:hAnsi="Arial" w:cs="Arial"/>
                <w:sz w:val="18"/>
                <w:szCs w:val="18"/>
              </w:rPr>
              <w:t>, geological feature</w:t>
            </w: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Rotuman Council</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HOFLIUA</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900" w:type="dxa"/>
          </w:tcPr>
          <w:p w:rsidR="00EE74C5" w:rsidRDefault="00EE74C5">
            <w:pPr>
              <w:rPr>
                <w:rFonts w:ascii="Arial" w:hAnsi="Arial" w:cs="Arial"/>
                <w:sz w:val="18"/>
                <w:szCs w:val="18"/>
              </w:rPr>
            </w:pPr>
            <w:r>
              <w:rPr>
                <w:rFonts w:ascii="Arial" w:hAnsi="Arial" w:cs="Arial"/>
                <w:sz w:val="18"/>
                <w:szCs w:val="18"/>
              </w:rPr>
              <w:t>N / 33</w:t>
            </w:r>
          </w:p>
        </w:tc>
        <w:tc>
          <w:tcPr>
            <w:tcW w:w="3690" w:type="dxa"/>
          </w:tcPr>
          <w:p w:rsidR="00EE74C5" w:rsidRDefault="00EE74C5">
            <w:pPr>
              <w:rPr>
                <w:rFonts w:ascii="Arial" w:hAnsi="Arial" w:cs="Arial"/>
                <w:sz w:val="18"/>
                <w:szCs w:val="18"/>
              </w:rPr>
            </w:pPr>
            <w:r>
              <w:rPr>
                <w:rFonts w:ascii="Arial" w:hAnsi="Arial" w:cs="Arial"/>
                <w:sz w:val="18"/>
                <w:szCs w:val="18"/>
              </w:rPr>
              <w:t>Seabird nesting colony</w:t>
            </w: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Rotuman Council</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HATAWA</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900" w:type="dxa"/>
          </w:tcPr>
          <w:p w:rsidR="00EE74C5" w:rsidRDefault="00EE74C5">
            <w:pPr>
              <w:rPr>
                <w:rFonts w:ascii="Arial" w:hAnsi="Arial" w:cs="Arial"/>
                <w:sz w:val="18"/>
                <w:szCs w:val="18"/>
              </w:rPr>
            </w:pPr>
            <w:r>
              <w:rPr>
                <w:rFonts w:ascii="Arial" w:hAnsi="Arial" w:cs="Arial"/>
                <w:sz w:val="18"/>
                <w:szCs w:val="18"/>
              </w:rPr>
              <w:t>N / 34</w:t>
            </w:r>
          </w:p>
        </w:tc>
        <w:tc>
          <w:tcPr>
            <w:tcW w:w="3690" w:type="dxa"/>
          </w:tcPr>
          <w:p w:rsidR="00EE74C5" w:rsidRDefault="00EE74C5">
            <w:pPr>
              <w:rPr>
                <w:rFonts w:ascii="Arial" w:hAnsi="Arial" w:cs="Arial"/>
                <w:sz w:val="18"/>
                <w:szCs w:val="18"/>
              </w:rPr>
            </w:pPr>
            <w:r>
              <w:rPr>
                <w:rFonts w:ascii="Arial" w:hAnsi="Arial" w:cs="Arial"/>
                <w:sz w:val="18"/>
                <w:szCs w:val="18"/>
              </w:rPr>
              <w:t>Seabird nesting colony</w:t>
            </w: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Rotuman Council</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UEA</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900" w:type="dxa"/>
          </w:tcPr>
          <w:p w:rsidR="00EE74C5" w:rsidRDefault="00EE74C5">
            <w:pPr>
              <w:rPr>
                <w:rFonts w:ascii="Arial" w:hAnsi="Arial" w:cs="Arial"/>
                <w:sz w:val="18"/>
                <w:szCs w:val="18"/>
              </w:rPr>
            </w:pPr>
            <w:r>
              <w:rPr>
                <w:rFonts w:ascii="Arial" w:hAnsi="Arial" w:cs="Arial"/>
                <w:sz w:val="18"/>
                <w:szCs w:val="18"/>
              </w:rPr>
              <w:t>N / 35</w:t>
            </w:r>
          </w:p>
        </w:tc>
        <w:tc>
          <w:tcPr>
            <w:tcW w:w="3690" w:type="dxa"/>
          </w:tcPr>
          <w:p w:rsidR="00EE74C5" w:rsidRDefault="00EE74C5">
            <w:pPr>
              <w:rPr>
                <w:rFonts w:ascii="Arial" w:hAnsi="Arial" w:cs="Arial"/>
                <w:sz w:val="18"/>
                <w:szCs w:val="18"/>
              </w:rPr>
            </w:pPr>
            <w:r>
              <w:rPr>
                <w:rFonts w:ascii="Arial" w:hAnsi="Arial" w:cs="Arial"/>
                <w:sz w:val="18"/>
                <w:szCs w:val="18"/>
              </w:rPr>
              <w:t>Geological features, beach forest</w:t>
            </w: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Rotuman Council</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NANUKU</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900" w:type="dxa"/>
          </w:tcPr>
          <w:p w:rsidR="00EE74C5" w:rsidRDefault="00EE74C5">
            <w:pPr>
              <w:rPr>
                <w:rFonts w:ascii="Arial" w:hAnsi="Arial" w:cs="Arial"/>
                <w:sz w:val="18"/>
                <w:szCs w:val="18"/>
              </w:rPr>
            </w:pPr>
            <w:r>
              <w:rPr>
                <w:rFonts w:ascii="Arial" w:hAnsi="Arial" w:cs="Arial"/>
                <w:sz w:val="18"/>
                <w:szCs w:val="18"/>
              </w:rPr>
              <w:t>N / 36</w:t>
            </w:r>
          </w:p>
        </w:tc>
        <w:tc>
          <w:tcPr>
            <w:tcW w:w="3690" w:type="dxa"/>
          </w:tcPr>
          <w:p w:rsidR="00EE74C5" w:rsidRDefault="00EE74C5">
            <w:pPr>
              <w:rPr>
                <w:rFonts w:ascii="Arial" w:hAnsi="Arial" w:cs="Arial"/>
                <w:sz w:val="18"/>
                <w:szCs w:val="18"/>
              </w:rPr>
            </w:pPr>
            <w:r>
              <w:rPr>
                <w:rFonts w:ascii="Arial" w:hAnsi="Arial" w:cs="Arial"/>
                <w:sz w:val="18"/>
                <w:szCs w:val="18"/>
              </w:rPr>
              <w:t>Turtle nesting area</w:t>
            </w: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YADUA TABA</w:t>
            </w:r>
          </w:p>
        </w:tc>
        <w:tc>
          <w:tcPr>
            <w:tcW w:w="900" w:type="dxa"/>
          </w:tcPr>
          <w:p w:rsidR="00EE74C5" w:rsidRDefault="00EE74C5">
            <w:pPr>
              <w:rPr>
                <w:rFonts w:ascii="Arial" w:hAnsi="Arial" w:cs="Arial"/>
                <w:sz w:val="18"/>
                <w:szCs w:val="18"/>
              </w:rPr>
            </w:pPr>
            <w:r>
              <w:rPr>
                <w:rFonts w:ascii="Arial" w:hAnsi="Arial" w:cs="Arial"/>
                <w:sz w:val="18"/>
                <w:szCs w:val="18"/>
              </w:rPr>
              <w:t>N / 37</w:t>
            </w:r>
          </w:p>
        </w:tc>
        <w:tc>
          <w:tcPr>
            <w:tcW w:w="3690" w:type="dxa"/>
          </w:tcPr>
          <w:p w:rsidR="00EE74C5" w:rsidRDefault="00EE74C5">
            <w:pPr>
              <w:rPr>
                <w:rFonts w:ascii="Arial" w:hAnsi="Arial" w:cs="Arial"/>
                <w:sz w:val="18"/>
                <w:szCs w:val="18"/>
              </w:rPr>
            </w:pPr>
            <w:r>
              <w:rPr>
                <w:rFonts w:ascii="Arial" w:hAnsi="Arial" w:cs="Arial"/>
                <w:sz w:val="18"/>
                <w:szCs w:val="18"/>
              </w:rPr>
              <w:t>Crested Iguana Sanctuary</w:t>
            </w:r>
          </w:p>
        </w:tc>
        <w:tc>
          <w:tcPr>
            <w:tcW w:w="3600" w:type="dxa"/>
          </w:tcPr>
          <w:p w:rsidR="00EE74C5" w:rsidRDefault="00EE74C5">
            <w:pPr>
              <w:jc w:val="center"/>
              <w:rPr>
                <w:rFonts w:ascii="Arial" w:hAnsi="Arial" w:cs="Arial"/>
                <w:sz w:val="18"/>
                <w:szCs w:val="18"/>
              </w:rPr>
            </w:pPr>
          </w:p>
        </w:tc>
        <w:tc>
          <w:tcPr>
            <w:tcW w:w="2880" w:type="dxa"/>
          </w:tcPr>
          <w:p w:rsidR="00EE74C5" w:rsidRDefault="00EE74C5">
            <w:pPr>
              <w:rPr>
                <w:rFonts w:ascii="Arial" w:hAnsi="Arial" w:cs="Arial"/>
                <w:sz w:val="18"/>
                <w:szCs w:val="18"/>
              </w:rPr>
            </w:pPr>
            <w:r>
              <w:rPr>
                <w:rFonts w:ascii="Arial" w:hAnsi="Arial" w:cs="Arial"/>
                <w:sz w:val="18"/>
                <w:szCs w:val="18"/>
              </w:rPr>
              <w:t>Native (NLTB/National Trust/Landowners)</w:t>
            </w:r>
          </w:p>
        </w:tc>
      </w:tr>
    </w:tbl>
    <w:p w:rsidR="00EE74C5" w:rsidRDefault="00EE74C5">
      <w:pPr>
        <w:jc w:val="both"/>
      </w:pPr>
    </w:p>
    <w:p w:rsidR="00EE74C5" w:rsidRDefault="00EE74C5">
      <w:pPr>
        <w:jc w:val="both"/>
      </w:pPr>
    </w:p>
    <w:p w:rsidR="00EE74C5" w:rsidRDefault="00EE74C5">
      <w:pPr>
        <w:jc w:val="both"/>
      </w:pPr>
    </w:p>
    <w:p w:rsidR="00EE74C5" w:rsidRDefault="00EE74C5">
      <w:pPr>
        <w:jc w:val="both"/>
      </w:pPr>
    </w:p>
    <w:tbl>
      <w:tblPr>
        <w:tblW w:w="13410" w:type="dxa"/>
        <w:tblInd w:w="18" w:type="dxa"/>
        <w:tblBorders>
          <w:top w:val="single" w:sz="12" w:space="0" w:color="00FF00"/>
          <w:left w:val="single" w:sz="12" w:space="0" w:color="00FF00"/>
          <w:bottom w:val="single" w:sz="12" w:space="0" w:color="00FF00"/>
          <w:right w:val="single" w:sz="12" w:space="0" w:color="00FF00"/>
        </w:tblBorders>
        <w:tblLayout w:type="fixed"/>
        <w:tblLook w:val="0000"/>
      </w:tblPr>
      <w:tblGrid>
        <w:gridCol w:w="13410"/>
      </w:tblGrid>
      <w:tr w:rsidR="00EE74C5">
        <w:tblPrEx>
          <w:tblCellMar>
            <w:top w:w="0" w:type="dxa"/>
            <w:bottom w:w="0" w:type="dxa"/>
          </w:tblCellMar>
        </w:tblPrEx>
        <w:tc>
          <w:tcPr>
            <w:tcW w:w="13410" w:type="dxa"/>
            <w:shd w:val="clear" w:color="00FF00" w:fill="auto"/>
          </w:tcPr>
          <w:p w:rsidR="00EE74C5" w:rsidRDefault="00EE74C5">
            <w:pPr>
              <w:jc w:val="both"/>
              <w:rPr>
                <w:b/>
              </w:rPr>
            </w:pPr>
          </w:p>
          <w:p w:rsidR="00EE74C5" w:rsidRDefault="00EE74C5">
            <w:pPr>
              <w:jc w:val="center"/>
              <w:rPr>
                <w:b/>
              </w:rPr>
            </w:pPr>
            <w:r>
              <w:rPr>
                <w:b/>
              </w:rPr>
              <w:t xml:space="preserve">   EASTERN DIVISION</w:t>
            </w:r>
          </w:p>
          <w:p w:rsidR="00EE74C5" w:rsidRDefault="00EE74C5">
            <w:pPr>
              <w:jc w:val="both"/>
              <w:rPr>
                <w:b/>
              </w:rPr>
            </w:pPr>
          </w:p>
        </w:tc>
      </w:tr>
    </w:tbl>
    <w:p w:rsidR="00EE74C5" w:rsidRDefault="00EE74C5">
      <w:pPr>
        <w:jc w:val="both"/>
        <w:rPr>
          <w:b/>
        </w:rPr>
      </w:pPr>
    </w:p>
    <w:tbl>
      <w:tblPr>
        <w:tblW w:w="13950" w:type="dxa"/>
        <w:tblInd w:w="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7"/>
      </w:tblPr>
      <w:tblGrid>
        <w:gridCol w:w="2340"/>
        <w:gridCol w:w="900"/>
        <w:gridCol w:w="3690"/>
        <w:gridCol w:w="3600"/>
        <w:gridCol w:w="3420"/>
      </w:tblGrid>
      <w:tr w:rsidR="00EE74C5">
        <w:tblPrEx>
          <w:tblCellMar>
            <w:top w:w="0" w:type="dxa"/>
            <w:bottom w:w="0" w:type="dxa"/>
          </w:tblCellMar>
        </w:tblPrEx>
        <w:tc>
          <w:tcPr>
            <w:tcW w:w="2340" w:type="dxa"/>
            <w:tcBorders>
              <w:top w:val="single" w:sz="12" w:space="0" w:color="000000"/>
              <w:left w:val="single" w:sz="12" w:space="0" w:color="000000"/>
              <w:bottom w:val="single" w:sz="12" w:space="0" w:color="000000"/>
              <w:right w:val="nil"/>
            </w:tcBorders>
            <w:shd w:val="clear" w:color="00FF00" w:fill="auto"/>
          </w:tcPr>
          <w:p w:rsidR="00EE74C5" w:rsidRDefault="00EE74C5">
            <w:pPr>
              <w:shd w:val="clear" w:color="00FF00" w:fill="auto"/>
              <w:rPr>
                <w:rFonts w:ascii="Arial" w:hAnsi="Arial" w:cs="Arial"/>
                <w:b/>
                <w:sz w:val="18"/>
                <w:szCs w:val="18"/>
              </w:rPr>
            </w:pPr>
            <w:r>
              <w:rPr>
                <w:rFonts w:ascii="Arial" w:hAnsi="Arial" w:cs="Arial"/>
                <w:b/>
                <w:sz w:val="18"/>
                <w:szCs w:val="18"/>
              </w:rPr>
              <w:t>SITE</w:t>
            </w:r>
          </w:p>
        </w:tc>
        <w:tc>
          <w:tcPr>
            <w:tcW w:w="900" w:type="dxa"/>
            <w:tcBorders>
              <w:top w:val="single" w:sz="12" w:space="0" w:color="000000"/>
              <w:left w:val="nil"/>
              <w:bottom w:val="single" w:sz="12" w:space="0" w:color="000000"/>
              <w:right w:val="nil"/>
            </w:tcBorders>
            <w:shd w:val="clear" w:color="00FF00" w:fill="auto"/>
          </w:tcPr>
          <w:p w:rsidR="00EE74C5" w:rsidRDefault="00EE74C5">
            <w:pPr>
              <w:rPr>
                <w:rFonts w:ascii="Arial" w:hAnsi="Arial" w:cs="Arial"/>
                <w:b/>
                <w:sz w:val="18"/>
                <w:szCs w:val="18"/>
              </w:rPr>
            </w:pPr>
            <w:r>
              <w:rPr>
                <w:rFonts w:ascii="Arial" w:hAnsi="Arial" w:cs="Arial"/>
                <w:b/>
                <w:sz w:val="18"/>
                <w:szCs w:val="18"/>
              </w:rPr>
              <w:t>SITE NO.</w:t>
            </w:r>
          </w:p>
        </w:tc>
        <w:tc>
          <w:tcPr>
            <w:tcW w:w="3690" w:type="dxa"/>
            <w:tcBorders>
              <w:top w:val="single" w:sz="12" w:space="0" w:color="000000"/>
              <w:left w:val="nil"/>
              <w:bottom w:val="single" w:sz="12" w:space="0" w:color="000000"/>
              <w:right w:val="nil"/>
            </w:tcBorders>
            <w:shd w:val="clear" w:color="00FF00" w:fill="auto"/>
          </w:tcPr>
          <w:p w:rsidR="00EE74C5" w:rsidRDefault="00EE74C5">
            <w:pPr>
              <w:rPr>
                <w:rFonts w:ascii="Arial" w:hAnsi="Arial" w:cs="Arial"/>
                <w:b/>
                <w:sz w:val="18"/>
                <w:szCs w:val="18"/>
              </w:rPr>
            </w:pPr>
            <w:r>
              <w:rPr>
                <w:rFonts w:ascii="Arial" w:hAnsi="Arial" w:cs="Arial"/>
                <w:b/>
                <w:sz w:val="18"/>
                <w:szCs w:val="18"/>
              </w:rPr>
              <w:t>SIGNIFICANCE</w:t>
            </w:r>
          </w:p>
        </w:tc>
        <w:tc>
          <w:tcPr>
            <w:tcW w:w="3600" w:type="dxa"/>
            <w:tcBorders>
              <w:top w:val="single" w:sz="12" w:space="0" w:color="000000"/>
              <w:left w:val="nil"/>
              <w:bottom w:val="single" w:sz="12" w:space="0" w:color="000000"/>
              <w:right w:val="nil"/>
            </w:tcBorders>
            <w:shd w:val="clear" w:color="00FF00" w:fill="auto"/>
          </w:tcPr>
          <w:p w:rsidR="00EE74C5" w:rsidRDefault="00EE74C5">
            <w:pPr>
              <w:jc w:val="center"/>
              <w:rPr>
                <w:rFonts w:ascii="Arial" w:hAnsi="Arial" w:cs="Arial"/>
                <w:b/>
                <w:caps/>
                <w:sz w:val="18"/>
                <w:szCs w:val="18"/>
              </w:rPr>
            </w:pPr>
            <w:r>
              <w:rPr>
                <w:rFonts w:ascii="Arial" w:hAnsi="Arial" w:cs="Arial"/>
                <w:b/>
                <w:caps/>
                <w:sz w:val="18"/>
                <w:szCs w:val="18"/>
              </w:rPr>
              <w:t>Known Damage or Threat</w:t>
            </w:r>
          </w:p>
        </w:tc>
        <w:tc>
          <w:tcPr>
            <w:tcW w:w="3420" w:type="dxa"/>
            <w:tcBorders>
              <w:top w:val="single" w:sz="12" w:space="0" w:color="000000"/>
              <w:left w:val="nil"/>
              <w:bottom w:val="single" w:sz="12" w:space="0" w:color="000000"/>
              <w:right w:val="single" w:sz="12" w:space="0" w:color="000000"/>
            </w:tcBorders>
            <w:shd w:val="clear" w:color="00FF00" w:fill="auto"/>
          </w:tcPr>
          <w:p w:rsidR="00EE74C5" w:rsidRDefault="00EE74C5">
            <w:pPr>
              <w:rPr>
                <w:rFonts w:ascii="Arial" w:hAnsi="Arial" w:cs="Arial"/>
                <w:b/>
                <w:sz w:val="18"/>
                <w:szCs w:val="18"/>
              </w:rPr>
            </w:pPr>
            <w:r>
              <w:rPr>
                <w:rFonts w:ascii="Arial" w:hAnsi="Arial" w:cs="Arial"/>
                <w:b/>
                <w:sz w:val="18"/>
                <w:szCs w:val="18"/>
              </w:rPr>
              <w:t>TENURE</w:t>
            </w:r>
          </w:p>
        </w:tc>
      </w:tr>
      <w:tr w:rsidR="00EE74C5">
        <w:tblPrEx>
          <w:tblCellMar>
            <w:top w:w="0" w:type="dxa"/>
            <w:bottom w:w="0" w:type="dxa"/>
          </w:tblCellMar>
        </w:tblPrEx>
        <w:tc>
          <w:tcPr>
            <w:tcW w:w="2340" w:type="dxa"/>
            <w:tcBorders>
              <w:top w:val="nil"/>
            </w:tcBorders>
            <w:shd w:val="pct5" w:color="auto" w:fill="auto"/>
          </w:tcPr>
          <w:p w:rsidR="00EE74C5" w:rsidRDefault="00EE74C5">
            <w:pPr>
              <w:rPr>
                <w:rFonts w:ascii="Arial" w:hAnsi="Arial" w:cs="Arial"/>
                <w:b/>
                <w:sz w:val="18"/>
                <w:szCs w:val="18"/>
              </w:rPr>
            </w:pPr>
            <w:r>
              <w:rPr>
                <w:rFonts w:ascii="Arial" w:hAnsi="Arial" w:cs="Arial"/>
                <w:sz w:val="18"/>
                <w:szCs w:val="18"/>
              </w:rPr>
              <w:t>DUFF REEF</w:t>
            </w:r>
          </w:p>
        </w:tc>
        <w:tc>
          <w:tcPr>
            <w:tcW w:w="900" w:type="dxa"/>
            <w:tcBorders>
              <w:top w:val="nil"/>
            </w:tcBorders>
          </w:tcPr>
          <w:p w:rsidR="00EE74C5" w:rsidRDefault="00EE74C5">
            <w:pPr>
              <w:rPr>
                <w:rFonts w:ascii="Arial" w:hAnsi="Arial" w:cs="Arial"/>
                <w:b/>
                <w:sz w:val="18"/>
                <w:szCs w:val="18"/>
              </w:rPr>
            </w:pPr>
            <w:r>
              <w:rPr>
                <w:rFonts w:ascii="Arial" w:hAnsi="Arial" w:cs="Arial"/>
                <w:sz w:val="18"/>
                <w:szCs w:val="18"/>
              </w:rPr>
              <w:t>E / 1</w:t>
            </w:r>
          </w:p>
        </w:tc>
        <w:tc>
          <w:tcPr>
            <w:tcW w:w="3690" w:type="dxa"/>
            <w:tcBorders>
              <w:top w:val="nil"/>
            </w:tcBorders>
          </w:tcPr>
          <w:p w:rsidR="00EE74C5" w:rsidRDefault="00EE74C5">
            <w:pPr>
              <w:rPr>
                <w:rFonts w:ascii="Arial" w:hAnsi="Arial" w:cs="Arial"/>
                <w:b/>
                <w:sz w:val="18"/>
                <w:szCs w:val="18"/>
              </w:rPr>
            </w:pPr>
            <w:r>
              <w:rPr>
                <w:rFonts w:ascii="Arial" w:hAnsi="Arial" w:cs="Arial"/>
                <w:sz w:val="18"/>
                <w:szCs w:val="18"/>
              </w:rPr>
              <w:t>Turtle nesting site</w:t>
            </w:r>
          </w:p>
        </w:tc>
        <w:tc>
          <w:tcPr>
            <w:tcW w:w="3600" w:type="dxa"/>
            <w:tcBorders>
              <w:top w:val="nil"/>
            </w:tcBorders>
          </w:tcPr>
          <w:p w:rsidR="00EE74C5" w:rsidRDefault="00EE74C5">
            <w:pPr>
              <w:jc w:val="center"/>
              <w:rPr>
                <w:rFonts w:ascii="Arial" w:hAnsi="Arial" w:cs="Arial"/>
                <w:sz w:val="18"/>
                <w:szCs w:val="18"/>
              </w:rPr>
            </w:pPr>
          </w:p>
        </w:tc>
        <w:tc>
          <w:tcPr>
            <w:tcW w:w="3420" w:type="dxa"/>
            <w:tcBorders>
              <w:top w:val="nil"/>
            </w:tcBorders>
          </w:tcPr>
          <w:p w:rsidR="00EE74C5" w:rsidRDefault="00EE74C5">
            <w:pPr>
              <w:rPr>
                <w:rFonts w:ascii="Arial" w:hAnsi="Arial" w:cs="Arial"/>
                <w:sz w:val="18"/>
                <w:szCs w:val="18"/>
              </w:rPr>
            </w:pPr>
            <w:r>
              <w:rPr>
                <w:rFonts w:ascii="Arial" w:hAnsi="Arial" w:cs="Arial"/>
                <w:sz w:val="18"/>
                <w:szCs w:val="18"/>
              </w:rPr>
              <w:t>Government (Lands Dept.)</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r>
              <w:rPr>
                <w:rFonts w:ascii="Arial" w:hAnsi="Arial" w:cs="Arial"/>
                <w:sz w:val="18"/>
                <w:szCs w:val="18"/>
              </w:rPr>
              <w:t>CAKAULEKALEKA REEF</w:t>
            </w:r>
          </w:p>
        </w:tc>
        <w:tc>
          <w:tcPr>
            <w:tcW w:w="900" w:type="dxa"/>
          </w:tcPr>
          <w:p w:rsidR="00EE74C5" w:rsidRDefault="00EE74C5">
            <w:pPr>
              <w:rPr>
                <w:rFonts w:ascii="Arial" w:hAnsi="Arial" w:cs="Arial"/>
                <w:b/>
                <w:sz w:val="18"/>
                <w:szCs w:val="18"/>
              </w:rPr>
            </w:pPr>
            <w:r>
              <w:rPr>
                <w:rFonts w:ascii="Arial" w:hAnsi="Arial" w:cs="Arial"/>
                <w:sz w:val="18"/>
                <w:szCs w:val="18"/>
              </w:rPr>
              <w:t>E / 2</w:t>
            </w:r>
          </w:p>
        </w:tc>
        <w:tc>
          <w:tcPr>
            <w:tcW w:w="3690" w:type="dxa"/>
          </w:tcPr>
          <w:p w:rsidR="00EE74C5" w:rsidRDefault="00EE74C5">
            <w:pPr>
              <w:rPr>
                <w:rFonts w:ascii="Arial" w:hAnsi="Arial" w:cs="Arial"/>
                <w:sz w:val="18"/>
                <w:szCs w:val="18"/>
              </w:rPr>
            </w:pPr>
            <w:r>
              <w:rPr>
                <w:rFonts w:ascii="Arial" w:hAnsi="Arial" w:cs="Arial"/>
                <w:sz w:val="18"/>
                <w:szCs w:val="18"/>
              </w:rPr>
              <w:t>Marine ecosystem</w:t>
            </w:r>
          </w:p>
          <w:p w:rsidR="00EE74C5" w:rsidRDefault="00EE74C5">
            <w:pPr>
              <w:rPr>
                <w:rFonts w:ascii="Arial" w:hAnsi="Arial" w:cs="Arial"/>
                <w:b/>
                <w:sz w:val="18"/>
                <w:szCs w:val="18"/>
              </w:rPr>
            </w:pP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Government (Lands Dept.)</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smartTag w:uri="urn:schemas-microsoft-com:office:smarttags" w:element="place">
              <w:smartTag w:uri="urn:schemas-microsoft-com:office:smarttags" w:element="PlaceName">
                <w:r>
                  <w:rPr>
                    <w:rFonts w:ascii="Arial" w:hAnsi="Arial" w:cs="Arial"/>
                    <w:sz w:val="18"/>
                    <w:szCs w:val="18"/>
                  </w:rPr>
                  <w:t>YABU</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900" w:type="dxa"/>
          </w:tcPr>
          <w:p w:rsidR="00EE74C5" w:rsidRDefault="00EE74C5">
            <w:pPr>
              <w:rPr>
                <w:rFonts w:ascii="Arial" w:hAnsi="Arial" w:cs="Arial"/>
                <w:b/>
                <w:sz w:val="18"/>
                <w:szCs w:val="18"/>
              </w:rPr>
            </w:pPr>
            <w:r>
              <w:rPr>
                <w:rFonts w:ascii="Arial" w:hAnsi="Arial" w:cs="Arial"/>
                <w:sz w:val="18"/>
                <w:szCs w:val="18"/>
              </w:rPr>
              <w:t xml:space="preserve">E / 3 </w:t>
            </w:r>
          </w:p>
        </w:tc>
        <w:tc>
          <w:tcPr>
            <w:tcW w:w="3690" w:type="dxa"/>
          </w:tcPr>
          <w:p w:rsidR="00EE74C5" w:rsidRDefault="00EE74C5">
            <w:pPr>
              <w:rPr>
                <w:rFonts w:ascii="Arial" w:hAnsi="Arial" w:cs="Arial"/>
                <w:b/>
                <w:sz w:val="18"/>
                <w:szCs w:val="18"/>
              </w:rPr>
            </w:pPr>
            <w:r>
              <w:rPr>
                <w:rFonts w:ascii="Arial" w:hAnsi="Arial" w:cs="Arial"/>
                <w:sz w:val="18"/>
                <w:szCs w:val="18"/>
              </w:rPr>
              <w:t>Seabird nesting colony</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smartTag w:uri="urn:schemas-microsoft-com:office:smarttags" w:element="PlaceName">
              <w:r>
                <w:rPr>
                  <w:rFonts w:ascii="Arial" w:hAnsi="Arial" w:cs="Arial"/>
                  <w:sz w:val="18"/>
                  <w:szCs w:val="18"/>
                </w:rPr>
                <w:t>FULAGA</w:t>
              </w:r>
            </w:smartTag>
            <w:r>
              <w:rPr>
                <w:rFonts w:ascii="Arial" w:hAnsi="Arial" w:cs="Arial"/>
                <w:sz w:val="18"/>
                <w:szCs w:val="18"/>
              </w:rPr>
              <w:t xml:space="preserve"> </w:t>
            </w:r>
            <w:smartTag w:uri="urn:schemas-microsoft-com:office:smarttags" w:element="PlaceType">
              <w:r>
                <w:rPr>
                  <w:rFonts w:ascii="Arial" w:hAnsi="Arial" w:cs="Arial"/>
                  <w:sz w:val="18"/>
                  <w:szCs w:val="18"/>
                </w:rPr>
                <w:t>BAY</w:t>
              </w:r>
            </w:smartTag>
            <w:r>
              <w:rPr>
                <w:rFonts w:ascii="Arial" w:hAnsi="Arial" w:cs="Arial"/>
                <w:sz w:val="18"/>
                <w:szCs w:val="18"/>
              </w:rPr>
              <w:t xml:space="preserve"> OF </w:t>
            </w:r>
            <w:smartTag w:uri="urn:schemas-microsoft-com:office:smarttags" w:element="place">
              <w:r>
                <w:rPr>
                  <w:rFonts w:ascii="Arial" w:hAnsi="Arial" w:cs="Arial"/>
                  <w:sz w:val="18"/>
                  <w:szCs w:val="18"/>
                </w:rPr>
                <w:t>ISLANDS</w:t>
              </w:r>
            </w:smartTag>
          </w:p>
        </w:tc>
        <w:tc>
          <w:tcPr>
            <w:tcW w:w="900" w:type="dxa"/>
          </w:tcPr>
          <w:p w:rsidR="00EE74C5" w:rsidRDefault="00EE74C5">
            <w:pPr>
              <w:rPr>
                <w:rFonts w:ascii="Arial" w:hAnsi="Arial" w:cs="Arial"/>
                <w:b/>
                <w:sz w:val="18"/>
                <w:szCs w:val="18"/>
              </w:rPr>
            </w:pPr>
            <w:r>
              <w:rPr>
                <w:rFonts w:ascii="Arial" w:hAnsi="Arial" w:cs="Arial"/>
                <w:sz w:val="18"/>
                <w:szCs w:val="18"/>
              </w:rPr>
              <w:t>E / 4</w:t>
            </w:r>
          </w:p>
        </w:tc>
        <w:tc>
          <w:tcPr>
            <w:tcW w:w="3690" w:type="dxa"/>
          </w:tcPr>
          <w:p w:rsidR="00EE74C5" w:rsidRDefault="00EE74C5">
            <w:pPr>
              <w:rPr>
                <w:rFonts w:ascii="Arial" w:hAnsi="Arial" w:cs="Arial"/>
                <w:b/>
                <w:sz w:val="18"/>
                <w:szCs w:val="18"/>
              </w:rPr>
            </w:pPr>
            <w:r>
              <w:rPr>
                <w:rFonts w:ascii="Arial" w:hAnsi="Arial" w:cs="Arial"/>
                <w:sz w:val="18"/>
                <w:szCs w:val="18"/>
              </w:rPr>
              <w:t>Spectular lagoon</w:t>
            </w:r>
          </w:p>
        </w:tc>
        <w:tc>
          <w:tcPr>
            <w:tcW w:w="3600" w:type="dxa"/>
          </w:tcPr>
          <w:p w:rsidR="00EE74C5" w:rsidRDefault="00EE74C5">
            <w:pPr>
              <w:jc w:val="center"/>
              <w:rPr>
                <w:rFonts w:ascii="Arial" w:hAnsi="Arial" w:cs="Arial"/>
                <w:sz w:val="18"/>
                <w:szCs w:val="18"/>
              </w:rPr>
            </w:pPr>
            <w:r>
              <w:rPr>
                <w:rFonts w:ascii="Arial" w:hAnsi="Arial" w:cs="Arial"/>
                <w:sz w:val="18"/>
                <w:szCs w:val="18"/>
              </w:rPr>
              <w:t>Resort development proposals</w:t>
            </w: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smartTag w:uri="urn:schemas-microsoft-com:office:smarttags" w:element="place">
              <w:smartTag w:uri="urn:schemas-microsoft-com:office:smarttags" w:element="PlaceName">
                <w:r>
                  <w:rPr>
                    <w:rFonts w:ascii="Arial" w:hAnsi="Arial" w:cs="Arial"/>
                    <w:sz w:val="18"/>
                    <w:szCs w:val="18"/>
                  </w:rPr>
                  <w:t>SOVU</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900" w:type="dxa"/>
          </w:tcPr>
          <w:p w:rsidR="00EE74C5" w:rsidRDefault="00EE74C5">
            <w:pPr>
              <w:rPr>
                <w:rFonts w:ascii="Arial" w:hAnsi="Arial" w:cs="Arial"/>
                <w:b/>
                <w:sz w:val="18"/>
                <w:szCs w:val="18"/>
              </w:rPr>
            </w:pPr>
            <w:r>
              <w:rPr>
                <w:rFonts w:ascii="Arial" w:hAnsi="Arial" w:cs="Arial"/>
                <w:sz w:val="18"/>
                <w:szCs w:val="18"/>
              </w:rPr>
              <w:t xml:space="preserve">E / 5 </w:t>
            </w:r>
          </w:p>
        </w:tc>
        <w:tc>
          <w:tcPr>
            <w:tcW w:w="3690" w:type="dxa"/>
          </w:tcPr>
          <w:p w:rsidR="00EE74C5" w:rsidRDefault="00EE74C5">
            <w:pPr>
              <w:rPr>
                <w:rFonts w:ascii="Arial" w:hAnsi="Arial" w:cs="Arial"/>
                <w:b/>
                <w:sz w:val="18"/>
                <w:szCs w:val="18"/>
              </w:rPr>
            </w:pPr>
            <w:r>
              <w:rPr>
                <w:rFonts w:ascii="Arial" w:hAnsi="Arial" w:cs="Arial"/>
                <w:sz w:val="18"/>
                <w:szCs w:val="18"/>
              </w:rPr>
              <w:t>Seabird nesting colony</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r>
              <w:rPr>
                <w:rFonts w:ascii="Arial" w:hAnsi="Arial" w:cs="Arial"/>
                <w:sz w:val="18"/>
                <w:szCs w:val="18"/>
              </w:rPr>
              <w:t>OGEALEVU</w:t>
            </w:r>
          </w:p>
        </w:tc>
        <w:tc>
          <w:tcPr>
            <w:tcW w:w="900" w:type="dxa"/>
          </w:tcPr>
          <w:p w:rsidR="00EE74C5" w:rsidRDefault="00EE74C5">
            <w:pPr>
              <w:rPr>
                <w:rFonts w:ascii="Arial" w:hAnsi="Arial" w:cs="Arial"/>
                <w:b/>
                <w:sz w:val="18"/>
                <w:szCs w:val="18"/>
              </w:rPr>
            </w:pPr>
            <w:r>
              <w:rPr>
                <w:rFonts w:ascii="Arial" w:hAnsi="Arial" w:cs="Arial"/>
                <w:sz w:val="18"/>
                <w:szCs w:val="18"/>
              </w:rPr>
              <w:t>E / 6</w:t>
            </w:r>
          </w:p>
        </w:tc>
        <w:tc>
          <w:tcPr>
            <w:tcW w:w="3690" w:type="dxa"/>
          </w:tcPr>
          <w:p w:rsidR="00EE74C5" w:rsidRDefault="00EE74C5">
            <w:pPr>
              <w:rPr>
                <w:rFonts w:ascii="Arial" w:hAnsi="Arial" w:cs="Arial"/>
                <w:b/>
                <w:sz w:val="18"/>
                <w:szCs w:val="18"/>
              </w:rPr>
            </w:pPr>
            <w:r>
              <w:rPr>
                <w:rFonts w:ascii="Arial" w:hAnsi="Arial" w:cs="Arial"/>
                <w:sz w:val="18"/>
                <w:szCs w:val="18"/>
              </w:rPr>
              <w:t>Makatea forest, Ogea flycatcher habitat</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smartTag w:uri="urn:schemas-microsoft-com:office:smarttags" w:element="place">
              <w:smartTag w:uri="urn:schemas-microsoft-com:office:smarttags" w:element="PlaceName">
                <w:r>
                  <w:rPr>
                    <w:rFonts w:ascii="Arial" w:hAnsi="Arial" w:cs="Arial"/>
                    <w:sz w:val="18"/>
                    <w:szCs w:val="18"/>
                  </w:rPr>
                  <w:t>TUBOU</w:t>
                </w:r>
              </w:smartTag>
              <w:r>
                <w:rPr>
                  <w:rFonts w:ascii="Arial" w:hAnsi="Arial" w:cs="Arial"/>
                  <w:sz w:val="18"/>
                  <w:szCs w:val="18"/>
                </w:rPr>
                <w:t xml:space="preserve"> </w:t>
              </w:r>
              <w:smartTag w:uri="urn:schemas-microsoft-com:office:smarttags" w:element="PlaceType">
                <w:r>
                  <w:rPr>
                    <w:rFonts w:ascii="Arial" w:hAnsi="Arial" w:cs="Arial"/>
                    <w:sz w:val="18"/>
                    <w:szCs w:val="18"/>
                  </w:rPr>
                  <w:t>CAVE</w:t>
                </w:r>
              </w:smartTag>
            </w:smartTag>
          </w:p>
        </w:tc>
        <w:tc>
          <w:tcPr>
            <w:tcW w:w="900" w:type="dxa"/>
          </w:tcPr>
          <w:p w:rsidR="00EE74C5" w:rsidRDefault="00EE74C5">
            <w:pPr>
              <w:rPr>
                <w:rFonts w:ascii="Arial" w:hAnsi="Arial" w:cs="Arial"/>
                <w:b/>
                <w:sz w:val="18"/>
                <w:szCs w:val="18"/>
              </w:rPr>
            </w:pPr>
            <w:r>
              <w:rPr>
                <w:rFonts w:ascii="Arial" w:hAnsi="Arial" w:cs="Arial"/>
                <w:sz w:val="18"/>
                <w:szCs w:val="18"/>
              </w:rPr>
              <w:t>E / 7</w:t>
            </w:r>
          </w:p>
        </w:tc>
        <w:tc>
          <w:tcPr>
            <w:tcW w:w="3690" w:type="dxa"/>
          </w:tcPr>
          <w:p w:rsidR="00EE74C5" w:rsidRDefault="00EE74C5">
            <w:pPr>
              <w:rPr>
                <w:rFonts w:ascii="Arial" w:hAnsi="Arial" w:cs="Arial"/>
                <w:b/>
                <w:sz w:val="18"/>
                <w:szCs w:val="18"/>
              </w:rPr>
            </w:pPr>
            <w:r>
              <w:rPr>
                <w:rFonts w:ascii="Arial" w:hAnsi="Arial" w:cs="Arial"/>
                <w:sz w:val="18"/>
                <w:szCs w:val="18"/>
              </w:rPr>
              <w:t>Island cave system</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r>
              <w:rPr>
                <w:rFonts w:ascii="Arial" w:hAnsi="Arial" w:cs="Arial"/>
                <w:sz w:val="18"/>
                <w:szCs w:val="18"/>
              </w:rPr>
              <w:t>GAU</w:t>
            </w:r>
          </w:p>
        </w:tc>
        <w:tc>
          <w:tcPr>
            <w:tcW w:w="900" w:type="dxa"/>
          </w:tcPr>
          <w:p w:rsidR="00EE74C5" w:rsidRDefault="00EE74C5">
            <w:pPr>
              <w:rPr>
                <w:rFonts w:ascii="Arial" w:hAnsi="Arial" w:cs="Arial"/>
                <w:b/>
                <w:sz w:val="18"/>
                <w:szCs w:val="18"/>
              </w:rPr>
            </w:pPr>
            <w:r>
              <w:rPr>
                <w:rFonts w:ascii="Arial" w:hAnsi="Arial" w:cs="Arial"/>
                <w:sz w:val="18"/>
                <w:szCs w:val="18"/>
              </w:rPr>
              <w:t>E / 8</w:t>
            </w:r>
          </w:p>
        </w:tc>
        <w:tc>
          <w:tcPr>
            <w:tcW w:w="3690" w:type="dxa"/>
          </w:tcPr>
          <w:p w:rsidR="00EE74C5" w:rsidRDefault="00EE74C5">
            <w:pPr>
              <w:rPr>
                <w:rFonts w:ascii="Arial" w:hAnsi="Arial" w:cs="Arial"/>
                <w:b/>
                <w:sz w:val="18"/>
                <w:szCs w:val="18"/>
              </w:rPr>
            </w:pPr>
            <w:r>
              <w:rPr>
                <w:rFonts w:ascii="Arial" w:hAnsi="Arial" w:cs="Arial"/>
                <w:sz w:val="18"/>
                <w:szCs w:val="18"/>
              </w:rPr>
              <w:t xml:space="preserve">Endangered </w:t>
            </w:r>
            <w:smartTag w:uri="urn:schemas-microsoft-com:office:smarttags" w:element="place">
              <w:smartTag w:uri="urn:schemas-microsoft-com:office:smarttags" w:element="country-region">
                <w:r>
                  <w:rPr>
                    <w:rFonts w:ascii="Arial" w:hAnsi="Arial" w:cs="Arial"/>
                    <w:sz w:val="18"/>
                    <w:szCs w:val="18"/>
                  </w:rPr>
                  <w:t>Fiji</w:t>
                </w:r>
              </w:smartTag>
            </w:smartTag>
            <w:r>
              <w:rPr>
                <w:rFonts w:ascii="Arial" w:hAnsi="Arial" w:cs="Arial"/>
                <w:sz w:val="18"/>
                <w:szCs w:val="18"/>
              </w:rPr>
              <w:t xml:space="preserve"> petrel nesting habitat</w:t>
            </w:r>
          </w:p>
        </w:tc>
        <w:tc>
          <w:tcPr>
            <w:tcW w:w="3600" w:type="dxa"/>
          </w:tcPr>
          <w:p w:rsidR="00EE74C5" w:rsidRDefault="00EE74C5">
            <w:pPr>
              <w:jc w:val="center"/>
              <w:rPr>
                <w:rFonts w:ascii="Arial" w:hAnsi="Arial" w:cs="Arial"/>
                <w:sz w:val="18"/>
                <w:szCs w:val="18"/>
              </w:rPr>
            </w:pPr>
            <w:r>
              <w:rPr>
                <w:rFonts w:ascii="Arial" w:hAnsi="Arial" w:cs="Arial"/>
                <w:sz w:val="18"/>
                <w:szCs w:val="18"/>
              </w:rPr>
              <w:t>Tele-communication masts erected without EIA</w:t>
            </w: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smartTag w:uri="urn:schemas-microsoft-com:office:smarttags" w:element="PlaceName">
              <w:r>
                <w:rPr>
                  <w:rFonts w:ascii="Arial" w:hAnsi="Arial" w:cs="Arial"/>
                  <w:sz w:val="18"/>
                  <w:szCs w:val="18"/>
                </w:rPr>
                <w:t>QILAQILA</w:t>
              </w:r>
            </w:smartTag>
            <w:r>
              <w:rPr>
                <w:rFonts w:ascii="Arial" w:hAnsi="Arial" w:cs="Arial"/>
                <w:sz w:val="18"/>
                <w:szCs w:val="18"/>
              </w:rPr>
              <w:t xml:space="preserve"> </w:t>
            </w:r>
            <w:smartTag w:uri="urn:schemas-microsoft-com:office:smarttags" w:element="PlaceType">
              <w:r>
                <w:rPr>
                  <w:rFonts w:ascii="Arial" w:hAnsi="Arial" w:cs="Arial"/>
                  <w:sz w:val="18"/>
                  <w:szCs w:val="18"/>
                </w:rPr>
                <w:t>BAY</w:t>
              </w:r>
            </w:smartTag>
            <w:r>
              <w:rPr>
                <w:rFonts w:ascii="Arial" w:hAnsi="Arial" w:cs="Arial"/>
                <w:sz w:val="18"/>
                <w:szCs w:val="18"/>
              </w:rPr>
              <w:t xml:space="preserve"> OF </w:t>
            </w:r>
            <w:smartTag w:uri="urn:schemas-microsoft-com:office:smarttags" w:element="place">
              <w:r>
                <w:rPr>
                  <w:rFonts w:ascii="Arial" w:hAnsi="Arial" w:cs="Arial"/>
                  <w:sz w:val="18"/>
                  <w:szCs w:val="18"/>
                </w:rPr>
                <w:t>ISLANDS</w:t>
              </w:r>
            </w:smartTag>
          </w:p>
        </w:tc>
        <w:tc>
          <w:tcPr>
            <w:tcW w:w="900" w:type="dxa"/>
          </w:tcPr>
          <w:p w:rsidR="00EE74C5" w:rsidRDefault="00EE74C5">
            <w:pPr>
              <w:rPr>
                <w:rFonts w:ascii="Arial" w:hAnsi="Arial" w:cs="Arial"/>
                <w:b/>
                <w:sz w:val="18"/>
                <w:szCs w:val="18"/>
              </w:rPr>
            </w:pPr>
            <w:r>
              <w:rPr>
                <w:rFonts w:ascii="Arial" w:hAnsi="Arial" w:cs="Arial"/>
                <w:sz w:val="18"/>
                <w:szCs w:val="18"/>
              </w:rPr>
              <w:t>E / 9</w:t>
            </w:r>
          </w:p>
        </w:tc>
        <w:tc>
          <w:tcPr>
            <w:tcW w:w="3690" w:type="dxa"/>
          </w:tcPr>
          <w:p w:rsidR="00EE74C5" w:rsidRDefault="00EE74C5">
            <w:pPr>
              <w:rPr>
                <w:rFonts w:ascii="Arial" w:hAnsi="Arial" w:cs="Arial"/>
                <w:b/>
                <w:sz w:val="18"/>
                <w:szCs w:val="18"/>
              </w:rPr>
            </w:pPr>
            <w:r>
              <w:rPr>
                <w:rFonts w:ascii="Arial" w:hAnsi="Arial" w:cs="Arial"/>
                <w:sz w:val="18"/>
                <w:szCs w:val="18"/>
              </w:rPr>
              <w:t>Coastle formations, marine ecosystem</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Native/Government (Lands Dept.)</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smartTag w:uri="urn:schemas-microsoft-com:office:smarttags" w:element="place">
              <w:smartTag w:uri="urn:schemas-microsoft-com:office:smarttags" w:element="PlaceName">
                <w:r>
                  <w:rPr>
                    <w:rFonts w:ascii="Arial" w:hAnsi="Arial" w:cs="Arial"/>
                    <w:sz w:val="18"/>
                    <w:szCs w:val="18"/>
                  </w:rPr>
                  <w:t>MASIMO</w:t>
                </w:r>
              </w:smartTag>
              <w:r>
                <w:rPr>
                  <w:rFonts w:ascii="Arial" w:hAnsi="Arial" w:cs="Arial"/>
                  <w:sz w:val="18"/>
                  <w:szCs w:val="18"/>
                </w:rPr>
                <w:t xml:space="preserve"> </w:t>
              </w:r>
              <w:smartTag w:uri="urn:schemas-microsoft-com:office:smarttags" w:element="PlaceType">
                <w:r>
                  <w:rPr>
                    <w:rFonts w:ascii="Arial" w:hAnsi="Arial" w:cs="Arial"/>
                    <w:sz w:val="18"/>
                    <w:szCs w:val="18"/>
                  </w:rPr>
                  <w:t>BAY</w:t>
                </w:r>
              </w:smartTag>
            </w:smartTag>
          </w:p>
        </w:tc>
        <w:tc>
          <w:tcPr>
            <w:tcW w:w="900" w:type="dxa"/>
          </w:tcPr>
          <w:p w:rsidR="00EE74C5" w:rsidRDefault="00EE74C5">
            <w:pPr>
              <w:rPr>
                <w:rFonts w:ascii="Arial" w:hAnsi="Arial" w:cs="Arial"/>
                <w:b/>
                <w:sz w:val="18"/>
                <w:szCs w:val="18"/>
              </w:rPr>
            </w:pPr>
            <w:r>
              <w:rPr>
                <w:rFonts w:ascii="Arial" w:hAnsi="Arial" w:cs="Arial"/>
                <w:sz w:val="18"/>
                <w:szCs w:val="18"/>
              </w:rPr>
              <w:t>E / 10</w:t>
            </w:r>
          </w:p>
        </w:tc>
        <w:tc>
          <w:tcPr>
            <w:tcW w:w="3690" w:type="dxa"/>
          </w:tcPr>
          <w:p w:rsidR="00EE74C5" w:rsidRDefault="00EE74C5">
            <w:pPr>
              <w:rPr>
                <w:rFonts w:ascii="Arial" w:hAnsi="Arial" w:cs="Arial"/>
                <w:b/>
                <w:sz w:val="18"/>
                <w:szCs w:val="18"/>
              </w:rPr>
            </w:pPr>
            <w:r>
              <w:rPr>
                <w:rFonts w:ascii="Arial" w:hAnsi="Arial" w:cs="Arial"/>
                <w:sz w:val="18"/>
                <w:szCs w:val="18"/>
              </w:rPr>
              <w:t>Coastal environment</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Native/Government (Lands Dept.)</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r>
              <w:rPr>
                <w:rFonts w:ascii="Arial" w:hAnsi="Arial" w:cs="Arial"/>
                <w:sz w:val="18"/>
                <w:szCs w:val="18"/>
              </w:rPr>
              <w:t>WAILAGILALA ATOLL</w:t>
            </w:r>
          </w:p>
        </w:tc>
        <w:tc>
          <w:tcPr>
            <w:tcW w:w="900" w:type="dxa"/>
          </w:tcPr>
          <w:p w:rsidR="00EE74C5" w:rsidRDefault="00EE74C5">
            <w:pPr>
              <w:rPr>
                <w:rFonts w:ascii="Arial" w:hAnsi="Arial" w:cs="Arial"/>
                <w:b/>
                <w:sz w:val="18"/>
                <w:szCs w:val="18"/>
              </w:rPr>
            </w:pPr>
            <w:r>
              <w:rPr>
                <w:rFonts w:ascii="Arial" w:hAnsi="Arial" w:cs="Arial"/>
                <w:sz w:val="18"/>
                <w:szCs w:val="18"/>
              </w:rPr>
              <w:t>E / 11</w:t>
            </w:r>
          </w:p>
        </w:tc>
        <w:tc>
          <w:tcPr>
            <w:tcW w:w="3690" w:type="dxa"/>
          </w:tcPr>
          <w:p w:rsidR="00EE74C5" w:rsidRDefault="00EE74C5">
            <w:pPr>
              <w:rPr>
                <w:rFonts w:ascii="Arial" w:hAnsi="Arial" w:cs="Arial"/>
                <w:b/>
                <w:sz w:val="18"/>
                <w:szCs w:val="18"/>
              </w:rPr>
            </w:pPr>
            <w:r>
              <w:rPr>
                <w:rFonts w:ascii="Arial" w:hAnsi="Arial" w:cs="Arial"/>
                <w:sz w:val="18"/>
                <w:szCs w:val="18"/>
              </w:rPr>
              <w:t>Atoll, seabird nesting colony, marine ecosystem</w:t>
            </w:r>
          </w:p>
        </w:tc>
        <w:tc>
          <w:tcPr>
            <w:tcW w:w="3600" w:type="dxa"/>
          </w:tcPr>
          <w:p w:rsidR="00EE74C5" w:rsidRDefault="00EE74C5">
            <w:pPr>
              <w:jc w:val="center"/>
              <w:rPr>
                <w:rFonts w:ascii="Arial" w:hAnsi="Arial" w:cs="Arial"/>
                <w:sz w:val="18"/>
                <w:szCs w:val="18"/>
              </w:rPr>
            </w:pPr>
            <w:r>
              <w:rPr>
                <w:rFonts w:ascii="Arial" w:hAnsi="Arial" w:cs="Arial"/>
                <w:sz w:val="18"/>
                <w:szCs w:val="18"/>
              </w:rPr>
              <w:t>Leased to private concern – 2007 EIA undertaken by unregistered consultant.- conservation sector not consulted</w:t>
            </w:r>
          </w:p>
        </w:tc>
        <w:tc>
          <w:tcPr>
            <w:tcW w:w="3420" w:type="dxa"/>
          </w:tcPr>
          <w:p w:rsidR="00EE74C5" w:rsidRDefault="00EE74C5">
            <w:pPr>
              <w:rPr>
                <w:rFonts w:ascii="Arial" w:hAnsi="Arial" w:cs="Arial"/>
                <w:sz w:val="18"/>
                <w:szCs w:val="18"/>
              </w:rPr>
            </w:pPr>
            <w:r>
              <w:rPr>
                <w:rFonts w:ascii="Arial" w:hAnsi="Arial" w:cs="Arial"/>
                <w:sz w:val="18"/>
                <w:szCs w:val="18"/>
              </w:rPr>
              <w:t>Native/Government (Lands Dept.)</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smartTag w:uri="urn:schemas-microsoft-com:office:smarttags" w:element="place">
              <w:smartTag w:uri="urn:schemas-microsoft-com:office:smarttags" w:element="PlaceName">
                <w:r>
                  <w:rPr>
                    <w:rFonts w:ascii="Arial" w:hAnsi="Arial" w:cs="Arial"/>
                    <w:sz w:val="18"/>
                    <w:szCs w:val="18"/>
                  </w:rPr>
                  <w:t>TAQUA</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900" w:type="dxa"/>
          </w:tcPr>
          <w:p w:rsidR="00EE74C5" w:rsidRDefault="00EE74C5">
            <w:pPr>
              <w:rPr>
                <w:rFonts w:ascii="Arial" w:hAnsi="Arial" w:cs="Arial"/>
                <w:b/>
                <w:sz w:val="18"/>
                <w:szCs w:val="18"/>
              </w:rPr>
            </w:pPr>
            <w:r>
              <w:rPr>
                <w:rFonts w:ascii="Arial" w:hAnsi="Arial" w:cs="Arial"/>
                <w:sz w:val="18"/>
                <w:szCs w:val="18"/>
              </w:rPr>
              <w:t>E / 12</w:t>
            </w:r>
          </w:p>
        </w:tc>
        <w:tc>
          <w:tcPr>
            <w:tcW w:w="3690" w:type="dxa"/>
          </w:tcPr>
          <w:p w:rsidR="00EE74C5" w:rsidRDefault="00EE74C5">
            <w:pPr>
              <w:rPr>
                <w:rFonts w:ascii="Arial" w:hAnsi="Arial" w:cs="Arial"/>
                <w:b/>
                <w:sz w:val="18"/>
                <w:szCs w:val="18"/>
              </w:rPr>
            </w:pPr>
            <w:r>
              <w:rPr>
                <w:rFonts w:ascii="Arial" w:hAnsi="Arial" w:cs="Arial"/>
                <w:sz w:val="18"/>
                <w:szCs w:val="18"/>
              </w:rPr>
              <w:t>Seabird nesting colony</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smartTag w:uri="urn:schemas-microsoft-com:office:smarttags" w:element="PlaceType">
              <w:r>
                <w:rPr>
                  <w:rFonts w:ascii="Arial" w:hAnsi="Arial" w:cs="Arial"/>
                  <w:sz w:val="18"/>
                  <w:szCs w:val="18"/>
                </w:rPr>
                <w:t>Mt.</w:t>
              </w:r>
            </w:smartTag>
            <w:r>
              <w:rPr>
                <w:rFonts w:ascii="Arial" w:hAnsi="Arial" w:cs="Arial"/>
                <w:sz w:val="18"/>
                <w:szCs w:val="18"/>
              </w:rPr>
              <w:t xml:space="preserve"> </w:t>
            </w:r>
            <w:smartTag w:uri="urn:schemas-microsoft-com:office:smarttags" w:element="PlaceName">
              <w:r>
                <w:rPr>
                  <w:rFonts w:ascii="Arial" w:hAnsi="Arial" w:cs="Arial"/>
                  <w:sz w:val="18"/>
                  <w:szCs w:val="18"/>
                </w:rPr>
                <w:t>BUKELEVU</w:t>
              </w:r>
            </w:smartTag>
            <w:r>
              <w:rPr>
                <w:rFonts w:ascii="Arial" w:hAnsi="Arial" w:cs="Arial"/>
                <w:sz w:val="18"/>
                <w:szCs w:val="18"/>
              </w:rPr>
              <w:t xml:space="preserve">  (</w:t>
            </w:r>
            <w:smartTag w:uri="urn:schemas-microsoft-com:office:smarttags" w:element="place">
              <w:smartTag w:uri="urn:schemas-microsoft-com:office:smarttags" w:element="State">
                <w:r>
                  <w:rPr>
                    <w:rFonts w:ascii="Arial" w:hAnsi="Arial" w:cs="Arial"/>
                    <w:sz w:val="18"/>
                    <w:szCs w:val="18"/>
                  </w:rPr>
                  <w:t>WASHINGTON</w:t>
                </w:r>
              </w:smartTag>
            </w:smartTag>
            <w:r>
              <w:rPr>
                <w:rFonts w:ascii="Arial" w:hAnsi="Arial" w:cs="Arial"/>
                <w:sz w:val="18"/>
                <w:szCs w:val="18"/>
              </w:rPr>
              <w:t xml:space="preserve"> )</w:t>
            </w:r>
          </w:p>
        </w:tc>
        <w:tc>
          <w:tcPr>
            <w:tcW w:w="900" w:type="dxa"/>
          </w:tcPr>
          <w:p w:rsidR="00EE74C5" w:rsidRDefault="00EE74C5">
            <w:pPr>
              <w:rPr>
                <w:rFonts w:ascii="Arial" w:hAnsi="Arial" w:cs="Arial"/>
                <w:sz w:val="18"/>
                <w:szCs w:val="18"/>
              </w:rPr>
            </w:pPr>
            <w:r>
              <w:rPr>
                <w:rFonts w:ascii="Arial" w:hAnsi="Arial" w:cs="Arial"/>
                <w:sz w:val="18"/>
                <w:szCs w:val="18"/>
              </w:rPr>
              <w:t>E / 13</w:t>
            </w:r>
          </w:p>
        </w:tc>
        <w:tc>
          <w:tcPr>
            <w:tcW w:w="3690" w:type="dxa"/>
          </w:tcPr>
          <w:p w:rsidR="00EE74C5" w:rsidRDefault="00EE74C5">
            <w:pPr>
              <w:rPr>
                <w:rFonts w:ascii="Arial" w:hAnsi="Arial" w:cs="Arial"/>
                <w:sz w:val="18"/>
                <w:szCs w:val="18"/>
              </w:rPr>
            </w:pPr>
            <w:r>
              <w:rPr>
                <w:rFonts w:ascii="Arial" w:hAnsi="Arial" w:cs="Arial"/>
                <w:sz w:val="18"/>
                <w:szCs w:val="18"/>
              </w:rPr>
              <w:t>Petrel breeding site, unique landscape</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r>
              <w:rPr>
                <w:rFonts w:ascii="Arial" w:hAnsi="Arial" w:cs="Arial"/>
                <w:sz w:val="18"/>
                <w:szCs w:val="18"/>
              </w:rPr>
              <w:t>GREAT ASTROLABE REEF</w:t>
            </w:r>
          </w:p>
        </w:tc>
        <w:tc>
          <w:tcPr>
            <w:tcW w:w="900" w:type="dxa"/>
          </w:tcPr>
          <w:p w:rsidR="00EE74C5" w:rsidRDefault="00EE74C5">
            <w:pPr>
              <w:rPr>
                <w:rFonts w:ascii="Arial" w:hAnsi="Arial" w:cs="Arial"/>
                <w:b/>
                <w:sz w:val="18"/>
                <w:szCs w:val="18"/>
              </w:rPr>
            </w:pPr>
            <w:r>
              <w:rPr>
                <w:rFonts w:ascii="Arial" w:hAnsi="Arial" w:cs="Arial"/>
                <w:sz w:val="18"/>
                <w:szCs w:val="18"/>
              </w:rPr>
              <w:t>E / 14</w:t>
            </w:r>
          </w:p>
        </w:tc>
        <w:tc>
          <w:tcPr>
            <w:tcW w:w="3690" w:type="dxa"/>
          </w:tcPr>
          <w:p w:rsidR="00EE74C5" w:rsidRDefault="00EE74C5">
            <w:pPr>
              <w:rPr>
                <w:rFonts w:ascii="Arial" w:hAnsi="Arial" w:cs="Arial"/>
                <w:b/>
                <w:sz w:val="18"/>
                <w:szCs w:val="18"/>
              </w:rPr>
            </w:pPr>
            <w:r>
              <w:rPr>
                <w:rFonts w:ascii="Arial" w:hAnsi="Arial" w:cs="Arial"/>
                <w:sz w:val="18"/>
                <w:szCs w:val="18"/>
              </w:rPr>
              <w:t>Marine lagoon ecosystem</w:t>
            </w:r>
          </w:p>
        </w:tc>
        <w:tc>
          <w:tcPr>
            <w:tcW w:w="3600" w:type="dxa"/>
          </w:tcPr>
          <w:p w:rsidR="00EE74C5" w:rsidRDefault="00EE74C5">
            <w:pPr>
              <w:jc w:val="center"/>
              <w:rPr>
                <w:rFonts w:ascii="Arial" w:hAnsi="Arial" w:cs="Arial"/>
                <w:sz w:val="18"/>
                <w:szCs w:val="18"/>
              </w:rPr>
            </w:pPr>
            <w:r>
              <w:rPr>
                <w:rFonts w:ascii="Arial" w:hAnsi="Arial" w:cs="Arial"/>
                <w:sz w:val="18"/>
                <w:szCs w:val="18"/>
              </w:rPr>
              <w:t>Three resorts built – conservation sector not consulted</w:t>
            </w:r>
          </w:p>
        </w:tc>
        <w:tc>
          <w:tcPr>
            <w:tcW w:w="3420" w:type="dxa"/>
          </w:tcPr>
          <w:p w:rsidR="00EE74C5" w:rsidRDefault="00EE74C5">
            <w:pPr>
              <w:rPr>
                <w:rFonts w:ascii="Arial" w:hAnsi="Arial" w:cs="Arial"/>
                <w:sz w:val="18"/>
                <w:szCs w:val="18"/>
              </w:rPr>
            </w:pPr>
            <w:r>
              <w:rPr>
                <w:rFonts w:ascii="Arial" w:hAnsi="Arial" w:cs="Arial"/>
                <w:sz w:val="18"/>
                <w:szCs w:val="18"/>
              </w:rPr>
              <w:t>Government (Lands Dept.)</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r>
              <w:rPr>
                <w:rFonts w:ascii="Arial" w:hAnsi="Arial" w:cs="Arial"/>
                <w:sz w:val="18"/>
                <w:szCs w:val="18"/>
              </w:rPr>
              <w:t>N. ASTROLABE REEF</w:t>
            </w:r>
          </w:p>
        </w:tc>
        <w:tc>
          <w:tcPr>
            <w:tcW w:w="900" w:type="dxa"/>
          </w:tcPr>
          <w:p w:rsidR="00EE74C5" w:rsidRDefault="00EE74C5">
            <w:pPr>
              <w:rPr>
                <w:rFonts w:ascii="Arial" w:hAnsi="Arial" w:cs="Arial"/>
                <w:b/>
                <w:sz w:val="18"/>
                <w:szCs w:val="18"/>
              </w:rPr>
            </w:pPr>
            <w:r>
              <w:rPr>
                <w:rFonts w:ascii="Arial" w:hAnsi="Arial" w:cs="Arial"/>
                <w:sz w:val="18"/>
                <w:szCs w:val="18"/>
              </w:rPr>
              <w:t>E / 15</w:t>
            </w:r>
          </w:p>
        </w:tc>
        <w:tc>
          <w:tcPr>
            <w:tcW w:w="3690" w:type="dxa"/>
          </w:tcPr>
          <w:p w:rsidR="00EE74C5" w:rsidRDefault="00EE74C5">
            <w:pPr>
              <w:rPr>
                <w:rFonts w:ascii="Arial" w:hAnsi="Arial" w:cs="Arial"/>
                <w:b/>
                <w:sz w:val="18"/>
                <w:szCs w:val="18"/>
              </w:rPr>
            </w:pPr>
            <w:r>
              <w:rPr>
                <w:rFonts w:ascii="Arial" w:hAnsi="Arial" w:cs="Arial"/>
                <w:sz w:val="18"/>
                <w:szCs w:val="18"/>
              </w:rPr>
              <w:t>Marine lagoon ecosystem</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Government (Lands Dept.)</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smartTag w:uri="urn:schemas-microsoft-com:office:smarttags" w:element="place">
              <w:smartTag w:uri="urn:schemas-microsoft-com:office:smarttags" w:element="PlaceName">
                <w:r>
                  <w:rPr>
                    <w:rFonts w:ascii="Arial" w:hAnsi="Arial" w:cs="Arial"/>
                    <w:sz w:val="18"/>
                    <w:szCs w:val="18"/>
                  </w:rPr>
                  <w:t>MAKOGAI</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r>
              <w:rPr>
                <w:rFonts w:ascii="Arial" w:hAnsi="Arial" w:cs="Arial"/>
                <w:sz w:val="18"/>
                <w:szCs w:val="18"/>
              </w:rPr>
              <w:t xml:space="preserve"> AND REEF</w:t>
            </w:r>
          </w:p>
        </w:tc>
        <w:tc>
          <w:tcPr>
            <w:tcW w:w="900" w:type="dxa"/>
          </w:tcPr>
          <w:p w:rsidR="00EE74C5" w:rsidRDefault="00EE74C5">
            <w:pPr>
              <w:rPr>
                <w:rFonts w:ascii="Arial" w:hAnsi="Arial" w:cs="Arial"/>
                <w:b/>
                <w:sz w:val="18"/>
                <w:szCs w:val="18"/>
              </w:rPr>
            </w:pPr>
            <w:r>
              <w:rPr>
                <w:rFonts w:ascii="Arial" w:hAnsi="Arial" w:cs="Arial"/>
                <w:sz w:val="18"/>
                <w:szCs w:val="18"/>
              </w:rPr>
              <w:t>E / 16</w:t>
            </w:r>
          </w:p>
        </w:tc>
        <w:tc>
          <w:tcPr>
            <w:tcW w:w="3690" w:type="dxa"/>
          </w:tcPr>
          <w:p w:rsidR="00EE74C5" w:rsidRDefault="00EE74C5">
            <w:pPr>
              <w:rPr>
                <w:rFonts w:ascii="Arial" w:hAnsi="Arial" w:cs="Arial"/>
                <w:b/>
                <w:sz w:val="18"/>
                <w:szCs w:val="18"/>
              </w:rPr>
            </w:pPr>
            <w:r>
              <w:rPr>
                <w:rFonts w:ascii="Arial" w:hAnsi="Arial" w:cs="Arial"/>
                <w:sz w:val="18"/>
                <w:szCs w:val="18"/>
              </w:rPr>
              <w:t>Beach forest, cycad dominated, coastal / marine ecosystem</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Government (Lands/Agriculture/Fisheries Depts.)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r>
              <w:rPr>
                <w:rFonts w:ascii="Arial" w:hAnsi="Arial" w:cs="Arial"/>
                <w:sz w:val="18"/>
                <w:szCs w:val="18"/>
              </w:rPr>
              <w:t>CAKAU MOMO REEF</w:t>
            </w:r>
          </w:p>
        </w:tc>
        <w:tc>
          <w:tcPr>
            <w:tcW w:w="900" w:type="dxa"/>
          </w:tcPr>
          <w:p w:rsidR="00EE74C5" w:rsidRDefault="00EE74C5">
            <w:pPr>
              <w:rPr>
                <w:rFonts w:ascii="Arial" w:hAnsi="Arial" w:cs="Arial"/>
                <w:b/>
                <w:sz w:val="18"/>
                <w:szCs w:val="18"/>
              </w:rPr>
            </w:pPr>
            <w:r>
              <w:rPr>
                <w:rFonts w:ascii="Arial" w:hAnsi="Arial" w:cs="Arial"/>
                <w:sz w:val="18"/>
                <w:szCs w:val="18"/>
              </w:rPr>
              <w:t>E / 17</w:t>
            </w:r>
          </w:p>
        </w:tc>
        <w:tc>
          <w:tcPr>
            <w:tcW w:w="3690" w:type="dxa"/>
          </w:tcPr>
          <w:p w:rsidR="00EE74C5" w:rsidRDefault="00EE74C5">
            <w:pPr>
              <w:rPr>
                <w:rFonts w:ascii="Arial" w:hAnsi="Arial" w:cs="Arial"/>
                <w:b/>
                <w:sz w:val="18"/>
                <w:szCs w:val="18"/>
              </w:rPr>
            </w:pPr>
            <w:r>
              <w:rPr>
                <w:rFonts w:ascii="Arial" w:hAnsi="Arial" w:cs="Arial"/>
                <w:sz w:val="18"/>
                <w:szCs w:val="18"/>
              </w:rPr>
              <w:t>Marine ecosystem</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Government (Lands Dept.)</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smartTag w:uri="urn:schemas-microsoft-com:office:smarttags" w:element="place">
              <w:smartTag w:uri="urn:schemas-microsoft-com:office:smarttags" w:element="PlaceName">
                <w:r>
                  <w:rPr>
                    <w:rFonts w:ascii="Arial" w:hAnsi="Arial" w:cs="Arial"/>
                    <w:sz w:val="18"/>
                    <w:szCs w:val="18"/>
                  </w:rPr>
                  <w:t>WAKAYA</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900" w:type="dxa"/>
          </w:tcPr>
          <w:p w:rsidR="00EE74C5" w:rsidRDefault="00EE74C5">
            <w:pPr>
              <w:rPr>
                <w:rFonts w:ascii="Arial" w:hAnsi="Arial" w:cs="Arial"/>
                <w:b/>
                <w:sz w:val="18"/>
                <w:szCs w:val="18"/>
              </w:rPr>
            </w:pPr>
            <w:r>
              <w:rPr>
                <w:rFonts w:ascii="Arial" w:hAnsi="Arial" w:cs="Arial"/>
                <w:sz w:val="18"/>
                <w:szCs w:val="18"/>
              </w:rPr>
              <w:t>E / 18</w:t>
            </w:r>
          </w:p>
        </w:tc>
        <w:tc>
          <w:tcPr>
            <w:tcW w:w="3690" w:type="dxa"/>
          </w:tcPr>
          <w:p w:rsidR="00EE74C5" w:rsidRDefault="00EE74C5">
            <w:pPr>
              <w:rPr>
                <w:rFonts w:ascii="Arial" w:hAnsi="Arial" w:cs="Arial"/>
                <w:b/>
                <w:sz w:val="18"/>
                <w:szCs w:val="18"/>
              </w:rPr>
            </w:pPr>
            <w:r>
              <w:rPr>
                <w:rFonts w:ascii="Arial" w:hAnsi="Arial" w:cs="Arial"/>
                <w:sz w:val="18"/>
                <w:szCs w:val="18"/>
              </w:rPr>
              <w:t>Coastal / marine ecosystem</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Freehold</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r>
              <w:rPr>
                <w:rFonts w:ascii="Arial" w:hAnsi="Arial" w:cs="Arial"/>
                <w:sz w:val="18"/>
                <w:szCs w:val="18"/>
              </w:rPr>
              <w:t>VUTUA</w:t>
            </w:r>
          </w:p>
        </w:tc>
        <w:tc>
          <w:tcPr>
            <w:tcW w:w="900" w:type="dxa"/>
          </w:tcPr>
          <w:p w:rsidR="00EE74C5" w:rsidRDefault="00EE74C5">
            <w:pPr>
              <w:rPr>
                <w:rFonts w:ascii="Arial" w:hAnsi="Arial" w:cs="Arial"/>
                <w:b/>
                <w:sz w:val="18"/>
                <w:szCs w:val="18"/>
              </w:rPr>
            </w:pPr>
            <w:r>
              <w:rPr>
                <w:rFonts w:ascii="Arial" w:hAnsi="Arial" w:cs="Arial"/>
                <w:sz w:val="18"/>
                <w:szCs w:val="18"/>
              </w:rPr>
              <w:t>E / 19</w:t>
            </w:r>
          </w:p>
        </w:tc>
        <w:tc>
          <w:tcPr>
            <w:tcW w:w="3690" w:type="dxa"/>
          </w:tcPr>
          <w:p w:rsidR="00EE74C5" w:rsidRDefault="00EE74C5">
            <w:pPr>
              <w:rPr>
                <w:rFonts w:ascii="Arial" w:hAnsi="Arial" w:cs="Arial"/>
                <w:b/>
                <w:sz w:val="18"/>
                <w:szCs w:val="18"/>
              </w:rPr>
            </w:pPr>
            <w:r>
              <w:rPr>
                <w:rFonts w:ascii="Arial" w:hAnsi="Arial" w:cs="Arial"/>
                <w:sz w:val="18"/>
                <w:szCs w:val="18"/>
              </w:rPr>
              <w:t>Geological site - rock type</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smartTag w:uri="urn:schemas-microsoft-com:office:smarttags" w:element="place">
              <w:smartTag w:uri="urn:schemas-microsoft-com:office:smarttags" w:element="PlaceName">
                <w:r>
                  <w:rPr>
                    <w:rFonts w:ascii="Arial" w:hAnsi="Arial" w:cs="Arial"/>
                    <w:sz w:val="18"/>
                    <w:szCs w:val="18"/>
                  </w:rPr>
                  <w:t>YAWICA</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900" w:type="dxa"/>
          </w:tcPr>
          <w:p w:rsidR="00EE74C5" w:rsidRDefault="00EE74C5">
            <w:pPr>
              <w:rPr>
                <w:rFonts w:ascii="Arial" w:hAnsi="Arial" w:cs="Arial"/>
                <w:b/>
                <w:sz w:val="18"/>
                <w:szCs w:val="18"/>
              </w:rPr>
            </w:pPr>
            <w:r>
              <w:rPr>
                <w:rFonts w:ascii="Arial" w:hAnsi="Arial" w:cs="Arial"/>
                <w:sz w:val="18"/>
                <w:szCs w:val="18"/>
              </w:rPr>
              <w:t>E / 20</w:t>
            </w:r>
          </w:p>
        </w:tc>
        <w:tc>
          <w:tcPr>
            <w:tcW w:w="3690" w:type="dxa"/>
          </w:tcPr>
          <w:p w:rsidR="00EE74C5" w:rsidRDefault="00EE74C5">
            <w:pPr>
              <w:rPr>
                <w:rFonts w:ascii="Arial" w:hAnsi="Arial" w:cs="Arial"/>
                <w:b/>
                <w:sz w:val="18"/>
                <w:szCs w:val="18"/>
              </w:rPr>
            </w:pPr>
            <w:r>
              <w:rPr>
                <w:rFonts w:ascii="Arial" w:hAnsi="Arial" w:cs="Arial"/>
                <w:sz w:val="18"/>
                <w:szCs w:val="18"/>
              </w:rPr>
              <w:t>Geological site - rock type</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r>
              <w:rPr>
                <w:rFonts w:ascii="Arial" w:hAnsi="Arial" w:cs="Arial"/>
                <w:sz w:val="18"/>
                <w:szCs w:val="18"/>
              </w:rPr>
              <w:t>NAIABO</w:t>
            </w:r>
          </w:p>
        </w:tc>
        <w:tc>
          <w:tcPr>
            <w:tcW w:w="900" w:type="dxa"/>
          </w:tcPr>
          <w:p w:rsidR="00EE74C5" w:rsidRDefault="00EE74C5">
            <w:pPr>
              <w:rPr>
                <w:rFonts w:ascii="Arial" w:hAnsi="Arial" w:cs="Arial"/>
                <w:b/>
                <w:sz w:val="18"/>
                <w:szCs w:val="18"/>
              </w:rPr>
            </w:pPr>
            <w:r>
              <w:rPr>
                <w:rFonts w:ascii="Arial" w:hAnsi="Arial" w:cs="Arial"/>
                <w:sz w:val="18"/>
                <w:szCs w:val="18"/>
              </w:rPr>
              <w:t>E / 21</w:t>
            </w:r>
          </w:p>
        </w:tc>
        <w:tc>
          <w:tcPr>
            <w:tcW w:w="3690" w:type="dxa"/>
          </w:tcPr>
          <w:p w:rsidR="00EE74C5" w:rsidRDefault="00EE74C5">
            <w:pPr>
              <w:rPr>
                <w:rFonts w:ascii="Arial" w:hAnsi="Arial" w:cs="Arial"/>
                <w:b/>
                <w:sz w:val="18"/>
                <w:szCs w:val="18"/>
              </w:rPr>
            </w:pPr>
            <w:r>
              <w:rPr>
                <w:rFonts w:ascii="Arial" w:hAnsi="Arial" w:cs="Arial"/>
                <w:sz w:val="18"/>
                <w:szCs w:val="18"/>
              </w:rPr>
              <w:t>Seabird nesting colony</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r>
              <w:rPr>
                <w:rFonts w:ascii="Arial" w:hAnsi="Arial" w:cs="Arial"/>
                <w:sz w:val="18"/>
                <w:szCs w:val="18"/>
              </w:rPr>
              <w:t>VANUAMASI</w:t>
            </w:r>
          </w:p>
        </w:tc>
        <w:tc>
          <w:tcPr>
            <w:tcW w:w="900" w:type="dxa"/>
          </w:tcPr>
          <w:p w:rsidR="00EE74C5" w:rsidRDefault="00EE74C5">
            <w:pPr>
              <w:rPr>
                <w:rFonts w:ascii="Arial" w:hAnsi="Arial" w:cs="Arial"/>
                <w:b/>
                <w:sz w:val="18"/>
                <w:szCs w:val="18"/>
              </w:rPr>
            </w:pPr>
            <w:r>
              <w:rPr>
                <w:rFonts w:ascii="Arial" w:hAnsi="Arial" w:cs="Arial"/>
                <w:sz w:val="18"/>
                <w:szCs w:val="18"/>
              </w:rPr>
              <w:t>E / 22</w:t>
            </w:r>
          </w:p>
        </w:tc>
        <w:tc>
          <w:tcPr>
            <w:tcW w:w="3690" w:type="dxa"/>
          </w:tcPr>
          <w:p w:rsidR="00EE74C5" w:rsidRDefault="00EE74C5">
            <w:pPr>
              <w:rPr>
                <w:rFonts w:ascii="Arial" w:hAnsi="Arial" w:cs="Arial"/>
                <w:b/>
                <w:sz w:val="18"/>
                <w:szCs w:val="18"/>
              </w:rPr>
            </w:pPr>
            <w:r>
              <w:rPr>
                <w:rFonts w:ascii="Arial" w:hAnsi="Arial" w:cs="Arial"/>
                <w:sz w:val="18"/>
                <w:szCs w:val="18"/>
              </w:rPr>
              <w:t>Seabird nesting colony</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r>
              <w:rPr>
                <w:rFonts w:ascii="Arial" w:hAnsi="Arial" w:cs="Arial"/>
                <w:sz w:val="18"/>
                <w:szCs w:val="18"/>
              </w:rPr>
              <w:t>REID REEF</w:t>
            </w:r>
          </w:p>
        </w:tc>
        <w:tc>
          <w:tcPr>
            <w:tcW w:w="900" w:type="dxa"/>
          </w:tcPr>
          <w:p w:rsidR="00EE74C5" w:rsidRDefault="00EE74C5">
            <w:pPr>
              <w:rPr>
                <w:rFonts w:ascii="Arial" w:hAnsi="Arial" w:cs="Arial"/>
                <w:b/>
                <w:sz w:val="18"/>
                <w:szCs w:val="18"/>
              </w:rPr>
            </w:pPr>
            <w:r>
              <w:rPr>
                <w:rFonts w:ascii="Arial" w:hAnsi="Arial" w:cs="Arial"/>
                <w:sz w:val="18"/>
                <w:szCs w:val="18"/>
              </w:rPr>
              <w:t>E / 23</w:t>
            </w:r>
          </w:p>
        </w:tc>
        <w:tc>
          <w:tcPr>
            <w:tcW w:w="3690" w:type="dxa"/>
          </w:tcPr>
          <w:p w:rsidR="00EE74C5" w:rsidRDefault="00EE74C5">
            <w:pPr>
              <w:rPr>
                <w:rFonts w:ascii="Arial" w:hAnsi="Arial" w:cs="Arial"/>
                <w:b/>
                <w:sz w:val="18"/>
                <w:szCs w:val="18"/>
              </w:rPr>
            </w:pPr>
            <w:r>
              <w:rPr>
                <w:rFonts w:ascii="Arial" w:hAnsi="Arial" w:cs="Arial"/>
                <w:sz w:val="18"/>
                <w:szCs w:val="18"/>
              </w:rPr>
              <w:t>Seabird nesting colony</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Government (Lands Dept.)</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r>
              <w:rPr>
                <w:rFonts w:ascii="Arial" w:hAnsi="Arial" w:cs="Arial"/>
                <w:sz w:val="18"/>
                <w:szCs w:val="18"/>
              </w:rPr>
              <w:lastRenderedPageBreak/>
              <w:t>LATEVITI</w:t>
            </w:r>
          </w:p>
        </w:tc>
        <w:tc>
          <w:tcPr>
            <w:tcW w:w="900" w:type="dxa"/>
          </w:tcPr>
          <w:p w:rsidR="00EE74C5" w:rsidRDefault="00EE74C5">
            <w:pPr>
              <w:rPr>
                <w:rFonts w:ascii="Arial" w:hAnsi="Arial" w:cs="Arial"/>
                <w:b/>
                <w:sz w:val="18"/>
                <w:szCs w:val="18"/>
              </w:rPr>
            </w:pPr>
            <w:r>
              <w:rPr>
                <w:rFonts w:ascii="Arial" w:hAnsi="Arial" w:cs="Arial"/>
                <w:sz w:val="18"/>
                <w:szCs w:val="18"/>
              </w:rPr>
              <w:t xml:space="preserve">E / 24 </w:t>
            </w:r>
          </w:p>
        </w:tc>
        <w:tc>
          <w:tcPr>
            <w:tcW w:w="3690" w:type="dxa"/>
          </w:tcPr>
          <w:p w:rsidR="00EE74C5" w:rsidRDefault="00EE74C5">
            <w:pPr>
              <w:rPr>
                <w:rFonts w:ascii="Arial" w:hAnsi="Arial" w:cs="Arial"/>
                <w:b/>
                <w:sz w:val="18"/>
                <w:szCs w:val="18"/>
              </w:rPr>
            </w:pPr>
            <w:r>
              <w:rPr>
                <w:rFonts w:ascii="Arial" w:hAnsi="Arial" w:cs="Arial"/>
                <w:sz w:val="18"/>
                <w:szCs w:val="18"/>
              </w:rPr>
              <w:t>Seabird nesting colony</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smartTag w:uri="urn:schemas-microsoft-com:office:smarttags" w:element="place">
              <w:smartTag w:uri="urn:schemas-microsoft-com:office:smarttags" w:element="PlaceName">
                <w:r>
                  <w:rPr>
                    <w:rFonts w:ascii="Arial" w:hAnsi="Arial" w:cs="Arial"/>
                    <w:sz w:val="18"/>
                    <w:szCs w:val="18"/>
                  </w:rPr>
                  <w:t>KIBOBO</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900" w:type="dxa"/>
          </w:tcPr>
          <w:p w:rsidR="00EE74C5" w:rsidRDefault="00EE74C5">
            <w:pPr>
              <w:rPr>
                <w:rFonts w:ascii="Arial" w:hAnsi="Arial" w:cs="Arial"/>
                <w:b/>
                <w:sz w:val="18"/>
                <w:szCs w:val="18"/>
              </w:rPr>
            </w:pPr>
            <w:r>
              <w:rPr>
                <w:rFonts w:ascii="Arial" w:hAnsi="Arial" w:cs="Arial"/>
                <w:sz w:val="18"/>
                <w:szCs w:val="18"/>
              </w:rPr>
              <w:t>E / 25</w:t>
            </w:r>
          </w:p>
        </w:tc>
        <w:tc>
          <w:tcPr>
            <w:tcW w:w="3690" w:type="dxa"/>
          </w:tcPr>
          <w:p w:rsidR="00EE74C5" w:rsidRDefault="00EE74C5">
            <w:pPr>
              <w:rPr>
                <w:rFonts w:ascii="Arial" w:hAnsi="Arial" w:cs="Arial"/>
                <w:b/>
                <w:sz w:val="18"/>
                <w:szCs w:val="18"/>
              </w:rPr>
            </w:pPr>
            <w:r>
              <w:rPr>
                <w:rFonts w:ascii="Arial" w:hAnsi="Arial" w:cs="Arial"/>
                <w:sz w:val="18"/>
                <w:szCs w:val="18"/>
              </w:rPr>
              <w:t>Seabird nesting colony</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r>
              <w:rPr>
                <w:rFonts w:ascii="Arial" w:hAnsi="Arial" w:cs="Arial"/>
                <w:sz w:val="18"/>
                <w:szCs w:val="18"/>
              </w:rPr>
              <w:t>YANUYA IS., ONO</w:t>
            </w:r>
          </w:p>
        </w:tc>
        <w:tc>
          <w:tcPr>
            <w:tcW w:w="900" w:type="dxa"/>
          </w:tcPr>
          <w:p w:rsidR="00EE74C5" w:rsidRDefault="00EE74C5">
            <w:pPr>
              <w:rPr>
                <w:rFonts w:ascii="Arial" w:hAnsi="Arial" w:cs="Arial"/>
                <w:b/>
                <w:sz w:val="18"/>
                <w:szCs w:val="18"/>
              </w:rPr>
            </w:pPr>
            <w:r>
              <w:rPr>
                <w:rFonts w:ascii="Arial" w:hAnsi="Arial" w:cs="Arial"/>
                <w:sz w:val="18"/>
                <w:szCs w:val="18"/>
              </w:rPr>
              <w:t xml:space="preserve">E / 26 </w:t>
            </w:r>
          </w:p>
        </w:tc>
        <w:tc>
          <w:tcPr>
            <w:tcW w:w="3690" w:type="dxa"/>
          </w:tcPr>
          <w:p w:rsidR="00EE74C5" w:rsidRDefault="00EE74C5">
            <w:pPr>
              <w:rPr>
                <w:rFonts w:ascii="Arial" w:hAnsi="Arial" w:cs="Arial"/>
                <w:b/>
                <w:sz w:val="18"/>
                <w:szCs w:val="18"/>
              </w:rPr>
            </w:pPr>
            <w:r>
              <w:rPr>
                <w:rFonts w:ascii="Arial" w:hAnsi="Arial" w:cs="Arial"/>
                <w:sz w:val="18"/>
                <w:szCs w:val="18"/>
              </w:rPr>
              <w:t>Habitat of endemic Leilopistma alazon skink</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r>
              <w:rPr>
                <w:rFonts w:ascii="Arial" w:hAnsi="Arial" w:cs="Arial"/>
                <w:sz w:val="18"/>
                <w:szCs w:val="18"/>
              </w:rPr>
              <w:t>NUKU CIKOBIA</w:t>
            </w:r>
          </w:p>
        </w:tc>
        <w:tc>
          <w:tcPr>
            <w:tcW w:w="900" w:type="dxa"/>
          </w:tcPr>
          <w:p w:rsidR="00EE74C5" w:rsidRDefault="00EE74C5">
            <w:pPr>
              <w:rPr>
                <w:rFonts w:ascii="Arial" w:hAnsi="Arial" w:cs="Arial"/>
                <w:b/>
                <w:sz w:val="18"/>
                <w:szCs w:val="18"/>
              </w:rPr>
            </w:pPr>
            <w:r>
              <w:rPr>
                <w:rFonts w:ascii="Arial" w:hAnsi="Arial" w:cs="Arial"/>
                <w:sz w:val="18"/>
                <w:szCs w:val="18"/>
              </w:rPr>
              <w:t>E / 27</w:t>
            </w:r>
          </w:p>
        </w:tc>
        <w:tc>
          <w:tcPr>
            <w:tcW w:w="3690" w:type="dxa"/>
          </w:tcPr>
          <w:p w:rsidR="00EE74C5" w:rsidRDefault="00EE74C5">
            <w:pPr>
              <w:rPr>
                <w:rFonts w:ascii="Arial" w:hAnsi="Arial" w:cs="Arial"/>
                <w:b/>
                <w:sz w:val="18"/>
                <w:szCs w:val="18"/>
              </w:rPr>
            </w:pPr>
            <w:r>
              <w:rPr>
                <w:rFonts w:ascii="Arial" w:hAnsi="Arial" w:cs="Arial"/>
                <w:sz w:val="18"/>
                <w:szCs w:val="18"/>
              </w:rPr>
              <w:t>Turtle nesting area, seabird nesting area</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b/>
                <w:sz w:val="18"/>
                <w:szCs w:val="18"/>
              </w:rPr>
            </w:pPr>
            <w:smartTag w:uri="urn:schemas-microsoft-com:office:smarttags" w:element="place">
              <w:smartTag w:uri="urn:schemas-microsoft-com:office:smarttags" w:element="PlaceName">
                <w:r>
                  <w:rPr>
                    <w:rFonts w:ascii="Arial" w:hAnsi="Arial" w:cs="Arial"/>
                    <w:sz w:val="18"/>
                    <w:szCs w:val="18"/>
                  </w:rPr>
                  <w:t>VEKAI</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900" w:type="dxa"/>
          </w:tcPr>
          <w:p w:rsidR="00EE74C5" w:rsidRDefault="00EE74C5">
            <w:pPr>
              <w:rPr>
                <w:rFonts w:ascii="Arial" w:hAnsi="Arial" w:cs="Arial"/>
                <w:sz w:val="18"/>
                <w:szCs w:val="18"/>
              </w:rPr>
            </w:pPr>
            <w:r>
              <w:rPr>
                <w:rFonts w:ascii="Arial" w:hAnsi="Arial" w:cs="Arial"/>
                <w:sz w:val="18"/>
                <w:szCs w:val="18"/>
              </w:rPr>
              <w:t>E / 28</w:t>
            </w:r>
          </w:p>
        </w:tc>
        <w:tc>
          <w:tcPr>
            <w:tcW w:w="3690" w:type="dxa"/>
          </w:tcPr>
          <w:p w:rsidR="00EE74C5" w:rsidRDefault="00EE74C5">
            <w:pPr>
              <w:rPr>
                <w:rFonts w:ascii="Arial" w:hAnsi="Arial" w:cs="Arial"/>
                <w:sz w:val="18"/>
                <w:szCs w:val="18"/>
              </w:rPr>
            </w:pPr>
            <w:r>
              <w:rPr>
                <w:rFonts w:ascii="Arial" w:hAnsi="Arial" w:cs="Arial"/>
                <w:sz w:val="18"/>
                <w:szCs w:val="18"/>
              </w:rPr>
              <w:t>Seabird nesting colony</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NUKUSOGE</w:t>
            </w:r>
          </w:p>
        </w:tc>
        <w:tc>
          <w:tcPr>
            <w:tcW w:w="900" w:type="dxa"/>
          </w:tcPr>
          <w:p w:rsidR="00EE74C5" w:rsidRDefault="00EE74C5">
            <w:pPr>
              <w:rPr>
                <w:rFonts w:ascii="Arial" w:hAnsi="Arial" w:cs="Arial"/>
                <w:sz w:val="18"/>
                <w:szCs w:val="18"/>
              </w:rPr>
            </w:pPr>
            <w:r>
              <w:rPr>
                <w:rFonts w:ascii="Arial" w:hAnsi="Arial" w:cs="Arial"/>
                <w:sz w:val="18"/>
                <w:szCs w:val="18"/>
              </w:rPr>
              <w:t>E / 29</w:t>
            </w:r>
          </w:p>
        </w:tc>
        <w:tc>
          <w:tcPr>
            <w:tcW w:w="3690" w:type="dxa"/>
          </w:tcPr>
          <w:p w:rsidR="00EE74C5" w:rsidRDefault="00EE74C5">
            <w:pPr>
              <w:rPr>
                <w:rFonts w:ascii="Arial" w:hAnsi="Arial" w:cs="Arial"/>
                <w:sz w:val="18"/>
                <w:szCs w:val="18"/>
              </w:rPr>
            </w:pPr>
            <w:r>
              <w:rPr>
                <w:rFonts w:ascii="Arial" w:hAnsi="Arial" w:cs="Arial"/>
                <w:sz w:val="18"/>
                <w:szCs w:val="18"/>
              </w:rPr>
              <w:t>Seabird nesting colony,Turtle nesting area</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340" w:type="dxa"/>
            <w:shd w:val="pct5" w:color="auto" w:fill="auto"/>
          </w:tcPr>
          <w:p w:rsidR="00EE74C5" w:rsidRDefault="00EE74C5">
            <w:pPr>
              <w:rPr>
                <w:rFonts w:ascii="Arial" w:hAnsi="Arial" w:cs="Arial"/>
                <w:sz w:val="18"/>
                <w:szCs w:val="18"/>
              </w:rPr>
            </w:pPr>
            <w:r>
              <w:rPr>
                <w:rFonts w:ascii="Arial" w:hAnsi="Arial" w:cs="Arial"/>
                <w:sz w:val="18"/>
                <w:szCs w:val="18"/>
              </w:rPr>
              <w:t>YAGASA  LEVU IS.</w:t>
            </w:r>
          </w:p>
        </w:tc>
        <w:tc>
          <w:tcPr>
            <w:tcW w:w="900" w:type="dxa"/>
          </w:tcPr>
          <w:p w:rsidR="00EE74C5" w:rsidRDefault="00EE74C5">
            <w:pPr>
              <w:rPr>
                <w:rFonts w:ascii="Arial" w:hAnsi="Arial" w:cs="Arial"/>
                <w:b/>
                <w:sz w:val="18"/>
                <w:szCs w:val="18"/>
              </w:rPr>
            </w:pPr>
            <w:r>
              <w:rPr>
                <w:rFonts w:ascii="Arial" w:hAnsi="Arial" w:cs="Arial"/>
                <w:sz w:val="18"/>
                <w:szCs w:val="18"/>
              </w:rPr>
              <w:t>E / 30</w:t>
            </w:r>
          </w:p>
        </w:tc>
        <w:tc>
          <w:tcPr>
            <w:tcW w:w="3690" w:type="dxa"/>
          </w:tcPr>
          <w:p w:rsidR="00EE74C5" w:rsidRDefault="00EE74C5">
            <w:pPr>
              <w:rPr>
                <w:rFonts w:ascii="Arial" w:hAnsi="Arial" w:cs="Arial"/>
                <w:b/>
                <w:sz w:val="18"/>
                <w:szCs w:val="18"/>
              </w:rPr>
            </w:pPr>
            <w:r>
              <w:rPr>
                <w:rFonts w:ascii="Arial" w:hAnsi="Arial" w:cs="Arial"/>
                <w:sz w:val="18"/>
                <w:szCs w:val="18"/>
              </w:rPr>
              <w:t>Seabird nesting colony</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b/>
                <w:sz w:val="18"/>
                <w:szCs w:val="18"/>
              </w:rPr>
            </w:pPr>
            <w:r>
              <w:rPr>
                <w:rFonts w:ascii="Arial" w:hAnsi="Arial" w:cs="Arial"/>
                <w:sz w:val="18"/>
                <w:szCs w:val="18"/>
              </w:rPr>
              <w:t>Native (NLTB/Landowners)</w:t>
            </w:r>
          </w:p>
        </w:tc>
      </w:tr>
    </w:tbl>
    <w:p w:rsidR="00EE74C5" w:rsidRDefault="00EE74C5">
      <w:pPr>
        <w:jc w:val="both"/>
        <w:rPr>
          <w:b/>
          <w:u w:val="single"/>
        </w:rPr>
      </w:pPr>
    </w:p>
    <w:p w:rsidR="00EE74C5" w:rsidRDefault="00EE74C5">
      <w:pPr>
        <w:jc w:val="both"/>
        <w:rPr>
          <w:b/>
          <w:u w:val="single"/>
        </w:rPr>
      </w:pPr>
    </w:p>
    <w:tbl>
      <w:tblPr>
        <w:tblW w:w="13950" w:type="dxa"/>
        <w:tblInd w:w="18" w:type="dxa"/>
        <w:tblBorders>
          <w:top w:val="single" w:sz="12" w:space="0" w:color="00FF00"/>
          <w:left w:val="single" w:sz="12" w:space="0" w:color="00FF00"/>
          <w:bottom w:val="single" w:sz="12" w:space="0" w:color="00FF00"/>
          <w:right w:val="single" w:sz="12" w:space="0" w:color="00FF00"/>
        </w:tblBorders>
        <w:tblLayout w:type="fixed"/>
        <w:tblLook w:val="00A7"/>
      </w:tblPr>
      <w:tblGrid>
        <w:gridCol w:w="13950"/>
      </w:tblGrid>
      <w:tr w:rsidR="00EE74C5">
        <w:tblPrEx>
          <w:tblCellMar>
            <w:top w:w="0" w:type="dxa"/>
            <w:bottom w:w="0" w:type="dxa"/>
          </w:tblCellMar>
        </w:tblPrEx>
        <w:tc>
          <w:tcPr>
            <w:tcW w:w="13950" w:type="dxa"/>
            <w:shd w:val="clear" w:color="00FF00" w:fill="auto"/>
          </w:tcPr>
          <w:p w:rsidR="00EE74C5" w:rsidRDefault="00EE74C5">
            <w:pPr>
              <w:jc w:val="center"/>
              <w:rPr>
                <w:b/>
              </w:rPr>
            </w:pPr>
          </w:p>
          <w:p w:rsidR="00EE74C5" w:rsidRDefault="00EE74C5">
            <w:pPr>
              <w:jc w:val="center"/>
              <w:rPr>
                <w:b/>
                <w:u w:val="single"/>
              </w:rPr>
            </w:pPr>
            <w:r>
              <w:rPr>
                <w:b/>
              </w:rPr>
              <w:t>WESTERN DIVISION</w:t>
            </w:r>
          </w:p>
          <w:p w:rsidR="00EE74C5" w:rsidRDefault="00EE74C5">
            <w:pPr>
              <w:jc w:val="both"/>
              <w:rPr>
                <w:b/>
                <w:u w:val="single"/>
              </w:rPr>
            </w:pPr>
          </w:p>
        </w:tc>
      </w:tr>
    </w:tbl>
    <w:p w:rsidR="00EE74C5" w:rsidRDefault="00EE74C5">
      <w:pPr>
        <w:jc w:val="both"/>
        <w:rPr>
          <w:b/>
          <w:u w:val="single"/>
        </w:rPr>
      </w:pPr>
    </w:p>
    <w:tbl>
      <w:tblPr>
        <w:tblW w:w="0" w:type="auto"/>
        <w:tblInd w:w="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7"/>
      </w:tblPr>
      <w:tblGrid>
        <w:gridCol w:w="2250"/>
        <w:gridCol w:w="821"/>
        <w:gridCol w:w="3859"/>
        <w:gridCol w:w="3600"/>
        <w:gridCol w:w="3420"/>
      </w:tblGrid>
      <w:tr w:rsidR="00EE74C5">
        <w:tblPrEx>
          <w:tblCellMar>
            <w:top w:w="0" w:type="dxa"/>
            <w:bottom w:w="0" w:type="dxa"/>
          </w:tblCellMar>
        </w:tblPrEx>
        <w:tc>
          <w:tcPr>
            <w:tcW w:w="2250" w:type="dxa"/>
            <w:tcBorders>
              <w:top w:val="single" w:sz="12" w:space="0" w:color="000000"/>
              <w:left w:val="single" w:sz="12" w:space="0" w:color="000000"/>
              <w:bottom w:val="single" w:sz="12" w:space="0" w:color="000000"/>
              <w:right w:val="nil"/>
            </w:tcBorders>
            <w:shd w:val="clear" w:color="00FF00" w:fill="auto"/>
          </w:tcPr>
          <w:p w:rsidR="00EE74C5" w:rsidRDefault="00EE74C5">
            <w:pPr>
              <w:rPr>
                <w:rFonts w:ascii="Arial" w:hAnsi="Arial" w:cs="Arial"/>
                <w:b/>
                <w:sz w:val="18"/>
                <w:szCs w:val="18"/>
              </w:rPr>
            </w:pPr>
            <w:r>
              <w:rPr>
                <w:rFonts w:ascii="Arial" w:hAnsi="Arial" w:cs="Arial"/>
                <w:b/>
                <w:sz w:val="18"/>
                <w:szCs w:val="18"/>
              </w:rPr>
              <w:t>SITE</w:t>
            </w:r>
          </w:p>
        </w:tc>
        <w:tc>
          <w:tcPr>
            <w:tcW w:w="821" w:type="dxa"/>
            <w:tcBorders>
              <w:top w:val="single" w:sz="12" w:space="0" w:color="000000"/>
              <w:left w:val="nil"/>
              <w:bottom w:val="single" w:sz="12" w:space="0" w:color="000000"/>
              <w:right w:val="nil"/>
            </w:tcBorders>
            <w:shd w:val="clear" w:color="00FF00" w:fill="auto"/>
          </w:tcPr>
          <w:p w:rsidR="00EE74C5" w:rsidRDefault="00EE74C5">
            <w:pPr>
              <w:rPr>
                <w:rFonts w:ascii="Arial" w:hAnsi="Arial" w:cs="Arial"/>
                <w:b/>
                <w:sz w:val="18"/>
                <w:szCs w:val="18"/>
              </w:rPr>
            </w:pPr>
            <w:r>
              <w:rPr>
                <w:rFonts w:ascii="Arial" w:hAnsi="Arial" w:cs="Arial"/>
                <w:b/>
                <w:sz w:val="18"/>
                <w:szCs w:val="18"/>
              </w:rPr>
              <w:t>SITE NO.</w:t>
            </w:r>
          </w:p>
        </w:tc>
        <w:tc>
          <w:tcPr>
            <w:tcW w:w="3859" w:type="dxa"/>
            <w:tcBorders>
              <w:top w:val="single" w:sz="12" w:space="0" w:color="000000"/>
              <w:left w:val="nil"/>
              <w:bottom w:val="single" w:sz="12" w:space="0" w:color="000000"/>
              <w:right w:val="nil"/>
            </w:tcBorders>
            <w:shd w:val="clear" w:color="00FF00" w:fill="auto"/>
          </w:tcPr>
          <w:p w:rsidR="00EE74C5" w:rsidRDefault="00EE74C5">
            <w:pPr>
              <w:rPr>
                <w:rFonts w:ascii="Arial" w:hAnsi="Arial" w:cs="Arial"/>
                <w:b/>
                <w:sz w:val="18"/>
                <w:szCs w:val="18"/>
              </w:rPr>
            </w:pPr>
            <w:r>
              <w:rPr>
                <w:rFonts w:ascii="Arial" w:hAnsi="Arial" w:cs="Arial"/>
                <w:b/>
                <w:sz w:val="18"/>
                <w:szCs w:val="18"/>
              </w:rPr>
              <w:t>SIGNIFICANCE</w:t>
            </w:r>
          </w:p>
        </w:tc>
        <w:tc>
          <w:tcPr>
            <w:tcW w:w="3600" w:type="dxa"/>
            <w:tcBorders>
              <w:top w:val="single" w:sz="12" w:space="0" w:color="000000"/>
              <w:left w:val="nil"/>
              <w:bottom w:val="single" w:sz="12" w:space="0" w:color="000000"/>
              <w:right w:val="nil"/>
            </w:tcBorders>
            <w:shd w:val="clear" w:color="00FF00" w:fill="auto"/>
          </w:tcPr>
          <w:p w:rsidR="00EE74C5" w:rsidRDefault="00EE74C5">
            <w:pPr>
              <w:jc w:val="center"/>
              <w:rPr>
                <w:rFonts w:ascii="Arial" w:hAnsi="Arial" w:cs="Arial"/>
                <w:b/>
                <w:caps/>
                <w:sz w:val="18"/>
                <w:szCs w:val="18"/>
              </w:rPr>
            </w:pPr>
            <w:r>
              <w:rPr>
                <w:rFonts w:ascii="Arial" w:hAnsi="Arial" w:cs="Arial"/>
                <w:b/>
                <w:caps/>
                <w:sz w:val="18"/>
                <w:szCs w:val="18"/>
              </w:rPr>
              <w:t>Known Damage or Threat</w:t>
            </w:r>
          </w:p>
        </w:tc>
        <w:tc>
          <w:tcPr>
            <w:tcW w:w="3420" w:type="dxa"/>
            <w:tcBorders>
              <w:top w:val="single" w:sz="12" w:space="0" w:color="000000"/>
              <w:left w:val="nil"/>
              <w:bottom w:val="single" w:sz="12" w:space="0" w:color="000000"/>
              <w:right w:val="single" w:sz="12" w:space="0" w:color="000000"/>
            </w:tcBorders>
            <w:shd w:val="clear" w:color="00FF00" w:fill="auto"/>
          </w:tcPr>
          <w:p w:rsidR="00EE74C5" w:rsidRDefault="00EE74C5">
            <w:pPr>
              <w:rPr>
                <w:rFonts w:ascii="Arial" w:hAnsi="Arial" w:cs="Arial"/>
                <w:b/>
                <w:sz w:val="18"/>
                <w:szCs w:val="18"/>
              </w:rPr>
            </w:pPr>
            <w:r>
              <w:rPr>
                <w:rFonts w:ascii="Arial" w:hAnsi="Arial" w:cs="Arial"/>
                <w:b/>
                <w:sz w:val="18"/>
                <w:szCs w:val="18"/>
              </w:rPr>
              <w:t>TENURE</w:t>
            </w:r>
          </w:p>
        </w:tc>
      </w:tr>
      <w:tr w:rsidR="00EE74C5">
        <w:tblPrEx>
          <w:tblCellMar>
            <w:top w:w="0" w:type="dxa"/>
            <w:bottom w:w="0" w:type="dxa"/>
          </w:tblCellMar>
        </w:tblPrEx>
        <w:tc>
          <w:tcPr>
            <w:tcW w:w="2250" w:type="dxa"/>
            <w:tcBorders>
              <w:top w:val="nil"/>
            </w:tcBorders>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CUVU</w:t>
                </w:r>
              </w:smartTag>
              <w:r>
                <w:rPr>
                  <w:rFonts w:ascii="Arial" w:hAnsi="Arial" w:cs="Arial"/>
                  <w:sz w:val="18"/>
                  <w:szCs w:val="18"/>
                </w:rPr>
                <w:t xml:space="preserve"> </w:t>
              </w:r>
              <w:smartTag w:uri="urn:schemas-microsoft-com:office:smarttags" w:element="PlaceType">
                <w:r>
                  <w:rPr>
                    <w:rFonts w:ascii="Arial" w:hAnsi="Arial" w:cs="Arial"/>
                    <w:sz w:val="18"/>
                    <w:szCs w:val="18"/>
                  </w:rPr>
                  <w:t>BEACH</w:t>
                </w:r>
              </w:smartTag>
            </w:smartTag>
          </w:p>
        </w:tc>
        <w:tc>
          <w:tcPr>
            <w:tcW w:w="821" w:type="dxa"/>
            <w:tcBorders>
              <w:top w:val="nil"/>
            </w:tcBorders>
          </w:tcPr>
          <w:p w:rsidR="00EE74C5" w:rsidRDefault="00EE74C5">
            <w:pPr>
              <w:rPr>
                <w:rFonts w:ascii="Arial" w:hAnsi="Arial" w:cs="Arial"/>
                <w:sz w:val="18"/>
                <w:szCs w:val="18"/>
              </w:rPr>
            </w:pPr>
            <w:r>
              <w:rPr>
                <w:rFonts w:ascii="Arial" w:hAnsi="Arial" w:cs="Arial"/>
                <w:sz w:val="18"/>
                <w:szCs w:val="18"/>
              </w:rPr>
              <w:t>W / 1</w:t>
            </w:r>
          </w:p>
        </w:tc>
        <w:tc>
          <w:tcPr>
            <w:tcW w:w="3859" w:type="dxa"/>
            <w:tcBorders>
              <w:top w:val="nil"/>
            </w:tcBorders>
          </w:tcPr>
          <w:p w:rsidR="00EE74C5" w:rsidRDefault="00EE74C5">
            <w:pPr>
              <w:rPr>
                <w:rFonts w:ascii="Arial" w:hAnsi="Arial" w:cs="Arial"/>
                <w:sz w:val="18"/>
                <w:szCs w:val="18"/>
              </w:rPr>
            </w:pPr>
            <w:r>
              <w:rPr>
                <w:rFonts w:ascii="Arial" w:hAnsi="Arial" w:cs="Arial"/>
                <w:sz w:val="18"/>
                <w:szCs w:val="18"/>
              </w:rPr>
              <w:t>Coastal ecosystem, recreation</w:t>
            </w:r>
          </w:p>
        </w:tc>
        <w:tc>
          <w:tcPr>
            <w:tcW w:w="3600" w:type="dxa"/>
            <w:tcBorders>
              <w:top w:val="nil"/>
            </w:tcBorders>
          </w:tcPr>
          <w:p w:rsidR="00EE74C5" w:rsidRDefault="00EE74C5">
            <w:pPr>
              <w:jc w:val="center"/>
              <w:rPr>
                <w:rFonts w:ascii="Arial" w:hAnsi="Arial" w:cs="Arial"/>
                <w:sz w:val="18"/>
                <w:szCs w:val="18"/>
              </w:rPr>
            </w:pPr>
            <w:r>
              <w:rPr>
                <w:rFonts w:ascii="Arial" w:hAnsi="Arial" w:cs="Arial"/>
                <w:sz w:val="18"/>
                <w:szCs w:val="18"/>
              </w:rPr>
              <w:t>Resort development</w:t>
            </w:r>
          </w:p>
        </w:tc>
        <w:tc>
          <w:tcPr>
            <w:tcW w:w="3420" w:type="dxa"/>
            <w:tcBorders>
              <w:top w:val="nil"/>
            </w:tcBorders>
          </w:tcPr>
          <w:p w:rsidR="00EE74C5" w:rsidRDefault="00EE74C5">
            <w:pPr>
              <w:rPr>
                <w:rFonts w:ascii="Arial" w:hAnsi="Arial" w:cs="Arial"/>
                <w:sz w:val="18"/>
                <w:szCs w:val="18"/>
              </w:rPr>
            </w:pPr>
            <w:r>
              <w:rPr>
                <w:rFonts w:ascii="Arial" w:hAnsi="Arial" w:cs="Arial"/>
                <w:sz w:val="18"/>
                <w:szCs w:val="18"/>
              </w:rPr>
              <w:t>Government (Lands Dept.)</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NATADOLA</w:t>
            </w:r>
          </w:p>
        </w:tc>
        <w:tc>
          <w:tcPr>
            <w:tcW w:w="821" w:type="dxa"/>
          </w:tcPr>
          <w:p w:rsidR="00EE74C5" w:rsidRDefault="00EE74C5">
            <w:pPr>
              <w:rPr>
                <w:rFonts w:ascii="Arial" w:hAnsi="Arial" w:cs="Arial"/>
                <w:sz w:val="18"/>
                <w:szCs w:val="18"/>
              </w:rPr>
            </w:pPr>
            <w:r>
              <w:rPr>
                <w:rFonts w:ascii="Arial" w:hAnsi="Arial" w:cs="Arial"/>
                <w:sz w:val="18"/>
                <w:szCs w:val="18"/>
              </w:rPr>
              <w:t>W / 2</w:t>
            </w:r>
          </w:p>
        </w:tc>
        <w:tc>
          <w:tcPr>
            <w:tcW w:w="3859" w:type="dxa"/>
          </w:tcPr>
          <w:p w:rsidR="00EE74C5" w:rsidRDefault="00EE74C5">
            <w:pPr>
              <w:rPr>
                <w:rFonts w:ascii="Arial" w:hAnsi="Arial" w:cs="Arial"/>
                <w:sz w:val="18"/>
                <w:szCs w:val="18"/>
              </w:rPr>
            </w:pPr>
            <w:r>
              <w:rPr>
                <w:rFonts w:ascii="Arial" w:hAnsi="Arial" w:cs="Arial"/>
                <w:sz w:val="18"/>
                <w:szCs w:val="18"/>
              </w:rPr>
              <w:t>Coastal ecosystem, recreation</w:t>
            </w:r>
          </w:p>
        </w:tc>
        <w:tc>
          <w:tcPr>
            <w:tcW w:w="3600" w:type="dxa"/>
          </w:tcPr>
          <w:p w:rsidR="00EE74C5" w:rsidRDefault="00EE74C5">
            <w:pPr>
              <w:jc w:val="center"/>
              <w:rPr>
                <w:rFonts w:ascii="Arial" w:hAnsi="Arial" w:cs="Arial"/>
                <w:sz w:val="18"/>
                <w:szCs w:val="18"/>
              </w:rPr>
            </w:pPr>
            <w:r>
              <w:rPr>
                <w:rFonts w:ascii="Arial" w:hAnsi="Arial" w:cs="Arial"/>
                <w:sz w:val="18"/>
                <w:szCs w:val="18"/>
              </w:rPr>
              <w:t>Resort development</w:t>
            </w:r>
          </w:p>
        </w:tc>
        <w:tc>
          <w:tcPr>
            <w:tcW w:w="3420" w:type="dxa"/>
          </w:tcPr>
          <w:p w:rsidR="00EE74C5" w:rsidRDefault="00EE74C5">
            <w:pPr>
              <w:rPr>
                <w:rFonts w:ascii="Arial" w:hAnsi="Arial" w:cs="Arial"/>
                <w:sz w:val="18"/>
                <w:szCs w:val="18"/>
              </w:rPr>
            </w:pPr>
            <w:r>
              <w:rPr>
                <w:rFonts w:ascii="Arial" w:hAnsi="Arial" w:cs="Arial"/>
                <w:sz w:val="18"/>
                <w:szCs w:val="18"/>
              </w:rPr>
              <w:t>Government (Lands Dept.)/Freehold</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SIGATOKA SAND DUNES</w:t>
            </w:r>
          </w:p>
        </w:tc>
        <w:tc>
          <w:tcPr>
            <w:tcW w:w="821" w:type="dxa"/>
          </w:tcPr>
          <w:p w:rsidR="00EE74C5" w:rsidRDefault="00EE74C5">
            <w:pPr>
              <w:rPr>
                <w:rFonts w:ascii="Arial" w:hAnsi="Arial" w:cs="Arial"/>
                <w:sz w:val="18"/>
                <w:szCs w:val="18"/>
              </w:rPr>
            </w:pPr>
            <w:r>
              <w:rPr>
                <w:rFonts w:ascii="Arial" w:hAnsi="Arial" w:cs="Arial"/>
                <w:sz w:val="18"/>
                <w:szCs w:val="18"/>
              </w:rPr>
              <w:t>W / 3</w:t>
            </w:r>
          </w:p>
        </w:tc>
        <w:tc>
          <w:tcPr>
            <w:tcW w:w="3859" w:type="dxa"/>
          </w:tcPr>
          <w:p w:rsidR="00EE74C5" w:rsidRDefault="00EE74C5">
            <w:pPr>
              <w:rPr>
                <w:rFonts w:ascii="Arial" w:hAnsi="Arial" w:cs="Arial"/>
                <w:sz w:val="18"/>
                <w:szCs w:val="18"/>
              </w:rPr>
            </w:pPr>
            <w:r>
              <w:rPr>
                <w:rFonts w:ascii="Arial" w:hAnsi="Arial" w:cs="Arial"/>
                <w:sz w:val="18"/>
                <w:szCs w:val="18"/>
              </w:rPr>
              <w:t>National Park, sand dune ecosystem</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National Trust/Freehold /Public Trustee//NLTB</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SAUTABU</w:t>
                </w:r>
              </w:smartTag>
              <w:r>
                <w:rPr>
                  <w:rFonts w:ascii="Arial" w:hAnsi="Arial" w:cs="Arial"/>
                  <w:sz w:val="18"/>
                  <w:szCs w:val="18"/>
                </w:rPr>
                <w:t xml:space="preserve"> </w:t>
              </w:r>
              <w:smartTag w:uri="urn:schemas-microsoft-com:office:smarttags" w:element="PlaceType">
                <w:r>
                  <w:rPr>
                    <w:rFonts w:ascii="Arial" w:hAnsi="Arial" w:cs="Arial"/>
                    <w:sz w:val="18"/>
                    <w:szCs w:val="18"/>
                  </w:rPr>
                  <w:t>CAVE</w:t>
                </w:r>
              </w:smartTag>
            </w:smartTag>
          </w:p>
        </w:tc>
        <w:tc>
          <w:tcPr>
            <w:tcW w:w="821" w:type="dxa"/>
          </w:tcPr>
          <w:p w:rsidR="00EE74C5" w:rsidRDefault="00EE74C5">
            <w:pPr>
              <w:rPr>
                <w:rFonts w:ascii="Arial" w:hAnsi="Arial" w:cs="Arial"/>
                <w:sz w:val="18"/>
                <w:szCs w:val="18"/>
              </w:rPr>
            </w:pPr>
            <w:r>
              <w:rPr>
                <w:rFonts w:ascii="Arial" w:hAnsi="Arial" w:cs="Arial"/>
                <w:sz w:val="18"/>
                <w:szCs w:val="18"/>
              </w:rPr>
              <w:t>W / 4</w:t>
            </w:r>
          </w:p>
        </w:tc>
        <w:tc>
          <w:tcPr>
            <w:tcW w:w="3859" w:type="dxa"/>
          </w:tcPr>
          <w:p w:rsidR="00EE74C5" w:rsidRDefault="00EE74C5">
            <w:pPr>
              <w:rPr>
                <w:rFonts w:ascii="Arial" w:hAnsi="Arial" w:cs="Arial"/>
                <w:sz w:val="18"/>
                <w:szCs w:val="18"/>
              </w:rPr>
            </w:pPr>
            <w:r>
              <w:rPr>
                <w:rFonts w:ascii="Arial" w:hAnsi="Arial" w:cs="Arial"/>
                <w:sz w:val="18"/>
                <w:szCs w:val="18"/>
              </w:rPr>
              <w:t xml:space="preserve"> Limestone cave</w:t>
            </w:r>
          </w:p>
        </w:tc>
        <w:tc>
          <w:tcPr>
            <w:tcW w:w="3600" w:type="dxa"/>
          </w:tcPr>
          <w:p w:rsidR="00EE74C5" w:rsidRDefault="00EE74C5">
            <w:pPr>
              <w:jc w:val="center"/>
              <w:rPr>
                <w:rFonts w:ascii="Arial" w:hAnsi="Arial" w:cs="Arial"/>
                <w:sz w:val="18"/>
                <w:szCs w:val="18"/>
              </w:rPr>
            </w:pPr>
            <w:r>
              <w:rPr>
                <w:rFonts w:ascii="Arial" w:hAnsi="Arial" w:cs="Arial"/>
                <w:sz w:val="18"/>
                <w:szCs w:val="18"/>
              </w:rPr>
              <w:t>Unrestricted visitor-tourism</w:t>
            </w: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NAQALIMARE LIMESTONE</w:t>
            </w:r>
          </w:p>
        </w:tc>
        <w:tc>
          <w:tcPr>
            <w:tcW w:w="821" w:type="dxa"/>
          </w:tcPr>
          <w:p w:rsidR="00EE74C5" w:rsidRDefault="00EE74C5">
            <w:pPr>
              <w:rPr>
                <w:rFonts w:ascii="Arial" w:hAnsi="Arial" w:cs="Arial"/>
                <w:sz w:val="18"/>
                <w:szCs w:val="18"/>
              </w:rPr>
            </w:pPr>
            <w:r>
              <w:rPr>
                <w:rFonts w:ascii="Arial" w:hAnsi="Arial" w:cs="Arial"/>
                <w:sz w:val="18"/>
                <w:szCs w:val="18"/>
              </w:rPr>
              <w:t>W / 5</w:t>
            </w:r>
          </w:p>
        </w:tc>
        <w:tc>
          <w:tcPr>
            <w:tcW w:w="3859" w:type="dxa"/>
          </w:tcPr>
          <w:p w:rsidR="00EE74C5" w:rsidRDefault="00EE74C5">
            <w:pPr>
              <w:rPr>
                <w:rFonts w:ascii="Arial" w:hAnsi="Arial" w:cs="Arial"/>
                <w:sz w:val="18"/>
                <w:szCs w:val="18"/>
              </w:rPr>
            </w:pPr>
            <w:r>
              <w:rPr>
                <w:rFonts w:ascii="Arial" w:hAnsi="Arial" w:cs="Arial"/>
                <w:sz w:val="18"/>
                <w:szCs w:val="18"/>
              </w:rPr>
              <w:t>Limestone ecosystem</w:t>
            </w:r>
          </w:p>
          <w:p w:rsidR="00EE74C5" w:rsidRDefault="00EE74C5">
            <w:pPr>
              <w:rPr>
                <w:rFonts w:ascii="Arial" w:hAnsi="Arial" w:cs="Arial"/>
                <w:sz w:val="18"/>
                <w:szCs w:val="18"/>
              </w:rPr>
            </w:pP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TATUBA</w:t>
                </w:r>
              </w:smartTag>
              <w:r>
                <w:rPr>
                  <w:rFonts w:ascii="Arial" w:hAnsi="Arial" w:cs="Arial"/>
                  <w:sz w:val="18"/>
                  <w:szCs w:val="18"/>
                </w:rPr>
                <w:t xml:space="preserve"> </w:t>
              </w:r>
              <w:smartTag w:uri="urn:schemas-microsoft-com:office:smarttags" w:element="PlaceType">
                <w:r>
                  <w:rPr>
                    <w:rFonts w:ascii="Arial" w:hAnsi="Arial" w:cs="Arial"/>
                    <w:sz w:val="18"/>
                    <w:szCs w:val="18"/>
                  </w:rPr>
                  <w:t>CAVE</w:t>
                </w:r>
              </w:smartTag>
            </w:smartTag>
          </w:p>
        </w:tc>
        <w:tc>
          <w:tcPr>
            <w:tcW w:w="821" w:type="dxa"/>
          </w:tcPr>
          <w:p w:rsidR="00EE74C5" w:rsidRDefault="00EE74C5">
            <w:pPr>
              <w:rPr>
                <w:rFonts w:ascii="Arial" w:hAnsi="Arial" w:cs="Arial"/>
                <w:sz w:val="18"/>
                <w:szCs w:val="18"/>
              </w:rPr>
            </w:pPr>
            <w:r>
              <w:rPr>
                <w:rFonts w:ascii="Arial" w:hAnsi="Arial" w:cs="Arial"/>
                <w:sz w:val="18"/>
                <w:szCs w:val="18"/>
              </w:rPr>
              <w:t>W / 6</w:t>
            </w:r>
          </w:p>
        </w:tc>
        <w:tc>
          <w:tcPr>
            <w:tcW w:w="3859" w:type="dxa"/>
          </w:tcPr>
          <w:p w:rsidR="00EE74C5" w:rsidRDefault="00EE74C5">
            <w:pPr>
              <w:rPr>
                <w:rFonts w:ascii="Arial" w:hAnsi="Arial" w:cs="Arial"/>
                <w:sz w:val="18"/>
                <w:szCs w:val="18"/>
              </w:rPr>
            </w:pPr>
            <w:r>
              <w:rPr>
                <w:rFonts w:ascii="Arial" w:hAnsi="Arial" w:cs="Arial"/>
                <w:sz w:val="18"/>
                <w:szCs w:val="18"/>
              </w:rPr>
              <w:t>Limestone cave ecosystem</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NAUSORI HIGHLANDS</w:t>
            </w:r>
          </w:p>
        </w:tc>
        <w:tc>
          <w:tcPr>
            <w:tcW w:w="821" w:type="dxa"/>
          </w:tcPr>
          <w:p w:rsidR="00EE74C5" w:rsidRDefault="00EE74C5">
            <w:pPr>
              <w:rPr>
                <w:rFonts w:ascii="Arial" w:hAnsi="Arial" w:cs="Arial"/>
                <w:sz w:val="18"/>
                <w:szCs w:val="18"/>
              </w:rPr>
            </w:pPr>
            <w:r>
              <w:rPr>
                <w:rFonts w:ascii="Arial" w:hAnsi="Arial" w:cs="Arial"/>
                <w:sz w:val="18"/>
                <w:szCs w:val="18"/>
              </w:rPr>
              <w:t>W / 7</w:t>
            </w:r>
          </w:p>
        </w:tc>
        <w:tc>
          <w:tcPr>
            <w:tcW w:w="3859" w:type="dxa"/>
          </w:tcPr>
          <w:p w:rsidR="00EE74C5" w:rsidRDefault="00EE74C5">
            <w:pPr>
              <w:rPr>
                <w:rFonts w:ascii="Arial" w:hAnsi="Arial" w:cs="Arial"/>
                <w:sz w:val="18"/>
                <w:szCs w:val="18"/>
              </w:rPr>
            </w:pPr>
            <w:r>
              <w:rPr>
                <w:rFonts w:ascii="Arial" w:hAnsi="Arial" w:cs="Arial"/>
                <w:sz w:val="18"/>
                <w:szCs w:val="18"/>
              </w:rPr>
              <w:t>Dryzone mountain rainforest</w:t>
            </w:r>
          </w:p>
        </w:tc>
        <w:tc>
          <w:tcPr>
            <w:tcW w:w="3600" w:type="dxa"/>
          </w:tcPr>
          <w:p w:rsidR="00EE74C5" w:rsidRDefault="00EE74C5">
            <w:pPr>
              <w:jc w:val="center"/>
              <w:rPr>
                <w:rFonts w:ascii="Arial" w:hAnsi="Arial" w:cs="Arial"/>
                <w:sz w:val="18"/>
                <w:szCs w:val="18"/>
              </w:rPr>
            </w:pPr>
            <w:r>
              <w:rPr>
                <w:rFonts w:ascii="Arial" w:hAnsi="Arial" w:cs="Arial"/>
                <w:sz w:val="18"/>
                <w:szCs w:val="18"/>
              </w:rPr>
              <w:t>Very heavily logged – now being cleared for gardens/pasture. Other areas converted to plantation</w:t>
            </w: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CORAL  COAST REEFS</w:t>
            </w:r>
          </w:p>
        </w:tc>
        <w:tc>
          <w:tcPr>
            <w:tcW w:w="821" w:type="dxa"/>
          </w:tcPr>
          <w:p w:rsidR="00EE74C5" w:rsidRDefault="00EE74C5">
            <w:pPr>
              <w:rPr>
                <w:rFonts w:ascii="Arial" w:hAnsi="Arial" w:cs="Arial"/>
                <w:sz w:val="18"/>
                <w:szCs w:val="18"/>
              </w:rPr>
            </w:pPr>
            <w:r>
              <w:rPr>
                <w:rFonts w:ascii="Arial" w:hAnsi="Arial" w:cs="Arial"/>
                <w:sz w:val="18"/>
                <w:szCs w:val="18"/>
              </w:rPr>
              <w:t>W / 8</w:t>
            </w:r>
          </w:p>
        </w:tc>
        <w:tc>
          <w:tcPr>
            <w:tcW w:w="3859" w:type="dxa"/>
          </w:tcPr>
          <w:p w:rsidR="00EE74C5" w:rsidRDefault="00EE74C5">
            <w:pPr>
              <w:rPr>
                <w:rFonts w:ascii="Arial" w:hAnsi="Arial" w:cs="Arial"/>
                <w:sz w:val="18"/>
                <w:szCs w:val="18"/>
              </w:rPr>
            </w:pPr>
            <w:r>
              <w:rPr>
                <w:rFonts w:ascii="Arial" w:hAnsi="Arial" w:cs="Arial"/>
                <w:sz w:val="18"/>
                <w:szCs w:val="18"/>
              </w:rPr>
              <w:t>Marine ecosystem, recreation</w:t>
            </w:r>
          </w:p>
          <w:p w:rsidR="00EE74C5" w:rsidRDefault="00EE74C5">
            <w:pPr>
              <w:rPr>
                <w:rFonts w:ascii="Arial" w:hAnsi="Arial" w:cs="Arial"/>
                <w:sz w:val="18"/>
                <w:szCs w:val="18"/>
              </w:rPr>
            </w:pPr>
          </w:p>
        </w:tc>
        <w:tc>
          <w:tcPr>
            <w:tcW w:w="3600" w:type="dxa"/>
          </w:tcPr>
          <w:p w:rsidR="00EE74C5" w:rsidRDefault="00EE74C5">
            <w:pPr>
              <w:jc w:val="center"/>
              <w:rPr>
                <w:rFonts w:ascii="Arial" w:hAnsi="Arial" w:cs="Arial"/>
                <w:sz w:val="18"/>
                <w:szCs w:val="18"/>
              </w:rPr>
            </w:pPr>
            <w:r>
              <w:rPr>
                <w:rFonts w:ascii="Arial" w:hAnsi="Arial" w:cs="Arial"/>
                <w:sz w:val="18"/>
                <w:szCs w:val="18"/>
              </w:rPr>
              <w:t>Severe threat from effluents from coastal resorts, villages and piggeries</w:t>
            </w:r>
          </w:p>
        </w:tc>
        <w:tc>
          <w:tcPr>
            <w:tcW w:w="3420" w:type="dxa"/>
          </w:tcPr>
          <w:p w:rsidR="00EE74C5" w:rsidRDefault="00EE74C5">
            <w:pPr>
              <w:rPr>
                <w:rFonts w:ascii="Arial" w:hAnsi="Arial" w:cs="Arial"/>
                <w:sz w:val="18"/>
                <w:szCs w:val="18"/>
              </w:rPr>
            </w:pPr>
            <w:r>
              <w:rPr>
                <w:rFonts w:ascii="Arial" w:hAnsi="Arial" w:cs="Arial"/>
                <w:sz w:val="18"/>
                <w:szCs w:val="18"/>
              </w:rPr>
              <w:t>Government (Lands Dept.)</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WAINISAVULEVU</w:t>
                </w:r>
              </w:smartTag>
              <w:r>
                <w:rPr>
                  <w:rFonts w:ascii="Arial" w:hAnsi="Arial" w:cs="Arial"/>
                  <w:sz w:val="18"/>
                  <w:szCs w:val="18"/>
                </w:rPr>
                <w:t xml:space="preserve"> </w:t>
              </w:r>
              <w:smartTag w:uri="urn:schemas-microsoft-com:office:smarttags" w:element="PlaceType">
                <w:r>
                  <w:rPr>
                    <w:rFonts w:ascii="Arial" w:hAnsi="Arial" w:cs="Arial"/>
                    <w:sz w:val="18"/>
                    <w:szCs w:val="18"/>
                  </w:rPr>
                  <w:t>FALLS</w:t>
                </w:r>
              </w:smartTag>
            </w:smartTag>
          </w:p>
        </w:tc>
        <w:tc>
          <w:tcPr>
            <w:tcW w:w="821" w:type="dxa"/>
          </w:tcPr>
          <w:p w:rsidR="00EE74C5" w:rsidRDefault="00EE74C5">
            <w:pPr>
              <w:rPr>
                <w:rFonts w:ascii="Arial" w:hAnsi="Arial" w:cs="Arial"/>
                <w:sz w:val="18"/>
                <w:szCs w:val="18"/>
              </w:rPr>
            </w:pPr>
            <w:r>
              <w:rPr>
                <w:rFonts w:ascii="Arial" w:hAnsi="Arial" w:cs="Arial"/>
                <w:sz w:val="18"/>
                <w:szCs w:val="18"/>
              </w:rPr>
              <w:t>W / 9</w:t>
            </w:r>
          </w:p>
        </w:tc>
        <w:tc>
          <w:tcPr>
            <w:tcW w:w="3859" w:type="dxa"/>
          </w:tcPr>
          <w:p w:rsidR="00EE74C5" w:rsidRDefault="00EE74C5">
            <w:pPr>
              <w:rPr>
                <w:rFonts w:ascii="Arial" w:hAnsi="Arial" w:cs="Arial"/>
                <w:sz w:val="18"/>
                <w:szCs w:val="18"/>
              </w:rPr>
            </w:pPr>
            <w:r>
              <w:rPr>
                <w:rFonts w:ascii="Arial" w:hAnsi="Arial" w:cs="Arial"/>
                <w:sz w:val="18"/>
                <w:szCs w:val="18"/>
              </w:rPr>
              <w:t>Waterfall</w:t>
            </w:r>
          </w:p>
        </w:tc>
        <w:tc>
          <w:tcPr>
            <w:tcW w:w="3600" w:type="dxa"/>
          </w:tcPr>
          <w:p w:rsidR="00EE74C5" w:rsidRDefault="00EE74C5">
            <w:pPr>
              <w:jc w:val="center"/>
              <w:rPr>
                <w:rFonts w:ascii="Arial" w:hAnsi="Arial" w:cs="Arial"/>
                <w:sz w:val="18"/>
                <w:szCs w:val="18"/>
              </w:rPr>
            </w:pPr>
            <w:r>
              <w:rPr>
                <w:rFonts w:ascii="Arial" w:hAnsi="Arial" w:cs="Arial"/>
                <w:sz w:val="18"/>
                <w:szCs w:val="18"/>
              </w:rPr>
              <w:t>Water diverted to Monasavu in Wainikasou Scheme – No EIA 2004.</w:t>
            </w: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RAIRAIMATUKU PLATEAU</w:t>
            </w:r>
          </w:p>
        </w:tc>
        <w:tc>
          <w:tcPr>
            <w:tcW w:w="821" w:type="dxa"/>
          </w:tcPr>
          <w:p w:rsidR="00EE74C5" w:rsidRDefault="00EE74C5">
            <w:pPr>
              <w:rPr>
                <w:rFonts w:ascii="Arial" w:hAnsi="Arial" w:cs="Arial"/>
                <w:sz w:val="18"/>
                <w:szCs w:val="18"/>
              </w:rPr>
            </w:pPr>
            <w:r>
              <w:rPr>
                <w:rFonts w:ascii="Arial" w:hAnsi="Arial" w:cs="Arial"/>
                <w:sz w:val="18"/>
                <w:szCs w:val="18"/>
              </w:rPr>
              <w:t>W /10</w:t>
            </w:r>
          </w:p>
          <w:p w:rsidR="00EE74C5" w:rsidRDefault="00EE74C5">
            <w:pPr>
              <w:rPr>
                <w:rFonts w:ascii="Arial" w:hAnsi="Arial" w:cs="Arial"/>
                <w:sz w:val="18"/>
                <w:szCs w:val="18"/>
              </w:rPr>
            </w:pPr>
          </w:p>
        </w:tc>
        <w:tc>
          <w:tcPr>
            <w:tcW w:w="3859" w:type="dxa"/>
          </w:tcPr>
          <w:p w:rsidR="00EE74C5" w:rsidRDefault="00EE74C5">
            <w:pPr>
              <w:rPr>
                <w:rFonts w:ascii="Arial" w:hAnsi="Arial" w:cs="Arial"/>
                <w:sz w:val="18"/>
                <w:szCs w:val="18"/>
              </w:rPr>
            </w:pPr>
            <w:r>
              <w:rPr>
                <w:rFonts w:ascii="Arial" w:hAnsi="Arial" w:cs="Arial"/>
                <w:sz w:val="18"/>
                <w:szCs w:val="18"/>
              </w:rPr>
              <w:t>Mountain Rainforest</w:t>
            </w:r>
          </w:p>
        </w:tc>
        <w:tc>
          <w:tcPr>
            <w:tcW w:w="3600" w:type="dxa"/>
          </w:tcPr>
          <w:p w:rsidR="00EE74C5" w:rsidRDefault="00EE74C5">
            <w:pPr>
              <w:jc w:val="center"/>
              <w:rPr>
                <w:rFonts w:ascii="Arial" w:hAnsi="Arial" w:cs="Arial"/>
                <w:sz w:val="18"/>
                <w:szCs w:val="18"/>
              </w:rPr>
            </w:pPr>
            <w:r>
              <w:rPr>
                <w:rFonts w:ascii="Arial" w:hAnsi="Arial" w:cs="Arial"/>
                <w:sz w:val="18"/>
                <w:szCs w:val="18"/>
              </w:rPr>
              <w:t>Logged</w:t>
            </w: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MONASAVU</w:t>
            </w:r>
          </w:p>
        </w:tc>
        <w:tc>
          <w:tcPr>
            <w:tcW w:w="821" w:type="dxa"/>
          </w:tcPr>
          <w:p w:rsidR="00EE74C5" w:rsidRDefault="00EE74C5">
            <w:pPr>
              <w:rPr>
                <w:rFonts w:ascii="Arial" w:hAnsi="Arial" w:cs="Arial"/>
                <w:sz w:val="18"/>
                <w:szCs w:val="18"/>
              </w:rPr>
            </w:pPr>
            <w:r>
              <w:rPr>
                <w:rFonts w:ascii="Arial" w:hAnsi="Arial" w:cs="Arial"/>
                <w:sz w:val="18"/>
                <w:szCs w:val="18"/>
              </w:rPr>
              <w:t>W / 11</w:t>
            </w:r>
          </w:p>
        </w:tc>
        <w:tc>
          <w:tcPr>
            <w:tcW w:w="3859" w:type="dxa"/>
          </w:tcPr>
          <w:p w:rsidR="00EE74C5" w:rsidRDefault="00EE74C5">
            <w:pPr>
              <w:rPr>
                <w:rFonts w:ascii="Arial" w:hAnsi="Arial" w:cs="Arial"/>
                <w:sz w:val="18"/>
                <w:szCs w:val="18"/>
              </w:rPr>
            </w:pPr>
            <w:r>
              <w:rPr>
                <w:rFonts w:ascii="Arial" w:hAnsi="Arial" w:cs="Arial"/>
                <w:sz w:val="18"/>
                <w:szCs w:val="18"/>
              </w:rPr>
              <w:t>Dam, hydro catchment protection, rainforest</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Government (Lands Dept./)/NLTB</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NAKOROTUBU VINE THICKET</w:t>
            </w:r>
          </w:p>
        </w:tc>
        <w:tc>
          <w:tcPr>
            <w:tcW w:w="821" w:type="dxa"/>
          </w:tcPr>
          <w:p w:rsidR="00EE74C5" w:rsidRDefault="00EE74C5">
            <w:pPr>
              <w:rPr>
                <w:rFonts w:ascii="Arial" w:hAnsi="Arial" w:cs="Arial"/>
                <w:sz w:val="18"/>
                <w:szCs w:val="18"/>
              </w:rPr>
            </w:pPr>
            <w:r>
              <w:rPr>
                <w:rFonts w:ascii="Arial" w:hAnsi="Arial" w:cs="Arial"/>
                <w:sz w:val="18"/>
                <w:szCs w:val="18"/>
              </w:rPr>
              <w:t>W / 12</w:t>
            </w:r>
          </w:p>
        </w:tc>
        <w:tc>
          <w:tcPr>
            <w:tcW w:w="3859" w:type="dxa"/>
          </w:tcPr>
          <w:p w:rsidR="00EE74C5" w:rsidRDefault="00EE74C5">
            <w:pPr>
              <w:rPr>
                <w:rFonts w:ascii="Arial" w:hAnsi="Arial" w:cs="Arial"/>
                <w:sz w:val="18"/>
                <w:szCs w:val="18"/>
              </w:rPr>
            </w:pPr>
            <w:r>
              <w:rPr>
                <w:rFonts w:ascii="Arial" w:hAnsi="Arial" w:cs="Arial"/>
                <w:sz w:val="18"/>
                <w:szCs w:val="18"/>
              </w:rPr>
              <w:t>Unique tropical vine thicket community</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 xml:space="preserve">NAKAUVADRA </w:t>
            </w:r>
            <w:r>
              <w:rPr>
                <w:rFonts w:ascii="Arial" w:hAnsi="Arial" w:cs="Arial"/>
                <w:sz w:val="18"/>
                <w:szCs w:val="18"/>
              </w:rPr>
              <w:lastRenderedPageBreak/>
              <w:t>MOUNTAIN RANGE</w:t>
            </w:r>
          </w:p>
        </w:tc>
        <w:tc>
          <w:tcPr>
            <w:tcW w:w="821" w:type="dxa"/>
          </w:tcPr>
          <w:p w:rsidR="00EE74C5" w:rsidRDefault="00EE74C5">
            <w:pPr>
              <w:rPr>
                <w:rFonts w:ascii="Arial" w:hAnsi="Arial" w:cs="Arial"/>
                <w:sz w:val="18"/>
                <w:szCs w:val="18"/>
              </w:rPr>
            </w:pPr>
            <w:r>
              <w:rPr>
                <w:rFonts w:ascii="Arial" w:hAnsi="Arial" w:cs="Arial"/>
                <w:sz w:val="18"/>
                <w:szCs w:val="18"/>
              </w:rPr>
              <w:lastRenderedPageBreak/>
              <w:t>W / 13</w:t>
            </w:r>
          </w:p>
        </w:tc>
        <w:tc>
          <w:tcPr>
            <w:tcW w:w="3859" w:type="dxa"/>
          </w:tcPr>
          <w:p w:rsidR="00EE74C5" w:rsidRDefault="00EE74C5">
            <w:pPr>
              <w:rPr>
                <w:rFonts w:ascii="Arial" w:hAnsi="Arial" w:cs="Arial"/>
                <w:sz w:val="18"/>
                <w:szCs w:val="18"/>
              </w:rPr>
            </w:pPr>
            <w:r>
              <w:rPr>
                <w:rFonts w:ascii="Arial" w:hAnsi="Arial" w:cs="Arial"/>
                <w:sz w:val="18"/>
                <w:szCs w:val="18"/>
              </w:rPr>
              <w:t>Dry zone rainforest</w:t>
            </w:r>
          </w:p>
          <w:p w:rsidR="00EE74C5" w:rsidRDefault="00EE74C5">
            <w:pPr>
              <w:rPr>
                <w:rFonts w:ascii="Arial" w:hAnsi="Arial" w:cs="Arial"/>
                <w:sz w:val="18"/>
                <w:szCs w:val="18"/>
              </w:rPr>
            </w:pP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lastRenderedPageBreak/>
                  <w:t>MALAMALA</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821" w:type="dxa"/>
          </w:tcPr>
          <w:p w:rsidR="00EE74C5" w:rsidRDefault="00EE74C5">
            <w:pPr>
              <w:rPr>
                <w:rFonts w:ascii="Arial" w:hAnsi="Arial" w:cs="Arial"/>
                <w:sz w:val="18"/>
                <w:szCs w:val="18"/>
              </w:rPr>
            </w:pPr>
            <w:r>
              <w:rPr>
                <w:rFonts w:ascii="Arial" w:hAnsi="Arial" w:cs="Arial"/>
                <w:sz w:val="18"/>
                <w:szCs w:val="18"/>
              </w:rPr>
              <w:t>W / 14</w:t>
            </w:r>
          </w:p>
        </w:tc>
        <w:tc>
          <w:tcPr>
            <w:tcW w:w="3859" w:type="dxa"/>
          </w:tcPr>
          <w:p w:rsidR="00EE74C5" w:rsidRDefault="00EE74C5">
            <w:pPr>
              <w:rPr>
                <w:rFonts w:ascii="Arial" w:hAnsi="Arial" w:cs="Arial"/>
                <w:sz w:val="18"/>
                <w:szCs w:val="18"/>
              </w:rPr>
            </w:pPr>
            <w:r>
              <w:rPr>
                <w:rFonts w:ascii="Arial" w:hAnsi="Arial" w:cs="Arial"/>
                <w:sz w:val="18"/>
                <w:szCs w:val="18"/>
              </w:rPr>
              <w:t>Marine ecosystem</w:t>
            </w:r>
          </w:p>
        </w:tc>
        <w:tc>
          <w:tcPr>
            <w:tcW w:w="3600" w:type="dxa"/>
          </w:tcPr>
          <w:p w:rsidR="00EE74C5" w:rsidRDefault="00EE74C5">
            <w:pPr>
              <w:jc w:val="center"/>
              <w:rPr>
                <w:rFonts w:ascii="Arial" w:hAnsi="Arial" w:cs="Arial"/>
                <w:sz w:val="18"/>
                <w:szCs w:val="18"/>
              </w:rPr>
            </w:pPr>
            <w:r>
              <w:rPr>
                <w:rFonts w:ascii="Arial" w:hAnsi="Arial" w:cs="Arial"/>
                <w:sz w:val="18"/>
                <w:szCs w:val="18"/>
              </w:rPr>
              <w:t>Resort development</w:t>
            </w: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VATIA VINE THICKET</w:t>
            </w:r>
          </w:p>
        </w:tc>
        <w:tc>
          <w:tcPr>
            <w:tcW w:w="821" w:type="dxa"/>
          </w:tcPr>
          <w:p w:rsidR="00EE74C5" w:rsidRDefault="00EE74C5">
            <w:pPr>
              <w:rPr>
                <w:rFonts w:ascii="Arial" w:hAnsi="Arial" w:cs="Arial"/>
                <w:sz w:val="18"/>
                <w:szCs w:val="18"/>
              </w:rPr>
            </w:pPr>
            <w:r>
              <w:rPr>
                <w:rFonts w:ascii="Arial" w:hAnsi="Arial" w:cs="Arial"/>
                <w:sz w:val="18"/>
                <w:szCs w:val="18"/>
              </w:rPr>
              <w:t>W / 15</w:t>
            </w:r>
          </w:p>
        </w:tc>
        <w:tc>
          <w:tcPr>
            <w:tcW w:w="3859" w:type="dxa"/>
          </w:tcPr>
          <w:p w:rsidR="00EE74C5" w:rsidRDefault="00EE74C5">
            <w:pPr>
              <w:rPr>
                <w:rFonts w:ascii="Arial" w:hAnsi="Arial" w:cs="Arial"/>
                <w:sz w:val="18"/>
                <w:szCs w:val="18"/>
              </w:rPr>
            </w:pPr>
            <w:r>
              <w:rPr>
                <w:rFonts w:ascii="Arial" w:hAnsi="Arial" w:cs="Arial"/>
                <w:sz w:val="18"/>
                <w:szCs w:val="18"/>
              </w:rPr>
              <w:t>Unique tropical vine thicket community</w:t>
            </w:r>
          </w:p>
        </w:tc>
        <w:tc>
          <w:tcPr>
            <w:tcW w:w="3600" w:type="dxa"/>
          </w:tcPr>
          <w:p w:rsidR="00EE74C5" w:rsidRDefault="00EE74C5">
            <w:pPr>
              <w:jc w:val="center"/>
              <w:rPr>
                <w:rFonts w:ascii="Arial" w:hAnsi="Arial" w:cs="Arial"/>
                <w:sz w:val="18"/>
                <w:szCs w:val="18"/>
              </w:rPr>
            </w:pPr>
            <w:r>
              <w:rPr>
                <w:rFonts w:ascii="Arial" w:hAnsi="Arial" w:cs="Arial"/>
                <w:sz w:val="18"/>
                <w:szCs w:val="18"/>
              </w:rPr>
              <w:t>Heavily impacted by invasives</w:t>
            </w: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WABU CREEK</w:t>
            </w:r>
          </w:p>
        </w:tc>
        <w:tc>
          <w:tcPr>
            <w:tcW w:w="821" w:type="dxa"/>
          </w:tcPr>
          <w:p w:rsidR="00EE74C5" w:rsidRDefault="00EE74C5">
            <w:pPr>
              <w:rPr>
                <w:rFonts w:ascii="Arial" w:hAnsi="Arial" w:cs="Arial"/>
                <w:sz w:val="18"/>
                <w:szCs w:val="18"/>
              </w:rPr>
            </w:pPr>
            <w:r>
              <w:rPr>
                <w:rFonts w:ascii="Arial" w:hAnsi="Arial" w:cs="Arial"/>
                <w:sz w:val="18"/>
                <w:szCs w:val="18"/>
              </w:rPr>
              <w:t>W / 16</w:t>
            </w:r>
          </w:p>
        </w:tc>
        <w:tc>
          <w:tcPr>
            <w:tcW w:w="3859" w:type="dxa"/>
          </w:tcPr>
          <w:p w:rsidR="00EE74C5" w:rsidRDefault="00EE74C5">
            <w:pPr>
              <w:rPr>
                <w:rFonts w:ascii="Arial" w:hAnsi="Arial" w:cs="Arial"/>
                <w:sz w:val="18"/>
                <w:szCs w:val="18"/>
              </w:rPr>
            </w:pPr>
            <w:r>
              <w:rPr>
                <w:rFonts w:ascii="Arial" w:hAnsi="Arial" w:cs="Arial"/>
                <w:sz w:val="18"/>
                <w:szCs w:val="18"/>
              </w:rPr>
              <w:t>Intact Fiji Dakua montane rainforest</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(Forestry Dept. / NLTB)</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DREKETI INLET</w:t>
            </w:r>
          </w:p>
        </w:tc>
        <w:tc>
          <w:tcPr>
            <w:tcW w:w="821" w:type="dxa"/>
          </w:tcPr>
          <w:p w:rsidR="00EE74C5" w:rsidRDefault="00EE74C5">
            <w:pPr>
              <w:rPr>
                <w:rFonts w:ascii="Arial" w:hAnsi="Arial" w:cs="Arial"/>
                <w:sz w:val="18"/>
                <w:szCs w:val="18"/>
              </w:rPr>
            </w:pPr>
            <w:r>
              <w:rPr>
                <w:rFonts w:ascii="Arial" w:hAnsi="Arial" w:cs="Arial"/>
                <w:sz w:val="18"/>
                <w:szCs w:val="18"/>
              </w:rPr>
              <w:t>W / 17</w:t>
            </w:r>
          </w:p>
        </w:tc>
        <w:tc>
          <w:tcPr>
            <w:tcW w:w="3859" w:type="dxa"/>
          </w:tcPr>
          <w:p w:rsidR="00EE74C5" w:rsidRDefault="00EE74C5">
            <w:pPr>
              <w:rPr>
                <w:rFonts w:ascii="Arial" w:hAnsi="Arial" w:cs="Arial"/>
                <w:sz w:val="18"/>
                <w:szCs w:val="18"/>
              </w:rPr>
            </w:pPr>
            <w:r>
              <w:rPr>
                <w:rFonts w:ascii="Arial" w:hAnsi="Arial" w:cs="Arial"/>
                <w:sz w:val="18"/>
                <w:szCs w:val="18"/>
              </w:rPr>
              <w:t>Coastal environment, mangrove</w:t>
            </w:r>
          </w:p>
        </w:tc>
        <w:tc>
          <w:tcPr>
            <w:tcW w:w="3600" w:type="dxa"/>
          </w:tcPr>
          <w:p w:rsidR="00EE74C5" w:rsidRDefault="00EE74C5">
            <w:pPr>
              <w:jc w:val="center"/>
              <w:rPr>
                <w:rFonts w:ascii="Arial" w:hAnsi="Arial" w:cs="Arial"/>
                <w:sz w:val="18"/>
                <w:szCs w:val="18"/>
              </w:rPr>
            </w:pPr>
            <w:r>
              <w:rPr>
                <w:rFonts w:ascii="Arial" w:hAnsi="Arial" w:cs="Arial"/>
                <w:sz w:val="18"/>
                <w:szCs w:val="18"/>
              </w:rPr>
              <w:t>Two reclamations adjacent to it, another proposal in it. Impacted by effluents informal settlements around it</w:t>
            </w:r>
          </w:p>
        </w:tc>
        <w:tc>
          <w:tcPr>
            <w:tcW w:w="3420" w:type="dxa"/>
          </w:tcPr>
          <w:p w:rsidR="00EE74C5" w:rsidRDefault="00EE74C5">
            <w:pPr>
              <w:rPr>
                <w:rFonts w:ascii="Arial" w:hAnsi="Arial" w:cs="Arial"/>
                <w:sz w:val="18"/>
                <w:szCs w:val="18"/>
              </w:rPr>
            </w:pPr>
            <w:r>
              <w:rPr>
                <w:rFonts w:ascii="Arial" w:hAnsi="Arial" w:cs="Arial"/>
                <w:sz w:val="18"/>
                <w:szCs w:val="18"/>
              </w:rPr>
              <w:t>Government (Lands Dept).</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KOROYANITU [</w:t>
            </w:r>
            <w:smartTag w:uri="urn:schemas-microsoft-com:office:smarttags" w:element="place">
              <w:smartTag w:uri="urn:schemas-microsoft-com:office:smarttags" w:element="PlaceType">
                <w:r>
                  <w:rPr>
                    <w:rFonts w:ascii="Arial" w:hAnsi="Arial" w:cs="Arial"/>
                    <w:sz w:val="18"/>
                    <w:szCs w:val="18"/>
                  </w:rPr>
                  <w:t>MT.</w:t>
                </w:r>
              </w:smartTag>
              <w:r>
                <w:rPr>
                  <w:rFonts w:ascii="Arial" w:hAnsi="Arial" w:cs="Arial"/>
                  <w:sz w:val="18"/>
                  <w:szCs w:val="18"/>
                </w:rPr>
                <w:t xml:space="preserve"> </w:t>
              </w:r>
              <w:smartTag w:uri="urn:schemas-microsoft-com:office:smarttags" w:element="PlaceName">
                <w:r>
                  <w:rPr>
                    <w:rFonts w:ascii="Arial" w:hAnsi="Arial" w:cs="Arial"/>
                    <w:sz w:val="18"/>
                    <w:szCs w:val="18"/>
                  </w:rPr>
                  <w:t>EVANS</w:t>
                </w:r>
              </w:smartTag>
            </w:smartTag>
            <w:r>
              <w:rPr>
                <w:rFonts w:ascii="Arial" w:hAnsi="Arial" w:cs="Arial"/>
                <w:sz w:val="18"/>
                <w:szCs w:val="18"/>
              </w:rPr>
              <w:t xml:space="preserve"> ] RANGE</w:t>
            </w:r>
          </w:p>
        </w:tc>
        <w:tc>
          <w:tcPr>
            <w:tcW w:w="821" w:type="dxa"/>
          </w:tcPr>
          <w:p w:rsidR="00EE74C5" w:rsidRDefault="00EE74C5">
            <w:pPr>
              <w:rPr>
                <w:rFonts w:ascii="Arial" w:hAnsi="Arial" w:cs="Arial"/>
                <w:sz w:val="18"/>
                <w:szCs w:val="18"/>
              </w:rPr>
            </w:pPr>
            <w:r>
              <w:rPr>
                <w:rFonts w:ascii="Arial" w:hAnsi="Arial" w:cs="Arial"/>
                <w:sz w:val="18"/>
                <w:szCs w:val="18"/>
              </w:rPr>
              <w:t>W / 18</w:t>
            </w:r>
          </w:p>
        </w:tc>
        <w:tc>
          <w:tcPr>
            <w:tcW w:w="3859" w:type="dxa"/>
          </w:tcPr>
          <w:p w:rsidR="00EE74C5" w:rsidRDefault="00EE74C5">
            <w:pPr>
              <w:rPr>
                <w:rFonts w:ascii="Arial" w:hAnsi="Arial" w:cs="Arial"/>
                <w:sz w:val="18"/>
                <w:szCs w:val="18"/>
              </w:rPr>
            </w:pPr>
            <w:r>
              <w:rPr>
                <w:rFonts w:ascii="Arial" w:hAnsi="Arial" w:cs="Arial"/>
                <w:sz w:val="18"/>
                <w:szCs w:val="18"/>
              </w:rPr>
              <w:t>Intact dry zone montane rainforest</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 /Government (Lands Dept.)</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WHITE ROCK</w:t>
            </w:r>
          </w:p>
        </w:tc>
        <w:tc>
          <w:tcPr>
            <w:tcW w:w="821" w:type="dxa"/>
          </w:tcPr>
          <w:p w:rsidR="00EE74C5" w:rsidRDefault="00EE74C5">
            <w:pPr>
              <w:rPr>
                <w:rFonts w:ascii="Arial" w:hAnsi="Arial" w:cs="Arial"/>
                <w:sz w:val="18"/>
                <w:szCs w:val="18"/>
              </w:rPr>
            </w:pPr>
            <w:r>
              <w:rPr>
                <w:rFonts w:ascii="Arial" w:hAnsi="Arial" w:cs="Arial"/>
                <w:sz w:val="18"/>
                <w:szCs w:val="18"/>
              </w:rPr>
              <w:t>W / 19</w:t>
            </w:r>
          </w:p>
        </w:tc>
        <w:tc>
          <w:tcPr>
            <w:tcW w:w="3859" w:type="dxa"/>
          </w:tcPr>
          <w:p w:rsidR="00EE74C5" w:rsidRDefault="00EE74C5">
            <w:pPr>
              <w:rPr>
                <w:rFonts w:ascii="Arial" w:hAnsi="Arial" w:cs="Arial"/>
                <w:sz w:val="18"/>
                <w:szCs w:val="18"/>
              </w:rPr>
            </w:pPr>
            <w:r>
              <w:rPr>
                <w:rFonts w:ascii="Arial" w:hAnsi="Arial" w:cs="Arial"/>
                <w:sz w:val="18"/>
                <w:szCs w:val="18"/>
              </w:rPr>
              <w:t>Seabird nesting colony</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MACUATA</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821" w:type="dxa"/>
          </w:tcPr>
          <w:p w:rsidR="00EE74C5" w:rsidRDefault="00EE74C5">
            <w:pPr>
              <w:rPr>
                <w:rFonts w:ascii="Arial" w:hAnsi="Arial" w:cs="Arial"/>
                <w:sz w:val="18"/>
                <w:szCs w:val="18"/>
              </w:rPr>
            </w:pPr>
            <w:r>
              <w:rPr>
                <w:rFonts w:ascii="Arial" w:hAnsi="Arial" w:cs="Arial"/>
                <w:sz w:val="18"/>
                <w:szCs w:val="18"/>
              </w:rPr>
              <w:t>W / 20</w:t>
            </w:r>
          </w:p>
        </w:tc>
        <w:tc>
          <w:tcPr>
            <w:tcW w:w="3859" w:type="dxa"/>
          </w:tcPr>
          <w:p w:rsidR="00EE74C5" w:rsidRDefault="00EE74C5">
            <w:pPr>
              <w:rPr>
                <w:rFonts w:ascii="Arial" w:hAnsi="Arial" w:cs="Arial"/>
                <w:sz w:val="18"/>
                <w:szCs w:val="18"/>
              </w:rPr>
            </w:pPr>
            <w:r>
              <w:rPr>
                <w:rFonts w:ascii="Arial" w:hAnsi="Arial" w:cs="Arial"/>
                <w:sz w:val="18"/>
                <w:szCs w:val="18"/>
              </w:rPr>
              <w:t>Crested Iquana habitat</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NADI BAY REEFS</w:t>
            </w:r>
          </w:p>
        </w:tc>
        <w:tc>
          <w:tcPr>
            <w:tcW w:w="821" w:type="dxa"/>
          </w:tcPr>
          <w:p w:rsidR="00EE74C5" w:rsidRDefault="00EE74C5">
            <w:pPr>
              <w:rPr>
                <w:rFonts w:ascii="Arial" w:hAnsi="Arial" w:cs="Arial"/>
                <w:sz w:val="18"/>
                <w:szCs w:val="18"/>
              </w:rPr>
            </w:pPr>
            <w:r>
              <w:rPr>
                <w:rFonts w:ascii="Arial" w:hAnsi="Arial" w:cs="Arial"/>
                <w:sz w:val="18"/>
                <w:szCs w:val="18"/>
              </w:rPr>
              <w:t>W / 21</w:t>
            </w:r>
          </w:p>
        </w:tc>
        <w:tc>
          <w:tcPr>
            <w:tcW w:w="3859" w:type="dxa"/>
          </w:tcPr>
          <w:p w:rsidR="00EE74C5" w:rsidRDefault="00EE74C5">
            <w:pPr>
              <w:rPr>
                <w:rFonts w:ascii="Arial" w:hAnsi="Arial" w:cs="Arial"/>
                <w:sz w:val="18"/>
                <w:szCs w:val="18"/>
              </w:rPr>
            </w:pPr>
            <w:r>
              <w:rPr>
                <w:rFonts w:ascii="Arial" w:hAnsi="Arial" w:cs="Arial"/>
                <w:sz w:val="18"/>
                <w:szCs w:val="18"/>
              </w:rPr>
              <w:t>Reefs, recreation</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Government (Lands Dept.)</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VATURU DAM CATCHMENT</w:t>
            </w:r>
          </w:p>
        </w:tc>
        <w:tc>
          <w:tcPr>
            <w:tcW w:w="821" w:type="dxa"/>
          </w:tcPr>
          <w:p w:rsidR="00EE74C5" w:rsidRDefault="00EE74C5">
            <w:pPr>
              <w:rPr>
                <w:rFonts w:ascii="Arial" w:hAnsi="Arial" w:cs="Arial"/>
                <w:sz w:val="18"/>
                <w:szCs w:val="18"/>
              </w:rPr>
            </w:pPr>
            <w:r>
              <w:rPr>
                <w:rFonts w:ascii="Arial" w:hAnsi="Arial" w:cs="Arial"/>
                <w:sz w:val="18"/>
                <w:szCs w:val="18"/>
              </w:rPr>
              <w:t>W / 22</w:t>
            </w:r>
          </w:p>
        </w:tc>
        <w:tc>
          <w:tcPr>
            <w:tcW w:w="3859" w:type="dxa"/>
          </w:tcPr>
          <w:p w:rsidR="00EE74C5" w:rsidRDefault="00EE74C5">
            <w:pPr>
              <w:rPr>
                <w:rFonts w:ascii="Arial" w:hAnsi="Arial" w:cs="Arial"/>
                <w:sz w:val="18"/>
                <w:szCs w:val="18"/>
              </w:rPr>
            </w:pPr>
            <w:r>
              <w:rPr>
                <w:rFonts w:ascii="Arial" w:hAnsi="Arial" w:cs="Arial"/>
                <w:sz w:val="18"/>
                <w:szCs w:val="18"/>
              </w:rPr>
              <w:t>Catchment protection, dry zone rain forest</w:t>
            </w:r>
          </w:p>
        </w:tc>
        <w:tc>
          <w:tcPr>
            <w:tcW w:w="3600" w:type="dxa"/>
          </w:tcPr>
          <w:p w:rsidR="00EE74C5" w:rsidRDefault="00EE74C5">
            <w:pPr>
              <w:jc w:val="center"/>
              <w:rPr>
                <w:rFonts w:ascii="Arial" w:hAnsi="Arial" w:cs="Arial"/>
                <w:sz w:val="18"/>
                <w:szCs w:val="18"/>
              </w:rPr>
            </w:pPr>
            <w:r>
              <w:rPr>
                <w:rFonts w:ascii="Arial" w:hAnsi="Arial" w:cs="Arial"/>
                <w:sz w:val="18"/>
                <w:szCs w:val="18"/>
              </w:rPr>
              <w:t>Resort development in catchment – no EIA – conservation sector not consulted</w:t>
            </w:r>
          </w:p>
        </w:tc>
        <w:tc>
          <w:tcPr>
            <w:tcW w:w="3420" w:type="dxa"/>
          </w:tcPr>
          <w:p w:rsidR="00EE74C5" w:rsidRDefault="00EE74C5">
            <w:pPr>
              <w:rPr>
                <w:rFonts w:ascii="Arial" w:hAnsi="Arial" w:cs="Arial"/>
                <w:sz w:val="18"/>
                <w:szCs w:val="18"/>
              </w:rPr>
            </w:pPr>
            <w:r>
              <w:rPr>
                <w:rFonts w:ascii="Arial" w:hAnsi="Arial" w:cs="Arial"/>
                <w:sz w:val="18"/>
                <w:szCs w:val="18"/>
              </w:rPr>
              <w:t>Native (Government (Lands Dept.?) / NLTB</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KADOMO</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821" w:type="dxa"/>
          </w:tcPr>
          <w:p w:rsidR="00EE74C5" w:rsidRDefault="00EE74C5">
            <w:pPr>
              <w:rPr>
                <w:rFonts w:ascii="Arial" w:hAnsi="Arial" w:cs="Arial"/>
                <w:sz w:val="18"/>
                <w:szCs w:val="18"/>
              </w:rPr>
            </w:pPr>
            <w:r>
              <w:rPr>
                <w:rFonts w:ascii="Arial" w:hAnsi="Arial" w:cs="Arial"/>
                <w:sz w:val="18"/>
                <w:szCs w:val="18"/>
              </w:rPr>
              <w:t>W / 23</w:t>
            </w:r>
          </w:p>
        </w:tc>
        <w:tc>
          <w:tcPr>
            <w:tcW w:w="3859" w:type="dxa"/>
          </w:tcPr>
          <w:p w:rsidR="00EE74C5" w:rsidRDefault="00EE74C5">
            <w:pPr>
              <w:rPr>
                <w:rFonts w:ascii="Arial" w:hAnsi="Arial" w:cs="Arial"/>
                <w:sz w:val="18"/>
                <w:szCs w:val="18"/>
              </w:rPr>
            </w:pPr>
            <w:r>
              <w:rPr>
                <w:rFonts w:ascii="Arial" w:hAnsi="Arial" w:cs="Arial"/>
                <w:sz w:val="18"/>
                <w:szCs w:val="18"/>
              </w:rPr>
              <w:t>Shearwater nesting colony</w:t>
            </w:r>
          </w:p>
        </w:tc>
        <w:tc>
          <w:tcPr>
            <w:tcW w:w="3600" w:type="dxa"/>
          </w:tcPr>
          <w:p w:rsidR="00EE74C5" w:rsidRDefault="00EE74C5">
            <w:pPr>
              <w:jc w:val="center"/>
              <w:rPr>
                <w:rFonts w:ascii="Arial" w:hAnsi="Arial" w:cs="Arial"/>
                <w:sz w:val="18"/>
                <w:szCs w:val="18"/>
              </w:rPr>
            </w:pPr>
            <w:r>
              <w:rPr>
                <w:rFonts w:ascii="Arial" w:hAnsi="Arial" w:cs="Arial"/>
                <w:sz w:val="18"/>
                <w:szCs w:val="18"/>
              </w:rPr>
              <w:t>Resort proposal</w:t>
            </w: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MAMANUCA GROUP</w:t>
            </w:r>
          </w:p>
        </w:tc>
        <w:tc>
          <w:tcPr>
            <w:tcW w:w="821" w:type="dxa"/>
          </w:tcPr>
          <w:p w:rsidR="00EE74C5" w:rsidRDefault="00EE74C5">
            <w:pPr>
              <w:rPr>
                <w:rFonts w:ascii="Arial" w:hAnsi="Arial" w:cs="Arial"/>
                <w:sz w:val="18"/>
                <w:szCs w:val="18"/>
              </w:rPr>
            </w:pPr>
            <w:r>
              <w:rPr>
                <w:rFonts w:ascii="Arial" w:hAnsi="Arial" w:cs="Arial"/>
                <w:sz w:val="18"/>
                <w:szCs w:val="18"/>
              </w:rPr>
              <w:t>W / 24</w:t>
            </w:r>
          </w:p>
        </w:tc>
        <w:tc>
          <w:tcPr>
            <w:tcW w:w="3859" w:type="dxa"/>
          </w:tcPr>
          <w:p w:rsidR="00EE74C5" w:rsidRDefault="00EE74C5">
            <w:pPr>
              <w:rPr>
                <w:rFonts w:ascii="Arial" w:hAnsi="Arial" w:cs="Arial"/>
                <w:sz w:val="18"/>
                <w:szCs w:val="18"/>
              </w:rPr>
            </w:pPr>
            <w:r>
              <w:rPr>
                <w:rFonts w:ascii="Arial" w:hAnsi="Arial" w:cs="Arial"/>
                <w:sz w:val="18"/>
                <w:szCs w:val="18"/>
              </w:rPr>
              <w:t>Coastal / marine ecosystem, recreation</w:t>
            </w:r>
          </w:p>
        </w:tc>
        <w:tc>
          <w:tcPr>
            <w:tcW w:w="3600" w:type="dxa"/>
          </w:tcPr>
          <w:p w:rsidR="00EE74C5" w:rsidRDefault="00EE74C5">
            <w:pPr>
              <w:jc w:val="center"/>
              <w:rPr>
                <w:rFonts w:ascii="Arial" w:hAnsi="Arial" w:cs="Arial"/>
                <w:sz w:val="18"/>
                <w:szCs w:val="18"/>
              </w:rPr>
            </w:pPr>
            <w:r>
              <w:rPr>
                <w:rFonts w:ascii="Arial" w:hAnsi="Arial" w:cs="Arial"/>
                <w:sz w:val="18"/>
                <w:szCs w:val="18"/>
              </w:rPr>
              <w:t>Unrestricted resort development</w:t>
            </w: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VOMOSEWA</w:t>
            </w:r>
          </w:p>
        </w:tc>
        <w:tc>
          <w:tcPr>
            <w:tcW w:w="821" w:type="dxa"/>
          </w:tcPr>
          <w:p w:rsidR="00EE74C5" w:rsidRDefault="00EE74C5">
            <w:pPr>
              <w:rPr>
                <w:rFonts w:ascii="Arial" w:hAnsi="Arial" w:cs="Arial"/>
                <w:sz w:val="18"/>
                <w:szCs w:val="18"/>
              </w:rPr>
            </w:pPr>
            <w:r>
              <w:rPr>
                <w:rFonts w:ascii="Arial" w:hAnsi="Arial" w:cs="Arial"/>
                <w:sz w:val="18"/>
                <w:szCs w:val="18"/>
              </w:rPr>
              <w:t>W / 25</w:t>
            </w:r>
          </w:p>
        </w:tc>
        <w:tc>
          <w:tcPr>
            <w:tcW w:w="3859" w:type="dxa"/>
          </w:tcPr>
          <w:p w:rsidR="00EE74C5" w:rsidRDefault="00EE74C5">
            <w:pPr>
              <w:rPr>
                <w:rFonts w:ascii="Arial" w:hAnsi="Arial" w:cs="Arial"/>
                <w:sz w:val="18"/>
                <w:szCs w:val="18"/>
              </w:rPr>
            </w:pPr>
            <w:r>
              <w:rPr>
                <w:rFonts w:ascii="Arial" w:hAnsi="Arial" w:cs="Arial"/>
                <w:sz w:val="18"/>
                <w:szCs w:val="18"/>
              </w:rPr>
              <w:t>Flying Fox camp, island vegetation</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MONORIKI</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821" w:type="dxa"/>
          </w:tcPr>
          <w:p w:rsidR="00EE74C5" w:rsidRDefault="00EE74C5">
            <w:pPr>
              <w:rPr>
                <w:rFonts w:ascii="Arial" w:hAnsi="Arial" w:cs="Arial"/>
                <w:sz w:val="18"/>
                <w:szCs w:val="18"/>
              </w:rPr>
            </w:pPr>
            <w:r>
              <w:rPr>
                <w:rFonts w:ascii="Arial" w:hAnsi="Arial" w:cs="Arial"/>
                <w:sz w:val="18"/>
                <w:szCs w:val="18"/>
              </w:rPr>
              <w:t>W / 26</w:t>
            </w:r>
          </w:p>
        </w:tc>
        <w:tc>
          <w:tcPr>
            <w:tcW w:w="3859" w:type="dxa"/>
          </w:tcPr>
          <w:p w:rsidR="00EE74C5" w:rsidRDefault="00EE74C5">
            <w:pPr>
              <w:rPr>
                <w:rFonts w:ascii="Arial" w:hAnsi="Arial" w:cs="Arial"/>
                <w:sz w:val="18"/>
                <w:szCs w:val="18"/>
              </w:rPr>
            </w:pPr>
            <w:r>
              <w:rPr>
                <w:rFonts w:ascii="Arial" w:hAnsi="Arial" w:cs="Arial"/>
                <w:sz w:val="18"/>
                <w:szCs w:val="18"/>
              </w:rPr>
              <w:t>Iquana habitat, seabird nesting colony, vegetation</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MONASAVU</w:t>
                </w:r>
              </w:smartTag>
              <w:r>
                <w:rPr>
                  <w:rFonts w:ascii="Arial" w:hAnsi="Arial" w:cs="Arial"/>
                  <w:sz w:val="18"/>
                  <w:szCs w:val="18"/>
                </w:rPr>
                <w:t xml:space="preserve"> </w:t>
              </w:r>
              <w:smartTag w:uri="urn:schemas-microsoft-com:office:smarttags" w:element="PlaceType">
                <w:r>
                  <w:rPr>
                    <w:rFonts w:ascii="Arial" w:hAnsi="Arial" w:cs="Arial"/>
                    <w:sz w:val="18"/>
                    <w:szCs w:val="18"/>
                  </w:rPr>
                  <w:t>SWAMP</w:t>
                </w:r>
              </w:smartTag>
            </w:smartTag>
          </w:p>
        </w:tc>
        <w:tc>
          <w:tcPr>
            <w:tcW w:w="821" w:type="dxa"/>
          </w:tcPr>
          <w:p w:rsidR="00EE74C5" w:rsidRDefault="00EE74C5">
            <w:pPr>
              <w:rPr>
                <w:rFonts w:ascii="Arial" w:hAnsi="Arial" w:cs="Arial"/>
                <w:sz w:val="18"/>
                <w:szCs w:val="18"/>
              </w:rPr>
            </w:pPr>
            <w:r>
              <w:rPr>
                <w:rFonts w:ascii="Arial" w:hAnsi="Arial" w:cs="Arial"/>
                <w:sz w:val="18"/>
                <w:szCs w:val="18"/>
              </w:rPr>
              <w:t>W / 27</w:t>
            </w:r>
          </w:p>
        </w:tc>
        <w:tc>
          <w:tcPr>
            <w:tcW w:w="3859" w:type="dxa"/>
          </w:tcPr>
          <w:p w:rsidR="00EE74C5" w:rsidRDefault="00EE74C5">
            <w:pPr>
              <w:rPr>
                <w:rFonts w:ascii="Arial" w:hAnsi="Arial" w:cs="Arial"/>
                <w:sz w:val="18"/>
                <w:szCs w:val="18"/>
              </w:rPr>
            </w:pPr>
            <w:r>
              <w:rPr>
                <w:rFonts w:ascii="Arial" w:hAnsi="Arial" w:cs="Arial"/>
                <w:sz w:val="18"/>
                <w:szCs w:val="18"/>
              </w:rPr>
              <w:t>Rare montane swamp community</w:t>
            </w:r>
          </w:p>
        </w:tc>
        <w:tc>
          <w:tcPr>
            <w:tcW w:w="3600" w:type="dxa"/>
          </w:tcPr>
          <w:p w:rsidR="00EE74C5" w:rsidRDefault="00EE74C5">
            <w:pPr>
              <w:jc w:val="center"/>
              <w:rPr>
                <w:rFonts w:ascii="Arial" w:hAnsi="Arial" w:cs="Arial"/>
                <w:sz w:val="18"/>
                <w:szCs w:val="18"/>
              </w:rPr>
            </w:pPr>
            <w:r>
              <w:rPr>
                <w:rFonts w:ascii="Arial" w:hAnsi="Arial" w:cs="Arial"/>
                <w:sz w:val="18"/>
                <w:szCs w:val="18"/>
              </w:rPr>
              <w:t>Heavily logged – surrounding forest. Unrestricted cattle</w:t>
            </w: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VATU -I - RA</w:t>
            </w:r>
          </w:p>
        </w:tc>
        <w:tc>
          <w:tcPr>
            <w:tcW w:w="821" w:type="dxa"/>
          </w:tcPr>
          <w:p w:rsidR="00EE74C5" w:rsidRDefault="00EE74C5">
            <w:pPr>
              <w:rPr>
                <w:rFonts w:ascii="Arial" w:hAnsi="Arial" w:cs="Arial"/>
                <w:sz w:val="18"/>
                <w:szCs w:val="18"/>
              </w:rPr>
            </w:pPr>
            <w:r>
              <w:rPr>
                <w:rFonts w:ascii="Arial" w:hAnsi="Arial" w:cs="Arial"/>
                <w:sz w:val="18"/>
                <w:szCs w:val="18"/>
              </w:rPr>
              <w:t>W / 28</w:t>
            </w:r>
          </w:p>
        </w:tc>
        <w:tc>
          <w:tcPr>
            <w:tcW w:w="3859" w:type="dxa"/>
          </w:tcPr>
          <w:p w:rsidR="00EE74C5" w:rsidRDefault="00EE74C5">
            <w:pPr>
              <w:rPr>
                <w:rFonts w:ascii="Arial" w:hAnsi="Arial" w:cs="Arial"/>
                <w:sz w:val="18"/>
                <w:szCs w:val="18"/>
              </w:rPr>
            </w:pPr>
            <w:r>
              <w:rPr>
                <w:rFonts w:ascii="Arial" w:hAnsi="Arial" w:cs="Arial"/>
                <w:sz w:val="18"/>
                <w:szCs w:val="18"/>
              </w:rPr>
              <w:t>Seabird nesting colony</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QARANIBULUTI NATURE RESERVE</w:t>
            </w:r>
          </w:p>
        </w:tc>
        <w:tc>
          <w:tcPr>
            <w:tcW w:w="821" w:type="dxa"/>
          </w:tcPr>
          <w:p w:rsidR="00EE74C5" w:rsidRDefault="00EE74C5">
            <w:pPr>
              <w:rPr>
                <w:rFonts w:ascii="Arial" w:hAnsi="Arial" w:cs="Arial"/>
                <w:sz w:val="18"/>
                <w:szCs w:val="18"/>
              </w:rPr>
            </w:pPr>
            <w:r>
              <w:rPr>
                <w:rFonts w:ascii="Arial" w:hAnsi="Arial" w:cs="Arial"/>
                <w:sz w:val="18"/>
                <w:szCs w:val="18"/>
              </w:rPr>
              <w:t>W / 29</w:t>
            </w:r>
          </w:p>
        </w:tc>
        <w:tc>
          <w:tcPr>
            <w:tcW w:w="3859" w:type="dxa"/>
          </w:tcPr>
          <w:p w:rsidR="00EE74C5" w:rsidRDefault="00EE74C5">
            <w:pPr>
              <w:rPr>
                <w:rFonts w:ascii="Arial" w:hAnsi="Arial" w:cs="Arial"/>
                <w:sz w:val="18"/>
                <w:szCs w:val="18"/>
              </w:rPr>
            </w:pPr>
            <w:r>
              <w:rPr>
                <w:rFonts w:ascii="Arial" w:hAnsi="Arial" w:cs="Arial"/>
                <w:sz w:val="18"/>
                <w:szCs w:val="18"/>
              </w:rPr>
              <w:t xml:space="preserve">Rainforest, </w:t>
            </w:r>
            <w:smartTag w:uri="urn:schemas-microsoft-com:office:smarttags" w:element="place">
              <w:r>
                <w:rPr>
                  <w:rFonts w:ascii="Arial" w:hAnsi="Arial" w:cs="Arial"/>
                  <w:sz w:val="18"/>
                  <w:szCs w:val="18"/>
                </w:rPr>
                <w:t>Forest</w:t>
              </w:r>
            </w:smartTag>
            <w:r>
              <w:rPr>
                <w:rFonts w:ascii="Arial" w:hAnsi="Arial" w:cs="Arial"/>
                <w:sz w:val="18"/>
                <w:szCs w:val="18"/>
              </w:rPr>
              <w:t xml:space="preserve"> Reserve</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Government (Forestry Dept.)</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NADARIVATU NATURE RESERVE</w:t>
            </w:r>
          </w:p>
        </w:tc>
        <w:tc>
          <w:tcPr>
            <w:tcW w:w="821" w:type="dxa"/>
          </w:tcPr>
          <w:p w:rsidR="00EE74C5" w:rsidRDefault="00EE74C5">
            <w:pPr>
              <w:rPr>
                <w:rFonts w:ascii="Arial" w:hAnsi="Arial" w:cs="Arial"/>
                <w:sz w:val="18"/>
                <w:szCs w:val="18"/>
              </w:rPr>
            </w:pPr>
            <w:r>
              <w:rPr>
                <w:rFonts w:ascii="Arial" w:hAnsi="Arial" w:cs="Arial"/>
                <w:sz w:val="18"/>
                <w:szCs w:val="18"/>
              </w:rPr>
              <w:t>W / 30</w:t>
            </w:r>
          </w:p>
        </w:tc>
        <w:tc>
          <w:tcPr>
            <w:tcW w:w="3859" w:type="dxa"/>
          </w:tcPr>
          <w:p w:rsidR="00EE74C5" w:rsidRDefault="00EE74C5">
            <w:pPr>
              <w:rPr>
                <w:rFonts w:ascii="Arial" w:hAnsi="Arial" w:cs="Arial"/>
                <w:sz w:val="18"/>
                <w:szCs w:val="18"/>
              </w:rPr>
            </w:pPr>
            <w:r>
              <w:rPr>
                <w:rFonts w:ascii="Arial" w:hAnsi="Arial" w:cs="Arial"/>
                <w:sz w:val="18"/>
                <w:szCs w:val="18"/>
              </w:rPr>
              <w:t>Dakua dominated rainforest</w:t>
            </w:r>
          </w:p>
          <w:p w:rsidR="00EE74C5" w:rsidRDefault="00EE74C5">
            <w:pPr>
              <w:rPr>
                <w:rFonts w:ascii="Arial" w:hAnsi="Arial" w:cs="Arial"/>
                <w:sz w:val="18"/>
                <w:szCs w:val="18"/>
              </w:rPr>
            </w:pP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Government (Forestry Dept.)</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SAWENI SANDFLAT</w:t>
            </w:r>
          </w:p>
        </w:tc>
        <w:tc>
          <w:tcPr>
            <w:tcW w:w="821" w:type="dxa"/>
          </w:tcPr>
          <w:p w:rsidR="00EE74C5" w:rsidRDefault="00EE74C5">
            <w:pPr>
              <w:rPr>
                <w:rFonts w:ascii="Arial" w:hAnsi="Arial" w:cs="Arial"/>
                <w:sz w:val="18"/>
                <w:szCs w:val="18"/>
              </w:rPr>
            </w:pPr>
            <w:r>
              <w:rPr>
                <w:rFonts w:ascii="Arial" w:hAnsi="Arial" w:cs="Arial"/>
                <w:sz w:val="18"/>
                <w:szCs w:val="18"/>
              </w:rPr>
              <w:t>W / 31</w:t>
            </w:r>
          </w:p>
        </w:tc>
        <w:tc>
          <w:tcPr>
            <w:tcW w:w="3859" w:type="dxa"/>
          </w:tcPr>
          <w:p w:rsidR="00EE74C5" w:rsidRDefault="00EE74C5">
            <w:pPr>
              <w:rPr>
                <w:rFonts w:ascii="Arial" w:hAnsi="Arial" w:cs="Arial"/>
                <w:sz w:val="18"/>
                <w:szCs w:val="18"/>
              </w:rPr>
            </w:pPr>
            <w:r>
              <w:rPr>
                <w:rFonts w:ascii="Arial" w:hAnsi="Arial" w:cs="Arial"/>
                <w:sz w:val="18"/>
                <w:szCs w:val="18"/>
              </w:rPr>
              <w:t>Feeding site for migratory wade</w:t>
            </w:r>
          </w:p>
        </w:tc>
        <w:tc>
          <w:tcPr>
            <w:tcW w:w="3600" w:type="dxa"/>
          </w:tcPr>
          <w:p w:rsidR="00EE74C5" w:rsidRDefault="00EE74C5">
            <w:pPr>
              <w:jc w:val="center"/>
              <w:rPr>
                <w:rFonts w:ascii="Arial" w:hAnsi="Arial" w:cs="Arial"/>
                <w:sz w:val="18"/>
                <w:szCs w:val="18"/>
              </w:rPr>
            </w:pPr>
            <w:r>
              <w:rPr>
                <w:rFonts w:ascii="Arial" w:hAnsi="Arial" w:cs="Arial"/>
                <w:sz w:val="18"/>
                <w:szCs w:val="18"/>
              </w:rPr>
              <w:t>Two proposals for reclamation rejected by DoEnv</w:t>
            </w: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GUSUNIQARA POINT</w:t>
            </w:r>
          </w:p>
        </w:tc>
        <w:tc>
          <w:tcPr>
            <w:tcW w:w="821" w:type="dxa"/>
          </w:tcPr>
          <w:p w:rsidR="00EE74C5" w:rsidRDefault="00EE74C5">
            <w:pPr>
              <w:rPr>
                <w:rFonts w:ascii="Arial" w:hAnsi="Arial" w:cs="Arial"/>
                <w:sz w:val="18"/>
                <w:szCs w:val="18"/>
              </w:rPr>
            </w:pPr>
            <w:r>
              <w:rPr>
                <w:rFonts w:ascii="Arial" w:hAnsi="Arial" w:cs="Arial"/>
                <w:sz w:val="18"/>
                <w:szCs w:val="18"/>
              </w:rPr>
              <w:t>W / 32</w:t>
            </w:r>
          </w:p>
        </w:tc>
        <w:tc>
          <w:tcPr>
            <w:tcW w:w="3859" w:type="dxa"/>
          </w:tcPr>
          <w:p w:rsidR="00EE74C5" w:rsidRDefault="00EE74C5">
            <w:pPr>
              <w:rPr>
                <w:rFonts w:ascii="Arial" w:hAnsi="Arial" w:cs="Arial"/>
                <w:sz w:val="18"/>
                <w:szCs w:val="18"/>
              </w:rPr>
            </w:pPr>
            <w:r>
              <w:rPr>
                <w:rFonts w:ascii="Arial" w:hAnsi="Arial" w:cs="Arial"/>
                <w:sz w:val="18"/>
                <w:szCs w:val="18"/>
              </w:rPr>
              <w:t>Geological site - marine notch</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rPr>
                <w:rFonts w:ascii="Arial" w:hAnsi="Arial" w:cs="Arial"/>
                <w:sz w:val="18"/>
                <w:szCs w:val="18"/>
              </w:rPr>
            </w:pPr>
            <w:r>
              <w:rPr>
                <w:rFonts w:ascii="Arial" w:hAnsi="Arial" w:cs="Arial"/>
                <w:sz w:val="18"/>
                <w:szCs w:val="18"/>
              </w:rPr>
              <w:t>KOROKUNE</w:t>
            </w:r>
          </w:p>
        </w:tc>
        <w:tc>
          <w:tcPr>
            <w:tcW w:w="821" w:type="dxa"/>
          </w:tcPr>
          <w:p w:rsidR="00EE74C5" w:rsidRDefault="00EE74C5">
            <w:pPr>
              <w:rPr>
                <w:rFonts w:ascii="Arial" w:hAnsi="Arial" w:cs="Arial"/>
                <w:sz w:val="18"/>
                <w:szCs w:val="18"/>
              </w:rPr>
            </w:pPr>
            <w:r>
              <w:rPr>
                <w:rFonts w:ascii="Arial" w:hAnsi="Arial" w:cs="Arial"/>
                <w:sz w:val="18"/>
                <w:szCs w:val="18"/>
              </w:rPr>
              <w:t>W / 35</w:t>
            </w:r>
          </w:p>
        </w:tc>
        <w:tc>
          <w:tcPr>
            <w:tcW w:w="3859" w:type="dxa"/>
          </w:tcPr>
          <w:p w:rsidR="00EE74C5" w:rsidRDefault="00EE74C5">
            <w:pPr>
              <w:rPr>
                <w:rFonts w:ascii="Arial" w:hAnsi="Arial" w:cs="Arial"/>
                <w:sz w:val="18"/>
                <w:szCs w:val="18"/>
              </w:rPr>
            </w:pPr>
            <w:r>
              <w:rPr>
                <w:rFonts w:ascii="Arial" w:hAnsi="Arial" w:cs="Arial"/>
                <w:i/>
                <w:sz w:val="18"/>
                <w:szCs w:val="18"/>
              </w:rPr>
              <w:t>Veitchia johannis</w:t>
            </w:r>
            <w:r>
              <w:rPr>
                <w:rFonts w:ascii="Arial" w:hAnsi="Arial" w:cs="Arial"/>
                <w:sz w:val="18"/>
                <w:szCs w:val="18"/>
              </w:rPr>
              <w:t xml:space="preserve"> palm forest</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jc w:val="both"/>
              <w:rPr>
                <w:rFonts w:ascii="Arial" w:hAnsi="Arial" w:cs="Arial"/>
                <w:sz w:val="18"/>
                <w:szCs w:val="18"/>
              </w:rPr>
            </w:pPr>
            <w:r>
              <w:rPr>
                <w:rFonts w:ascii="Arial" w:hAnsi="Arial" w:cs="Arial"/>
                <w:sz w:val="18"/>
                <w:szCs w:val="18"/>
              </w:rPr>
              <w:t>VANUALEVU IS.</w:t>
            </w:r>
          </w:p>
        </w:tc>
        <w:tc>
          <w:tcPr>
            <w:tcW w:w="821" w:type="dxa"/>
          </w:tcPr>
          <w:p w:rsidR="00EE74C5" w:rsidRDefault="00EE74C5">
            <w:pPr>
              <w:jc w:val="both"/>
              <w:rPr>
                <w:rFonts w:ascii="Arial" w:hAnsi="Arial" w:cs="Arial"/>
                <w:sz w:val="18"/>
                <w:szCs w:val="18"/>
              </w:rPr>
            </w:pPr>
            <w:r>
              <w:rPr>
                <w:rFonts w:ascii="Arial" w:hAnsi="Arial" w:cs="Arial"/>
                <w:sz w:val="18"/>
                <w:szCs w:val="18"/>
              </w:rPr>
              <w:t>W / 36</w:t>
            </w:r>
          </w:p>
        </w:tc>
        <w:tc>
          <w:tcPr>
            <w:tcW w:w="3859" w:type="dxa"/>
          </w:tcPr>
          <w:p w:rsidR="00EE74C5" w:rsidRDefault="00EE74C5">
            <w:pPr>
              <w:jc w:val="both"/>
              <w:rPr>
                <w:rFonts w:ascii="Arial" w:hAnsi="Arial" w:cs="Arial"/>
                <w:sz w:val="18"/>
                <w:szCs w:val="18"/>
              </w:rPr>
            </w:pPr>
            <w:r>
              <w:rPr>
                <w:rFonts w:ascii="Arial" w:hAnsi="Arial" w:cs="Arial"/>
                <w:sz w:val="18"/>
                <w:szCs w:val="18"/>
              </w:rPr>
              <w:t>Geological site rock type</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jc w:val="both"/>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jc w:val="both"/>
              <w:rPr>
                <w:rFonts w:ascii="Arial" w:hAnsi="Arial" w:cs="Arial"/>
                <w:sz w:val="18"/>
                <w:szCs w:val="18"/>
              </w:rPr>
            </w:pPr>
            <w:r>
              <w:rPr>
                <w:rFonts w:ascii="Arial" w:hAnsi="Arial" w:cs="Arial"/>
                <w:sz w:val="18"/>
                <w:szCs w:val="18"/>
              </w:rPr>
              <w:t>KUCUVE POINT</w:t>
            </w:r>
          </w:p>
        </w:tc>
        <w:tc>
          <w:tcPr>
            <w:tcW w:w="821" w:type="dxa"/>
          </w:tcPr>
          <w:p w:rsidR="00EE74C5" w:rsidRDefault="00EE74C5">
            <w:pPr>
              <w:jc w:val="both"/>
              <w:rPr>
                <w:rFonts w:ascii="Arial" w:hAnsi="Arial" w:cs="Arial"/>
                <w:sz w:val="18"/>
                <w:szCs w:val="18"/>
              </w:rPr>
            </w:pPr>
            <w:r>
              <w:rPr>
                <w:rFonts w:ascii="Arial" w:hAnsi="Arial" w:cs="Arial"/>
                <w:sz w:val="18"/>
                <w:szCs w:val="18"/>
              </w:rPr>
              <w:t>W / 37</w:t>
            </w:r>
          </w:p>
        </w:tc>
        <w:tc>
          <w:tcPr>
            <w:tcW w:w="3859" w:type="dxa"/>
          </w:tcPr>
          <w:p w:rsidR="00EE74C5" w:rsidRDefault="00EE74C5">
            <w:pPr>
              <w:jc w:val="both"/>
              <w:rPr>
                <w:rFonts w:ascii="Arial" w:hAnsi="Arial" w:cs="Arial"/>
                <w:sz w:val="18"/>
                <w:szCs w:val="18"/>
              </w:rPr>
            </w:pPr>
            <w:r>
              <w:rPr>
                <w:rFonts w:ascii="Arial" w:hAnsi="Arial" w:cs="Arial"/>
                <w:sz w:val="18"/>
                <w:szCs w:val="18"/>
              </w:rPr>
              <w:t>Geological site rock type</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jc w:val="both"/>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jc w:val="both"/>
              <w:rPr>
                <w:rFonts w:ascii="Arial" w:hAnsi="Arial" w:cs="Arial"/>
                <w:sz w:val="18"/>
                <w:szCs w:val="18"/>
              </w:rPr>
            </w:pPr>
            <w:r>
              <w:rPr>
                <w:rFonts w:ascii="Arial" w:hAnsi="Arial" w:cs="Arial"/>
                <w:sz w:val="18"/>
                <w:szCs w:val="18"/>
              </w:rPr>
              <w:t>MOTOKURO  POINT</w:t>
            </w:r>
          </w:p>
        </w:tc>
        <w:tc>
          <w:tcPr>
            <w:tcW w:w="821" w:type="dxa"/>
          </w:tcPr>
          <w:p w:rsidR="00EE74C5" w:rsidRDefault="00EE74C5">
            <w:pPr>
              <w:jc w:val="both"/>
              <w:rPr>
                <w:rFonts w:ascii="Arial" w:hAnsi="Arial" w:cs="Arial"/>
                <w:sz w:val="18"/>
                <w:szCs w:val="18"/>
              </w:rPr>
            </w:pPr>
            <w:r>
              <w:rPr>
                <w:rFonts w:ascii="Arial" w:hAnsi="Arial" w:cs="Arial"/>
                <w:sz w:val="18"/>
                <w:szCs w:val="18"/>
              </w:rPr>
              <w:t>W / 38</w:t>
            </w:r>
          </w:p>
        </w:tc>
        <w:tc>
          <w:tcPr>
            <w:tcW w:w="3859" w:type="dxa"/>
          </w:tcPr>
          <w:p w:rsidR="00EE74C5" w:rsidRDefault="00EE74C5">
            <w:pPr>
              <w:jc w:val="both"/>
              <w:rPr>
                <w:rFonts w:ascii="Arial" w:hAnsi="Arial" w:cs="Arial"/>
                <w:sz w:val="18"/>
                <w:szCs w:val="18"/>
              </w:rPr>
            </w:pPr>
            <w:r>
              <w:rPr>
                <w:rFonts w:ascii="Arial" w:hAnsi="Arial" w:cs="Arial"/>
                <w:sz w:val="18"/>
                <w:szCs w:val="18"/>
              </w:rPr>
              <w:t>Geological site rock type</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jc w:val="both"/>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jc w:val="both"/>
              <w:rPr>
                <w:rFonts w:ascii="Arial" w:hAnsi="Arial" w:cs="Arial"/>
                <w:sz w:val="18"/>
                <w:szCs w:val="18"/>
              </w:rPr>
            </w:pPr>
            <w:r>
              <w:rPr>
                <w:rFonts w:ascii="Arial" w:hAnsi="Arial" w:cs="Arial"/>
                <w:sz w:val="18"/>
                <w:szCs w:val="18"/>
              </w:rPr>
              <w:t>KOROMASOLI POINT</w:t>
            </w:r>
          </w:p>
        </w:tc>
        <w:tc>
          <w:tcPr>
            <w:tcW w:w="821" w:type="dxa"/>
          </w:tcPr>
          <w:p w:rsidR="00EE74C5" w:rsidRDefault="00EE74C5">
            <w:pPr>
              <w:jc w:val="both"/>
              <w:rPr>
                <w:rFonts w:ascii="Arial" w:hAnsi="Arial" w:cs="Arial"/>
                <w:sz w:val="18"/>
                <w:szCs w:val="18"/>
              </w:rPr>
            </w:pPr>
            <w:r>
              <w:rPr>
                <w:rFonts w:ascii="Arial" w:hAnsi="Arial" w:cs="Arial"/>
                <w:sz w:val="18"/>
                <w:szCs w:val="18"/>
              </w:rPr>
              <w:t>W / 39</w:t>
            </w:r>
          </w:p>
        </w:tc>
        <w:tc>
          <w:tcPr>
            <w:tcW w:w="3859" w:type="dxa"/>
          </w:tcPr>
          <w:p w:rsidR="00EE74C5" w:rsidRDefault="00EE74C5">
            <w:pPr>
              <w:jc w:val="both"/>
              <w:rPr>
                <w:rFonts w:ascii="Arial" w:hAnsi="Arial" w:cs="Arial"/>
                <w:sz w:val="18"/>
                <w:szCs w:val="18"/>
              </w:rPr>
            </w:pPr>
            <w:r>
              <w:rPr>
                <w:rFonts w:ascii="Arial" w:hAnsi="Arial" w:cs="Arial"/>
                <w:sz w:val="18"/>
                <w:szCs w:val="18"/>
              </w:rPr>
              <w:t>Geological site rock type</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jc w:val="both"/>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jc w:val="both"/>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DIGIO</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821" w:type="dxa"/>
          </w:tcPr>
          <w:p w:rsidR="00EE74C5" w:rsidRDefault="00EE74C5">
            <w:pPr>
              <w:jc w:val="both"/>
              <w:rPr>
                <w:rFonts w:ascii="Arial" w:hAnsi="Arial" w:cs="Arial"/>
                <w:sz w:val="18"/>
                <w:szCs w:val="18"/>
              </w:rPr>
            </w:pPr>
            <w:r>
              <w:rPr>
                <w:rFonts w:ascii="Arial" w:hAnsi="Arial" w:cs="Arial"/>
                <w:sz w:val="18"/>
                <w:szCs w:val="18"/>
              </w:rPr>
              <w:t>W / 40</w:t>
            </w:r>
          </w:p>
        </w:tc>
        <w:tc>
          <w:tcPr>
            <w:tcW w:w="3859" w:type="dxa"/>
          </w:tcPr>
          <w:p w:rsidR="00EE74C5" w:rsidRDefault="00EE74C5">
            <w:pPr>
              <w:jc w:val="both"/>
              <w:rPr>
                <w:rFonts w:ascii="Arial" w:hAnsi="Arial" w:cs="Arial"/>
                <w:sz w:val="18"/>
                <w:szCs w:val="18"/>
              </w:rPr>
            </w:pPr>
            <w:r>
              <w:rPr>
                <w:rFonts w:ascii="Arial" w:hAnsi="Arial" w:cs="Arial"/>
                <w:sz w:val="18"/>
                <w:szCs w:val="18"/>
              </w:rPr>
              <w:t>Geological site rock type</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jc w:val="both"/>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jc w:val="both"/>
              <w:rPr>
                <w:rFonts w:ascii="Arial" w:hAnsi="Arial" w:cs="Arial"/>
                <w:sz w:val="18"/>
                <w:szCs w:val="18"/>
              </w:rPr>
            </w:pPr>
            <w:r>
              <w:rPr>
                <w:rFonts w:ascii="Arial" w:hAnsi="Arial" w:cs="Arial"/>
                <w:sz w:val="18"/>
                <w:szCs w:val="18"/>
              </w:rPr>
              <w:t>YADUA QUARRY</w:t>
            </w:r>
          </w:p>
        </w:tc>
        <w:tc>
          <w:tcPr>
            <w:tcW w:w="821" w:type="dxa"/>
          </w:tcPr>
          <w:p w:rsidR="00EE74C5" w:rsidRDefault="00EE74C5">
            <w:pPr>
              <w:jc w:val="both"/>
              <w:rPr>
                <w:rFonts w:ascii="Arial" w:hAnsi="Arial" w:cs="Arial"/>
                <w:sz w:val="18"/>
                <w:szCs w:val="18"/>
              </w:rPr>
            </w:pPr>
            <w:r>
              <w:rPr>
                <w:rFonts w:ascii="Arial" w:hAnsi="Arial" w:cs="Arial"/>
                <w:sz w:val="18"/>
                <w:szCs w:val="18"/>
              </w:rPr>
              <w:t>W / 45</w:t>
            </w:r>
          </w:p>
        </w:tc>
        <w:tc>
          <w:tcPr>
            <w:tcW w:w="3859" w:type="dxa"/>
          </w:tcPr>
          <w:p w:rsidR="00EE74C5" w:rsidRDefault="00EE74C5">
            <w:pPr>
              <w:jc w:val="both"/>
              <w:rPr>
                <w:rFonts w:ascii="Arial" w:hAnsi="Arial" w:cs="Arial"/>
                <w:sz w:val="18"/>
                <w:szCs w:val="18"/>
              </w:rPr>
            </w:pPr>
            <w:r>
              <w:rPr>
                <w:rFonts w:ascii="Arial" w:hAnsi="Arial" w:cs="Arial"/>
                <w:sz w:val="18"/>
                <w:szCs w:val="18"/>
              </w:rPr>
              <w:t>Geological site rock type</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jc w:val="both"/>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jc w:val="both"/>
              <w:rPr>
                <w:rFonts w:ascii="Arial" w:hAnsi="Arial" w:cs="Arial"/>
                <w:sz w:val="18"/>
                <w:szCs w:val="18"/>
              </w:rPr>
            </w:pPr>
            <w:r>
              <w:rPr>
                <w:rFonts w:ascii="Arial" w:hAnsi="Arial" w:cs="Arial"/>
                <w:sz w:val="18"/>
                <w:szCs w:val="18"/>
              </w:rPr>
              <w:t>MARASIKO</w:t>
            </w:r>
          </w:p>
        </w:tc>
        <w:tc>
          <w:tcPr>
            <w:tcW w:w="821" w:type="dxa"/>
          </w:tcPr>
          <w:p w:rsidR="00EE74C5" w:rsidRDefault="00EE74C5">
            <w:pPr>
              <w:jc w:val="both"/>
              <w:rPr>
                <w:rFonts w:ascii="Arial" w:hAnsi="Arial" w:cs="Arial"/>
                <w:sz w:val="18"/>
                <w:szCs w:val="18"/>
              </w:rPr>
            </w:pPr>
            <w:r>
              <w:rPr>
                <w:rFonts w:ascii="Arial" w:hAnsi="Arial" w:cs="Arial"/>
                <w:sz w:val="18"/>
                <w:szCs w:val="18"/>
              </w:rPr>
              <w:t>W / 46</w:t>
            </w:r>
          </w:p>
        </w:tc>
        <w:tc>
          <w:tcPr>
            <w:tcW w:w="3859" w:type="dxa"/>
          </w:tcPr>
          <w:p w:rsidR="00EE74C5" w:rsidRDefault="00EE74C5">
            <w:pPr>
              <w:jc w:val="both"/>
              <w:rPr>
                <w:rFonts w:ascii="Arial" w:hAnsi="Arial" w:cs="Arial"/>
                <w:sz w:val="18"/>
                <w:szCs w:val="18"/>
              </w:rPr>
            </w:pPr>
            <w:r>
              <w:rPr>
                <w:rFonts w:ascii="Arial" w:hAnsi="Arial" w:cs="Arial"/>
                <w:sz w:val="18"/>
                <w:szCs w:val="18"/>
              </w:rPr>
              <w:t>Geological site rock type</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jc w:val="both"/>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jc w:val="both"/>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VIWA</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821" w:type="dxa"/>
          </w:tcPr>
          <w:p w:rsidR="00EE74C5" w:rsidRDefault="00EE74C5">
            <w:pPr>
              <w:jc w:val="both"/>
              <w:rPr>
                <w:rFonts w:ascii="Arial" w:hAnsi="Arial" w:cs="Arial"/>
                <w:sz w:val="18"/>
                <w:szCs w:val="18"/>
              </w:rPr>
            </w:pPr>
            <w:r>
              <w:rPr>
                <w:rFonts w:ascii="Arial" w:hAnsi="Arial" w:cs="Arial"/>
                <w:sz w:val="18"/>
                <w:szCs w:val="18"/>
              </w:rPr>
              <w:t>W / 47</w:t>
            </w:r>
          </w:p>
        </w:tc>
        <w:tc>
          <w:tcPr>
            <w:tcW w:w="3859" w:type="dxa"/>
          </w:tcPr>
          <w:p w:rsidR="00EE74C5" w:rsidRDefault="00EE74C5">
            <w:pPr>
              <w:jc w:val="both"/>
              <w:rPr>
                <w:rFonts w:ascii="Arial" w:hAnsi="Arial" w:cs="Arial"/>
                <w:sz w:val="18"/>
                <w:szCs w:val="18"/>
              </w:rPr>
            </w:pPr>
            <w:r>
              <w:rPr>
                <w:rFonts w:ascii="Arial" w:hAnsi="Arial" w:cs="Arial"/>
                <w:sz w:val="18"/>
                <w:szCs w:val="18"/>
              </w:rPr>
              <w:t>Geological site-rock type</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jc w:val="both"/>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jc w:val="both"/>
              <w:rPr>
                <w:rFonts w:ascii="Arial" w:hAnsi="Arial" w:cs="Arial"/>
                <w:sz w:val="18"/>
                <w:szCs w:val="18"/>
              </w:rPr>
            </w:pPr>
            <w:r>
              <w:rPr>
                <w:rFonts w:ascii="Arial" w:hAnsi="Arial" w:cs="Arial"/>
                <w:sz w:val="18"/>
                <w:szCs w:val="18"/>
              </w:rPr>
              <w:t>NANUYAIRA</w:t>
            </w:r>
          </w:p>
        </w:tc>
        <w:tc>
          <w:tcPr>
            <w:tcW w:w="821" w:type="dxa"/>
          </w:tcPr>
          <w:p w:rsidR="00EE74C5" w:rsidRDefault="00EE74C5">
            <w:pPr>
              <w:jc w:val="both"/>
              <w:rPr>
                <w:rFonts w:ascii="Arial" w:hAnsi="Arial" w:cs="Arial"/>
                <w:sz w:val="18"/>
                <w:szCs w:val="18"/>
              </w:rPr>
            </w:pPr>
            <w:r>
              <w:rPr>
                <w:rFonts w:ascii="Arial" w:hAnsi="Arial" w:cs="Arial"/>
                <w:sz w:val="18"/>
                <w:szCs w:val="18"/>
              </w:rPr>
              <w:t>W / 48</w:t>
            </w:r>
          </w:p>
        </w:tc>
        <w:tc>
          <w:tcPr>
            <w:tcW w:w="3859" w:type="dxa"/>
          </w:tcPr>
          <w:p w:rsidR="00EE74C5" w:rsidRDefault="00EE74C5">
            <w:pPr>
              <w:jc w:val="both"/>
              <w:rPr>
                <w:rFonts w:ascii="Arial" w:hAnsi="Arial" w:cs="Arial"/>
                <w:sz w:val="18"/>
                <w:szCs w:val="18"/>
              </w:rPr>
            </w:pPr>
            <w:r>
              <w:rPr>
                <w:rFonts w:ascii="Arial" w:hAnsi="Arial" w:cs="Arial"/>
                <w:sz w:val="18"/>
                <w:szCs w:val="18"/>
              </w:rPr>
              <w:t>Seabird nesting colony</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jc w:val="both"/>
              <w:rPr>
                <w:rFonts w:ascii="Arial" w:hAnsi="Arial" w:cs="Arial"/>
                <w:sz w:val="18"/>
                <w:szCs w:val="18"/>
              </w:rPr>
            </w:pPr>
            <w:r>
              <w:rPr>
                <w:rFonts w:ascii="Arial" w:hAnsi="Arial" w:cs="Arial"/>
                <w:sz w:val="18"/>
                <w:szCs w:val="18"/>
              </w:rPr>
              <w:t>?</w:t>
            </w:r>
          </w:p>
        </w:tc>
      </w:tr>
      <w:tr w:rsidR="00EE74C5">
        <w:tblPrEx>
          <w:tblCellMar>
            <w:top w:w="0" w:type="dxa"/>
            <w:bottom w:w="0" w:type="dxa"/>
          </w:tblCellMar>
        </w:tblPrEx>
        <w:tc>
          <w:tcPr>
            <w:tcW w:w="2250" w:type="dxa"/>
            <w:shd w:val="pct5" w:color="auto" w:fill="auto"/>
          </w:tcPr>
          <w:p w:rsidR="00EE74C5" w:rsidRDefault="00EE74C5">
            <w:pPr>
              <w:jc w:val="both"/>
              <w:rPr>
                <w:rFonts w:ascii="Arial" w:hAnsi="Arial" w:cs="Arial"/>
                <w:sz w:val="18"/>
                <w:szCs w:val="18"/>
              </w:rPr>
            </w:pPr>
            <w:r>
              <w:rPr>
                <w:rFonts w:ascii="Arial" w:hAnsi="Arial" w:cs="Arial"/>
                <w:sz w:val="18"/>
                <w:szCs w:val="18"/>
              </w:rPr>
              <w:lastRenderedPageBreak/>
              <w:t>VUNIVADRA IS.</w:t>
            </w:r>
          </w:p>
        </w:tc>
        <w:tc>
          <w:tcPr>
            <w:tcW w:w="821" w:type="dxa"/>
          </w:tcPr>
          <w:p w:rsidR="00EE74C5" w:rsidRDefault="00EE74C5">
            <w:pPr>
              <w:jc w:val="both"/>
              <w:rPr>
                <w:rFonts w:ascii="Arial" w:hAnsi="Arial" w:cs="Arial"/>
                <w:sz w:val="18"/>
                <w:szCs w:val="18"/>
              </w:rPr>
            </w:pPr>
            <w:r>
              <w:rPr>
                <w:rFonts w:ascii="Arial" w:hAnsi="Arial" w:cs="Arial"/>
                <w:sz w:val="18"/>
                <w:szCs w:val="18"/>
              </w:rPr>
              <w:t>W / 49</w:t>
            </w:r>
          </w:p>
        </w:tc>
        <w:tc>
          <w:tcPr>
            <w:tcW w:w="3859" w:type="dxa"/>
          </w:tcPr>
          <w:p w:rsidR="00EE74C5" w:rsidRDefault="00EE74C5">
            <w:pPr>
              <w:jc w:val="both"/>
              <w:rPr>
                <w:rFonts w:ascii="Arial" w:hAnsi="Arial" w:cs="Arial"/>
                <w:sz w:val="18"/>
                <w:szCs w:val="18"/>
              </w:rPr>
            </w:pPr>
            <w:r>
              <w:rPr>
                <w:rFonts w:ascii="Arial" w:hAnsi="Arial" w:cs="Arial"/>
                <w:sz w:val="18"/>
                <w:szCs w:val="18"/>
              </w:rPr>
              <w:t>Seabird nesting colony</w:t>
            </w:r>
          </w:p>
        </w:tc>
        <w:tc>
          <w:tcPr>
            <w:tcW w:w="3600" w:type="dxa"/>
          </w:tcPr>
          <w:p w:rsidR="00EE74C5" w:rsidRDefault="00EE74C5">
            <w:pPr>
              <w:jc w:val="center"/>
              <w:rPr>
                <w:rFonts w:ascii="Arial" w:hAnsi="Arial" w:cs="Arial"/>
                <w:sz w:val="18"/>
                <w:szCs w:val="18"/>
              </w:rPr>
            </w:pPr>
            <w:r>
              <w:rPr>
                <w:rFonts w:ascii="Arial" w:hAnsi="Arial" w:cs="Arial"/>
                <w:sz w:val="18"/>
                <w:szCs w:val="18"/>
              </w:rPr>
              <w:t>Resort development – nesting colony lost</w:t>
            </w:r>
          </w:p>
        </w:tc>
        <w:tc>
          <w:tcPr>
            <w:tcW w:w="3420" w:type="dxa"/>
          </w:tcPr>
          <w:p w:rsidR="00EE74C5" w:rsidRDefault="00EE74C5">
            <w:pPr>
              <w:jc w:val="both"/>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jc w:val="both"/>
              <w:rPr>
                <w:rFonts w:ascii="Arial" w:hAnsi="Arial" w:cs="Arial"/>
                <w:sz w:val="18"/>
                <w:szCs w:val="18"/>
              </w:rPr>
            </w:pPr>
            <w:r>
              <w:rPr>
                <w:rFonts w:ascii="Arial" w:hAnsi="Arial" w:cs="Arial"/>
                <w:sz w:val="18"/>
                <w:szCs w:val="18"/>
              </w:rPr>
              <w:t>TOMANIIVI NATURE RESERVE</w:t>
            </w:r>
          </w:p>
        </w:tc>
        <w:tc>
          <w:tcPr>
            <w:tcW w:w="821" w:type="dxa"/>
          </w:tcPr>
          <w:p w:rsidR="00EE74C5" w:rsidRDefault="00EE74C5">
            <w:pPr>
              <w:jc w:val="both"/>
              <w:rPr>
                <w:rFonts w:ascii="Arial" w:hAnsi="Arial" w:cs="Arial"/>
                <w:sz w:val="18"/>
                <w:szCs w:val="18"/>
              </w:rPr>
            </w:pPr>
            <w:r>
              <w:rPr>
                <w:rFonts w:ascii="Arial" w:hAnsi="Arial" w:cs="Arial"/>
                <w:sz w:val="18"/>
                <w:szCs w:val="18"/>
              </w:rPr>
              <w:t>W / 50</w:t>
            </w:r>
          </w:p>
        </w:tc>
        <w:tc>
          <w:tcPr>
            <w:tcW w:w="3859" w:type="dxa"/>
          </w:tcPr>
          <w:p w:rsidR="00EE74C5" w:rsidRDefault="00EE74C5">
            <w:pPr>
              <w:jc w:val="both"/>
              <w:rPr>
                <w:rFonts w:ascii="Arial" w:hAnsi="Arial" w:cs="Arial"/>
                <w:sz w:val="18"/>
                <w:szCs w:val="18"/>
              </w:rPr>
            </w:pPr>
            <w:r>
              <w:rPr>
                <w:rFonts w:ascii="Arial" w:hAnsi="Arial" w:cs="Arial"/>
                <w:sz w:val="18"/>
                <w:szCs w:val="18"/>
              </w:rPr>
              <w:t>Rainforest, Forestry Reserve</w:t>
            </w:r>
          </w:p>
        </w:tc>
        <w:tc>
          <w:tcPr>
            <w:tcW w:w="3600" w:type="dxa"/>
          </w:tcPr>
          <w:p w:rsidR="00EE74C5" w:rsidRDefault="00EE74C5">
            <w:pPr>
              <w:jc w:val="center"/>
              <w:rPr>
                <w:rFonts w:ascii="Arial" w:hAnsi="Arial" w:cs="Arial"/>
                <w:sz w:val="18"/>
                <w:szCs w:val="18"/>
              </w:rPr>
            </w:pPr>
            <w:r>
              <w:rPr>
                <w:rFonts w:ascii="Arial" w:hAnsi="Arial" w:cs="Arial"/>
                <w:sz w:val="18"/>
                <w:szCs w:val="18"/>
              </w:rPr>
              <w:t>Moves to convert land to native tenure</w:t>
            </w:r>
          </w:p>
        </w:tc>
        <w:tc>
          <w:tcPr>
            <w:tcW w:w="3420" w:type="dxa"/>
          </w:tcPr>
          <w:p w:rsidR="00EE74C5" w:rsidRDefault="00EE74C5">
            <w:pPr>
              <w:jc w:val="both"/>
              <w:rPr>
                <w:rFonts w:ascii="Arial" w:hAnsi="Arial" w:cs="Arial"/>
                <w:sz w:val="18"/>
                <w:szCs w:val="18"/>
              </w:rPr>
            </w:pPr>
            <w:r>
              <w:rPr>
                <w:rFonts w:ascii="Arial" w:hAnsi="Arial" w:cs="Arial"/>
                <w:sz w:val="18"/>
                <w:szCs w:val="18"/>
              </w:rPr>
              <w:t>Government (Forestry Department)</w:t>
            </w:r>
          </w:p>
        </w:tc>
      </w:tr>
      <w:tr w:rsidR="00EE74C5">
        <w:tblPrEx>
          <w:tblCellMar>
            <w:top w:w="0" w:type="dxa"/>
            <w:bottom w:w="0" w:type="dxa"/>
          </w:tblCellMar>
        </w:tblPrEx>
        <w:tc>
          <w:tcPr>
            <w:tcW w:w="2250" w:type="dxa"/>
            <w:shd w:val="pct5" w:color="auto" w:fill="auto"/>
          </w:tcPr>
          <w:p w:rsidR="00EE74C5" w:rsidRDefault="00EE74C5">
            <w:pPr>
              <w:jc w:val="both"/>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NAMATAYA</w:t>
                </w:r>
              </w:smartTag>
              <w:r>
                <w:rPr>
                  <w:rFonts w:ascii="Arial" w:hAnsi="Arial" w:cs="Arial"/>
                  <w:sz w:val="18"/>
                  <w:szCs w:val="18"/>
                </w:rPr>
                <w:t xml:space="preserve"> </w:t>
              </w:r>
              <w:smartTag w:uri="urn:schemas-microsoft-com:office:smarttags" w:element="PlaceType">
                <w:r>
                  <w:rPr>
                    <w:rFonts w:ascii="Arial" w:hAnsi="Arial" w:cs="Arial"/>
                    <w:sz w:val="18"/>
                    <w:szCs w:val="18"/>
                  </w:rPr>
                  <w:t>BAY</w:t>
                </w:r>
              </w:smartTag>
            </w:smartTag>
          </w:p>
        </w:tc>
        <w:tc>
          <w:tcPr>
            <w:tcW w:w="821" w:type="dxa"/>
          </w:tcPr>
          <w:p w:rsidR="00EE74C5" w:rsidRDefault="00EE74C5">
            <w:pPr>
              <w:jc w:val="both"/>
              <w:rPr>
                <w:rFonts w:ascii="Arial" w:hAnsi="Arial" w:cs="Arial"/>
                <w:sz w:val="18"/>
                <w:szCs w:val="18"/>
              </w:rPr>
            </w:pPr>
            <w:r>
              <w:rPr>
                <w:rFonts w:ascii="Arial" w:hAnsi="Arial" w:cs="Arial"/>
                <w:sz w:val="18"/>
                <w:szCs w:val="18"/>
              </w:rPr>
              <w:t>W / 51</w:t>
            </w:r>
          </w:p>
        </w:tc>
        <w:tc>
          <w:tcPr>
            <w:tcW w:w="3859" w:type="dxa"/>
          </w:tcPr>
          <w:p w:rsidR="00EE74C5" w:rsidRDefault="00EE74C5">
            <w:pPr>
              <w:jc w:val="both"/>
              <w:rPr>
                <w:rFonts w:ascii="Arial" w:hAnsi="Arial" w:cs="Arial"/>
                <w:sz w:val="18"/>
                <w:szCs w:val="18"/>
              </w:rPr>
            </w:pPr>
            <w:r>
              <w:rPr>
                <w:rFonts w:ascii="Arial" w:hAnsi="Arial" w:cs="Arial"/>
                <w:sz w:val="18"/>
                <w:szCs w:val="18"/>
              </w:rPr>
              <w:t>Geological site-rock type</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jc w:val="both"/>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jc w:val="both"/>
              <w:rPr>
                <w:rFonts w:ascii="Arial" w:hAnsi="Arial" w:cs="Arial"/>
                <w:sz w:val="18"/>
                <w:szCs w:val="18"/>
              </w:rPr>
            </w:pPr>
            <w:r>
              <w:rPr>
                <w:rFonts w:ascii="Arial" w:hAnsi="Arial" w:cs="Arial"/>
                <w:sz w:val="18"/>
                <w:szCs w:val="18"/>
              </w:rPr>
              <w:t>VATULACA IS.</w:t>
            </w:r>
          </w:p>
        </w:tc>
        <w:tc>
          <w:tcPr>
            <w:tcW w:w="821" w:type="dxa"/>
          </w:tcPr>
          <w:p w:rsidR="00EE74C5" w:rsidRDefault="00EE74C5">
            <w:pPr>
              <w:jc w:val="both"/>
              <w:rPr>
                <w:rFonts w:ascii="Arial" w:hAnsi="Arial" w:cs="Arial"/>
                <w:sz w:val="18"/>
                <w:szCs w:val="18"/>
              </w:rPr>
            </w:pPr>
            <w:r>
              <w:rPr>
                <w:rFonts w:ascii="Arial" w:hAnsi="Arial" w:cs="Arial"/>
                <w:sz w:val="18"/>
                <w:szCs w:val="18"/>
              </w:rPr>
              <w:t>W / 52</w:t>
            </w:r>
          </w:p>
        </w:tc>
        <w:tc>
          <w:tcPr>
            <w:tcW w:w="3859" w:type="dxa"/>
          </w:tcPr>
          <w:p w:rsidR="00EE74C5" w:rsidRDefault="00EE74C5">
            <w:pPr>
              <w:jc w:val="both"/>
              <w:rPr>
                <w:rFonts w:ascii="Arial" w:hAnsi="Arial" w:cs="Arial"/>
                <w:sz w:val="18"/>
                <w:szCs w:val="18"/>
              </w:rPr>
            </w:pPr>
            <w:r>
              <w:rPr>
                <w:rFonts w:ascii="Arial" w:hAnsi="Arial" w:cs="Arial"/>
                <w:sz w:val="18"/>
                <w:szCs w:val="18"/>
              </w:rPr>
              <w:t>Geological site-rock type</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jc w:val="both"/>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jc w:val="both"/>
              <w:rPr>
                <w:rFonts w:ascii="Arial" w:hAnsi="Arial" w:cs="Arial"/>
                <w:sz w:val="18"/>
                <w:szCs w:val="18"/>
              </w:rPr>
            </w:pPr>
            <w:r>
              <w:rPr>
                <w:rFonts w:ascii="Arial" w:hAnsi="Arial" w:cs="Arial"/>
                <w:sz w:val="18"/>
                <w:szCs w:val="18"/>
              </w:rPr>
              <w:t>NAROSALIA IS.</w:t>
            </w:r>
          </w:p>
        </w:tc>
        <w:tc>
          <w:tcPr>
            <w:tcW w:w="821" w:type="dxa"/>
          </w:tcPr>
          <w:p w:rsidR="00EE74C5" w:rsidRDefault="00EE74C5">
            <w:pPr>
              <w:jc w:val="both"/>
              <w:rPr>
                <w:rFonts w:ascii="Arial" w:hAnsi="Arial" w:cs="Arial"/>
                <w:sz w:val="18"/>
                <w:szCs w:val="18"/>
              </w:rPr>
            </w:pPr>
            <w:r>
              <w:rPr>
                <w:rFonts w:ascii="Arial" w:hAnsi="Arial" w:cs="Arial"/>
                <w:sz w:val="18"/>
                <w:szCs w:val="18"/>
              </w:rPr>
              <w:t>W / 53</w:t>
            </w:r>
          </w:p>
        </w:tc>
        <w:tc>
          <w:tcPr>
            <w:tcW w:w="3859" w:type="dxa"/>
          </w:tcPr>
          <w:p w:rsidR="00EE74C5" w:rsidRDefault="00EE74C5">
            <w:pPr>
              <w:jc w:val="both"/>
              <w:rPr>
                <w:rFonts w:ascii="Arial" w:hAnsi="Arial" w:cs="Arial"/>
                <w:sz w:val="18"/>
                <w:szCs w:val="18"/>
              </w:rPr>
            </w:pPr>
            <w:r>
              <w:rPr>
                <w:rFonts w:ascii="Arial" w:hAnsi="Arial" w:cs="Arial"/>
                <w:sz w:val="18"/>
                <w:szCs w:val="18"/>
              </w:rPr>
              <w:t>Geological site-rock type</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jc w:val="both"/>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jc w:val="both"/>
              <w:rPr>
                <w:rFonts w:ascii="Arial" w:hAnsi="Arial" w:cs="Arial"/>
                <w:sz w:val="18"/>
                <w:szCs w:val="18"/>
              </w:rPr>
            </w:pPr>
            <w:r>
              <w:rPr>
                <w:rFonts w:ascii="Arial" w:hAnsi="Arial" w:cs="Arial"/>
                <w:sz w:val="18"/>
                <w:szCs w:val="18"/>
              </w:rPr>
              <w:t>YALEWA KALOU</w:t>
            </w:r>
          </w:p>
        </w:tc>
        <w:tc>
          <w:tcPr>
            <w:tcW w:w="821" w:type="dxa"/>
          </w:tcPr>
          <w:p w:rsidR="00EE74C5" w:rsidRDefault="00EE74C5">
            <w:pPr>
              <w:jc w:val="both"/>
              <w:rPr>
                <w:rFonts w:ascii="Arial" w:hAnsi="Arial" w:cs="Arial"/>
                <w:sz w:val="18"/>
                <w:szCs w:val="18"/>
              </w:rPr>
            </w:pPr>
            <w:r>
              <w:rPr>
                <w:rFonts w:ascii="Arial" w:hAnsi="Arial" w:cs="Arial"/>
                <w:sz w:val="18"/>
                <w:szCs w:val="18"/>
              </w:rPr>
              <w:t>W / 54</w:t>
            </w:r>
          </w:p>
        </w:tc>
        <w:tc>
          <w:tcPr>
            <w:tcW w:w="3859" w:type="dxa"/>
          </w:tcPr>
          <w:p w:rsidR="00EE74C5" w:rsidRDefault="00EE74C5">
            <w:pPr>
              <w:jc w:val="both"/>
              <w:rPr>
                <w:rFonts w:ascii="Arial" w:hAnsi="Arial" w:cs="Arial"/>
                <w:sz w:val="18"/>
                <w:szCs w:val="18"/>
              </w:rPr>
            </w:pPr>
            <w:r>
              <w:rPr>
                <w:rFonts w:ascii="Arial" w:hAnsi="Arial" w:cs="Arial"/>
                <w:sz w:val="18"/>
                <w:szCs w:val="18"/>
              </w:rPr>
              <w:t>Geological site-rock type</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jc w:val="both"/>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jc w:val="both"/>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VATULELE</w:t>
                </w:r>
              </w:smartTag>
              <w:r>
                <w:rPr>
                  <w:rFonts w:ascii="Arial" w:hAnsi="Arial" w:cs="Arial"/>
                  <w:sz w:val="18"/>
                  <w:szCs w:val="18"/>
                </w:rPr>
                <w:t xml:space="preserve"> </w:t>
              </w:r>
              <w:smartTag w:uri="urn:schemas-microsoft-com:office:smarttags" w:element="PlaceType">
                <w:r>
                  <w:rPr>
                    <w:rFonts w:ascii="Arial" w:hAnsi="Arial" w:cs="Arial"/>
                    <w:sz w:val="18"/>
                    <w:szCs w:val="18"/>
                  </w:rPr>
                  <w:t>CAVE</w:t>
                </w:r>
              </w:smartTag>
            </w:smartTag>
          </w:p>
        </w:tc>
        <w:tc>
          <w:tcPr>
            <w:tcW w:w="821" w:type="dxa"/>
          </w:tcPr>
          <w:p w:rsidR="00EE74C5" w:rsidRDefault="00EE74C5">
            <w:pPr>
              <w:jc w:val="both"/>
              <w:rPr>
                <w:rFonts w:ascii="Arial" w:hAnsi="Arial" w:cs="Arial"/>
                <w:sz w:val="18"/>
                <w:szCs w:val="18"/>
              </w:rPr>
            </w:pPr>
            <w:r>
              <w:rPr>
                <w:rFonts w:ascii="Arial" w:hAnsi="Arial" w:cs="Arial"/>
                <w:sz w:val="18"/>
                <w:szCs w:val="18"/>
              </w:rPr>
              <w:t>W / 55</w:t>
            </w:r>
          </w:p>
        </w:tc>
        <w:tc>
          <w:tcPr>
            <w:tcW w:w="3859" w:type="dxa"/>
          </w:tcPr>
          <w:p w:rsidR="00EE74C5" w:rsidRDefault="00EE74C5">
            <w:pPr>
              <w:jc w:val="both"/>
              <w:rPr>
                <w:rFonts w:ascii="Arial" w:hAnsi="Arial" w:cs="Arial"/>
                <w:sz w:val="18"/>
                <w:szCs w:val="18"/>
              </w:rPr>
            </w:pPr>
            <w:r>
              <w:rPr>
                <w:rFonts w:ascii="Arial" w:hAnsi="Arial" w:cs="Arial"/>
                <w:sz w:val="18"/>
                <w:szCs w:val="18"/>
              </w:rPr>
              <w:t>Limestone cave system</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jc w:val="both"/>
              <w:rPr>
                <w:rFonts w:ascii="Arial" w:hAnsi="Arial" w:cs="Arial"/>
                <w:sz w:val="18"/>
                <w:szCs w:val="18"/>
              </w:rPr>
            </w:pPr>
            <w:r>
              <w:rPr>
                <w:rFonts w:ascii="Arial" w:hAnsi="Arial" w:cs="Arial"/>
                <w:sz w:val="18"/>
                <w:szCs w:val="18"/>
              </w:rPr>
              <w:t>Native (NLTB/Landowners)</w:t>
            </w:r>
          </w:p>
        </w:tc>
      </w:tr>
      <w:tr w:rsidR="00EE74C5">
        <w:tblPrEx>
          <w:tblCellMar>
            <w:top w:w="0" w:type="dxa"/>
            <w:bottom w:w="0" w:type="dxa"/>
          </w:tblCellMar>
        </w:tblPrEx>
        <w:tc>
          <w:tcPr>
            <w:tcW w:w="2250" w:type="dxa"/>
            <w:shd w:val="pct5" w:color="auto" w:fill="auto"/>
          </w:tcPr>
          <w:p w:rsidR="00EE74C5" w:rsidRDefault="00EE74C5">
            <w:pPr>
              <w:jc w:val="both"/>
              <w:rPr>
                <w:rFonts w:ascii="Arial" w:hAnsi="Arial" w:cs="Arial"/>
                <w:sz w:val="18"/>
                <w:szCs w:val="18"/>
              </w:rPr>
            </w:pPr>
            <w:r>
              <w:rPr>
                <w:rFonts w:ascii="Arial" w:hAnsi="Arial" w:cs="Arial"/>
                <w:sz w:val="18"/>
                <w:szCs w:val="18"/>
              </w:rPr>
              <w:t>RED PRAWN POOL</w:t>
            </w:r>
          </w:p>
        </w:tc>
        <w:tc>
          <w:tcPr>
            <w:tcW w:w="821" w:type="dxa"/>
          </w:tcPr>
          <w:p w:rsidR="00EE74C5" w:rsidRDefault="00EE74C5">
            <w:pPr>
              <w:jc w:val="both"/>
              <w:rPr>
                <w:rFonts w:ascii="Arial" w:hAnsi="Arial" w:cs="Arial"/>
                <w:sz w:val="18"/>
                <w:szCs w:val="18"/>
              </w:rPr>
            </w:pPr>
            <w:r>
              <w:rPr>
                <w:rFonts w:ascii="Arial" w:hAnsi="Arial" w:cs="Arial"/>
                <w:sz w:val="18"/>
                <w:szCs w:val="18"/>
              </w:rPr>
              <w:t>W / 56</w:t>
            </w:r>
          </w:p>
        </w:tc>
        <w:tc>
          <w:tcPr>
            <w:tcW w:w="3859" w:type="dxa"/>
          </w:tcPr>
          <w:p w:rsidR="00EE74C5" w:rsidRDefault="00EE74C5">
            <w:pPr>
              <w:rPr>
                <w:rFonts w:ascii="Arial" w:hAnsi="Arial" w:cs="Arial"/>
                <w:sz w:val="18"/>
                <w:szCs w:val="18"/>
              </w:rPr>
            </w:pPr>
            <w:r>
              <w:rPr>
                <w:rFonts w:ascii="Arial" w:hAnsi="Arial" w:cs="Arial"/>
                <w:sz w:val="18"/>
                <w:szCs w:val="18"/>
              </w:rPr>
              <w:t>Anchialine habitat red prawn pool</w:t>
            </w:r>
          </w:p>
        </w:tc>
        <w:tc>
          <w:tcPr>
            <w:tcW w:w="3600" w:type="dxa"/>
          </w:tcPr>
          <w:p w:rsidR="00EE74C5" w:rsidRDefault="00EE74C5">
            <w:pPr>
              <w:jc w:val="center"/>
              <w:rPr>
                <w:rFonts w:ascii="Arial" w:hAnsi="Arial" w:cs="Arial"/>
                <w:sz w:val="18"/>
                <w:szCs w:val="18"/>
              </w:rPr>
            </w:pPr>
          </w:p>
        </w:tc>
        <w:tc>
          <w:tcPr>
            <w:tcW w:w="3420" w:type="dxa"/>
          </w:tcPr>
          <w:p w:rsidR="00EE74C5" w:rsidRDefault="00EE74C5">
            <w:pPr>
              <w:jc w:val="both"/>
              <w:rPr>
                <w:rFonts w:ascii="Arial" w:hAnsi="Arial" w:cs="Arial"/>
                <w:sz w:val="18"/>
                <w:szCs w:val="18"/>
              </w:rPr>
            </w:pPr>
            <w:r>
              <w:rPr>
                <w:rFonts w:ascii="Arial" w:hAnsi="Arial" w:cs="Arial"/>
                <w:sz w:val="18"/>
                <w:szCs w:val="18"/>
              </w:rPr>
              <w:t>Native (NLTB/Landowners)</w:t>
            </w:r>
          </w:p>
        </w:tc>
      </w:tr>
    </w:tbl>
    <w:p w:rsidR="00EE74C5" w:rsidRDefault="00EE74C5">
      <w:pPr>
        <w:pStyle w:val="ECFBodyCharChar"/>
        <w:ind w:left="360"/>
        <w:rPr>
          <w:rFonts w:cs="Arial"/>
          <w:color w:val="000000"/>
        </w:rPr>
      </w:pPr>
    </w:p>
    <w:p w:rsidR="00EE74C5" w:rsidRDefault="00EE74C5">
      <w:pPr>
        <w:pStyle w:val="ECFBodyCharChar"/>
        <w:ind w:left="360"/>
        <w:rPr>
          <w:rFonts w:cs="Arial"/>
          <w:color w:val="000000"/>
        </w:rPr>
      </w:pPr>
    </w:p>
    <w:p w:rsidR="00EE74C5" w:rsidRDefault="00EE74C5">
      <w:pPr>
        <w:pStyle w:val="ECFBodyCharChar"/>
        <w:ind w:left="360"/>
        <w:rPr>
          <w:rFonts w:cs="Arial"/>
          <w:color w:val="000000"/>
        </w:rPr>
        <w:sectPr w:rsidR="00EE74C5">
          <w:pgSz w:w="15840" w:h="12240" w:orient="landscape"/>
          <w:pgMar w:top="1800" w:right="1152" w:bottom="1800" w:left="1152" w:header="720" w:footer="720" w:gutter="0"/>
          <w:pgNumType w:start="1"/>
          <w:cols w:space="720"/>
          <w:docGrid w:linePitch="360"/>
        </w:sectPr>
      </w:pPr>
    </w:p>
    <w:p w:rsidR="00EE74C5" w:rsidRDefault="00EE74C5">
      <w:pPr>
        <w:pStyle w:val="ECFBodyCharChar"/>
        <w:ind w:left="360"/>
        <w:rPr>
          <w:rFonts w:cs="Arial"/>
          <w:color w:val="000000"/>
        </w:rPr>
      </w:pPr>
    </w:p>
    <w:p w:rsidR="00EE74C5" w:rsidRDefault="00EE74C5">
      <w:pPr>
        <w:pStyle w:val="ECFBodyCharChar"/>
        <w:ind w:left="360"/>
        <w:rPr>
          <w:rFonts w:cs="Arial"/>
          <w:color w:val="000000"/>
        </w:rPr>
      </w:pPr>
    </w:p>
    <w:p w:rsidR="00EE74C5" w:rsidRDefault="00EE74C5">
      <w:pPr>
        <w:pStyle w:val="ECFBodyCharChar"/>
        <w:ind w:left="360"/>
        <w:jc w:val="right"/>
        <w:rPr>
          <w:rFonts w:cs="Arial"/>
          <w:b/>
          <w:color w:val="000000"/>
          <w:sz w:val="32"/>
          <w:szCs w:val="32"/>
        </w:rPr>
      </w:pPr>
      <w:r>
        <w:rPr>
          <w:rFonts w:cs="Arial"/>
          <w:b/>
          <w:color w:val="000000"/>
          <w:sz w:val="32"/>
          <w:szCs w:val="32"/>
        </w:rPr>
        <w:t>ATTACHMENT 4</w:t>
      </w:r>
    </w:p>
    <w:p w:rsidR="00EE74C5" w:rsidRDefault="00EE74C5">
      <w:pPr>
        <w:pStyle w:val="ECFBodyCharChar"/>
        <w:ind w:left="360"/>
        <w:jc w:val="right"/>
        <w:rPr>
          <w:rFonts w:cs="Arial"/>
          <w:b/>
          <w:color w:val="000000"/>
          <w:sz w:val="32"/>
          <w:szCs w:val="32"/>
        </w:rPr>
      </w:pPr>
    </w:p>
    <w:p w:rsidR="00EE74C5" w:rsidRDefault="00EE74C5">
      <w:pPr>
        <w:pStyle w:val="ECFBodyCharChar"/>
        <w:ind w:left="360"/>
        <w:jc w:val="right"/>
        <w:rPr>
          <w:rFonts w:cs="Arial"/>
          <w:b/>
          <w:color w:val="000000"/>
          <w:sz w:val="32"/>
          <w:szCs w:val="32"/>
        </w:rPr>
      </w:pPr>
      <w:r>
        <w:rPr>
          <w:rFonts w:cs="Arial"/>
          <w:b/>
          <w:color w:val="000000"/>
          <w:sz w:val="32"/>
          <w:szCs w:val="32"/>
        </w:rPr>
        <w:t>References of information published since the FBSAP relevant to biodiversity species and site priority setting</w:t>
      </w:r>
    </w:p>
    <w:p w:rsidR="00EE74C5" w:rsidRDefault="00EE74C5">
      <w:pPr>
        <w:pStyle w:val="ECFBodyCharChar"/>
        <w:ind w:left="360"/>
        <w:jc w:val="right"/>
        <w:rPr>
          <w:rFonts w:cs="Arial"/>
          <w:b/>
          <w:color w:val="000000"/>
          <w:sz w:val="32"/>
          <w:szCs w:val="32"/>
        </w:rPr>
      </w:pPr>
    </w:p>
    <w:p w:rsidR="00EE74C5" w:rsidRDefault="00EE74C5">
      <w:pPr>
        <w:pStyle w:val="ECFBodyCharChar"/>
        <w:ind w:left="360"/>
        <w:rPr>
          <w:rFonts w:cs="Arial"/>
          <w:color w:val="000000"/>
        </w:rPr>
        <w:sectPr w:rsidR="00EE74C5">
          <w:pgSz w:w="12240" w:h="15840"/>
          <w:pgMar w:top="1440" w:right="1800" w:bottom="1440" w:left="1800" w:header="720" w:footer="720" w:gutter="0"/>
          <w:pgNumType w:start="1"/>
          <w:cols w:space="720"/>
          <w:docGrid w:linePitch="360"/>
        </w:sectPr>
      </w:pPr>
    </w:p>
    <w:p w:rsidR="00EE74C5" w:rsidRDefault="00EE74C5">
      <w:pPr>
        <w:pStyle w:val="Reference"/>
        <w:spacing w:after="120"/>
        <w:ind w:left="360" w:hanging="360"/>
        <w:jc w:val="center"/>
        <w:rPr>
          <w:rFonts w:cs="Arial"/>
          <w:b/>
          <w:color w:val="000000"/>
          <w:sz w:val="28"/>
          <w:szCs w:val="28"/>
        </w:rPr>
      </w:pPr>
      <w:r>
        <w:rPr>
          <w:rFonts w:cs="Arial"/>
          <w:b/>
          <w:color w:val="000000"/>
          <w:sz w:val="28"/>
          <w:szCs w:val="28"/>
        </w:rPr>
        <w:lastRenderedPageBreak/>
        <w:t>References of information published since the FBSAP relevant to biodiversity species and site priority setting</w:t>
      </w:r>
    </w:p>
    <w:p w:rsidR="00EE74C5" w:rsidRDefault="00EE74C5">
      <w:pPr>
        <w:pStyle w:val="Reference"/>
        <w:spacing w:after="120"/>
        <w:ind w:left="0" w:firstLine="0"/>
        <w:rPr>
          <w:rFonts w:cs="Arial"/>
          <w:color w:val="000000"/>
          <w:sz w:val="24"/>
          <w:szCs w:val="24"/>
        </w:rPr>
      </w:pPr>
      <w:r>
        <w:rPr>
          <w:rFonts w:cs="Arial"/>
          <w:color w:val="000000"/>
          <w:sz w:val="24"/>
          <w:szCs w:val="24"/>
        </w:rPr>
        <w:t>Published information was included in the FBSAP up to 1998 but not after that date, despite its official publication date as being variously 2001 (endorsed by Cabinet) and 2007 (published document)</w:t>
      </w:r>
    </w:p>
    <w:p w:rsidR="00EE74C5" w:rsidRDefault="00EE74C5">
      <w:pPr>
        <w:pStyle w:val="Reference"/>
        <w:spacing w:after="120"/>
        <w:ind w:left="0" w:firstLine="0"/>
        <w:rPr>
          <w:rFonts w:ascii="Times New Roman" w:hAnsi="Times New Roman"/>
          <w:sz w:val="24"/>
          <w:szCs w:val="24"/>
        </w:rPr>
      </w:pPr>
    </w:p>
    <w:p w:rsidR="00EE74C5" w:rsidRDefault="00EE74C5">
      <w:pPr>
        <w:spacing w:after="120"/>
        <w:ind w:left="720" w:hanging="720"/>
        <w:rPr>
          <w:bCs/>
          <w:iCs/>
          <w:sz w:val="20"/>
          <w:szCs w:val="20"/>
        </w:rPr>
      </w:pPr>
      <w:r>
        <w:rPr>
          <w:bCs/>
          <w:iCs/>
          <w:sz w:val="20"/>
          <w:szCs w:val="20"/>
        </w:rPr>
        <w:t xml:space="preserve">Boseto, D. and A.P. Jenkins 2006. A checklist of fresh and brackish water fishes of the </w:t>
      </w:r>
      <w:smartTag w:uri="urn:schemas-microsoft-com:office:smarttags" w:element="place">
        <w:smartTag w:uri="urn:schemas-microsoft-com:office:smarttags" w:element="PlaceName">
          <w:r>
            <w:rPr>
              <w:bCs/>
              <w:iCs/>
              <w:sz w:val="20"/>
              <w:szCs w:val="20"/>
            </w:rPr>
            <w:t>Fiji</w:t>
          </w:r>
        </w:smartTag>
        <w:r>
          <w:rPr>
            <w:bCs/>
            <w:iCs/>
            <w:sz w:val="20"/>
            <w:szCs w:val="20"/>
          </w:rPr>
          <w:t xml:space="preserve"> </w:t>
        </w:r>
        <w:smartTag w:uri="urn:schemas-microsoft-com:office:smarttags" w:element="PlaceType">
          <w:r>
            <w:rPr>
              <w:bCs/>
              <w:iCs/>
              <w:sz w:val="20"/>
              <w:szCs w:val="20"/>
            </w:rPr>
            <w:t>Islands</w:t>
          </w:r>
        </w:smartTag>
      </w:smartTag>
      <w:r>
        <w:rPr>
          <w:bCs/>
          <w:iCs/>
          <w:sz w:val="20"/>
          <w:szCs w:val="20"/>
        </w:rPr>
        <w:t xml:space="preserve">. </w:t>
      </w:r>
      <w:hyperlink r:id="rId20" w:history="1">
        <w:r>
          <w:rPr>
            <w:rStyle w:val="Hyperlink"/>
            <w:bCs/>
            <w:iCs/>
            <w:sz w:val="20"/>
            <w:szCs w:val="20"/>
          </w:rPr>
          <w:t>www.wetlands.org</w:t>
        </w:r>
      </w:hyperlink>
      <w:r>
        <w:rPr>
          <w:bCs/>
          <w:iCs/>
          <w:sz w:val="20"/>
          <w:szCs w:val="20"/>
        </w:rPr>
        <w:t>. 9 pgs.</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Conservation International. 2005. Conservation outcomes: Polynesia and </w:t>
      </w:r>
      <w:smartTag w:uri="urn:schemas-microsoft-com:office:smarttags" w:element="place">
        <w:smartTag w:uri="urn:schemas-microsoft-com:office:smarttags" w:element="country-region">
          <w:r>
            <w:rPr>
              <w:rFonts w:ascii="Times New Roman" w:hAnsi="Times New Roman"/>
              <w:sz w:val="20"/>
            </w:rPr>
            <w:t>Micronesia</w:t>
          </w:r>
        </w:smartTag>
      </w:smartTag>
      <w:r>
        <w:rPr>
          <w:rFonts w:ascii="Times New Roman" w:hAnsi="Times New Roman"/>
          <w:sz w:val="20"/>
        </w:rPr>
        <w:t xml:space="preserve">.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xml:space="preserve"> inset. Draft map, 1:3,200,000. Conservation International and the Critical Ecosystem Partnership Fund, </w:t>
      </w:r>
      <w:smartTag w:uri="urn:schemas-microsoft-com:office:smarttags" w:element="place">
        <w:smartTag w:uri="urn:schemas-microsoft-com:office:smarttags" w:element="City">
          <w:r>
            <w:rPr>
              <w:rFonts w:ascii="Times New Roman" w:hAnsi="Times New Roman"/>
              <w:sz w:val="20"/>
            </w:rPr>
            <w:t>Washington</w:t>
          </w:r>
        </w:smartTag>
        <w:r>
          <w:rPr>
            <w:rFonts w:ascii="Times New Roman" w:hAnsi="Times New Roman"/>
            <w:sz w:val="20"/>
          </w:rPr>
          <w:t xml:space="preserve">, </w:t>
        </w:r>
        <w:smartTag w:uri="urn:schemas-microsoft-com:office:smarttags" w:element="State">
          <w:r>
            <w:rPr>
              <w:rFonts w:ascii="Times New Roman" w:hAnsi="Times New Roman"/>
              <w:sz w:val="20"/>
            </w:rPr>
            <w:t>DC</w:t>
          </w:r>
        </w:smartTag>
      </w:smartTag>
      <w:r>
        <w:rPr>
          <w:rFonts w:ascii="Times New Roman" w:hAnsi="Times New Roman"/>
          <w:sz w:val="20"/>
        </w:rPr>
        <w:t>.</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Doyle, M.F. and D.Fuller 1998.  Palms of Fiji-1. Endemic, indigenous and naturalized species: changes in nomenclature, annotated checklist, and Discussion.  </w:t>
      </w:r>
      <w:r>
        <w:rPr>
          <w:rFonts w:ascii="Times New Roman" w:hAnsi="Times New Roman"/>
          <w:i/>
          <w:sz w:val="20"/>
        </w:rPr>
        <w:t>Harvard Papers in Botany,</w:t>
      </w:r>
      <w:r>
        <w:rPr>
          <w:rFonts w:ascii="Times New Roman" w:hAnsi="Times New Roman"/>
          <w:sz w:val="20"/>
        </w:rPr>
        <w:t xml:space="preserve"> Vol. 3, No.1: 95-100.</w:t>
      </w:r>
      <w:r>
        <w:rPr>
          <w:rFonts w:ascii="Times New Roman" w:hAnsi="Times New Roman"/>
          <w:sz w:val="20"/>
        </w:rPr>
        <w:tab/>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Evenhuis, N. L., 2006. The genus </w:t>
      </w:r>
      <w:r>
        <w:rPr>
          <w:rFonts w:ascii="Times New Roman" w:hAnsi="Times New Roman"/>
          <w:i/>
          <w:sz w:val="20"/>
        </w:rPr>
        <w:t>Holorusia</w:t>
      </w:r>
      <w:r>
        <w:rPr>
          <w:rFonts w:ascii="Times New Roman" w:hAnsi="Times New Roman"/>
          <w:sz w:val="20"/>
        </w:rPr>
        <w:t xml:space="preserve"> Loew (Diptera: Tipulidae) from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xml:space="preserve">. </w:t>
      </w:r>
      <w:smartTag w:uri="urn:schemas-microsoft-com:office:smarttags" w:element="place">
        <w:smartTag w:uri="urn:schemas-microsoft-com:office:smarttags" w:element="PlaceName">
          <w:r>
            <w:rPr>
              <w:rFonts w:ascii="Times New Roman" w:hAnsi="Times New Roman"/>
              <w:i/>
              <w:sz w:val="20"/>
            </w:rPr>
            <w:t>Bishop</w:t>
          </w:r>
        </w:smartTag>
        <w:r>
          <w:rPr>
            <w:rFonts w:ascii="Times New Roman" w:hAnsi="Times New Roman"/>
            <w:i/>
            <w:sz w:val="20"/>
          </w:rPr>
          <w:t xml:space="preserve"> </w:t>
        </w:r>
        <w:smartTag w:uri="urn:schemas-microsoft-com:office:smarttags" w:element="PlaceType">
          <w:r>
            <w:rPr>
              <w:rFonts w:ascii="Times New Roman" w:hAnsi="Times New Roman"/>
              <w:i/>
              <w:sz w:val="20"/>
            </w:rPr>
            <w:t>Museum</w:t>
          </w:r>
        </w:smartTag>
      </w:smartTag>
      <w:r>
        <w:rPr>
          <w:rFonts w:ascii="Times New Roman" w:hAnsi="Times New Roman"/>
          <w:i/>
          <w:sz w:val="20"/>
        </w:rPr>
        <w:t xml:space="preserve"> Occasional Papers</w:t>
      </w:r>
      <w:r>
        <w:rPr>
          <w:rFonts w:ascii="Times New Roman" w:hAnsi="Times New Roman"/>
          <w:sz w:val="20"/>
        </w:rPr>
        <w:t xml:space="preserve"> </w:t>
      </w:r>
      <w:r>
        <w:rPr>
          <w:rFonts w:ascii="Times New Roman" w:hAnsi="Times New Roman"/>
          <w:b/>
          <w:sz w:val="20"/>
        </w:rPr>
        <w:t>85:</w:t>
      </w:r>
      <w:r>
        <w:rPr>
          <w:rFonts w:ascii="Times New Roman" w:hAnsi="Times New Roman"/>
          <w:sz w:val="20"/>
        </w:rPr>
        <w:t xml:space="preserve"> 3-21.</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Evenhuis, N. L. and Bickel, D. J., 2006. The NSF-Fiji Terrestrial Arthopod Survey: Overview. </w:t>
      </w:r>
      <w:smartTag w:uri="urn:schemas-microsoft-com:office:smarttags" w:element="place">
        <w:smartTag w:uri="urn:schemas-microsoft-com:office:smarttags" w:element="PlaceName">
          <w:r>
            <w:rPr>
              <w:rFonts w:ascii="Times New Roman" w:hAnsi="Times New Roman"/>
              <w:i/>
              <w:sz w:val="20"/>
            </w:rPr>
            <w:t>Bishop</w:t>
          </w:r>
        </w:smartTag>
        <w:r>
          <w:rPr>
            <w:rFonts w:ascii="Times New Roman" w:hAnsi="Times New Roman"/>
            <w:i/>
            <w:sz w:val="20"/>
          </w:rPr>
          <w:t xml:space="preserve"> </w:t>
        </w:r>
        <w:smartTag w:uri="urn:schemas-microsoft-com:office:smarttags" w:element="PlaceType">
          <w:r>
            <w:rPr>
              <w:rFonts w:ascii="Times New Roman" w:hAnsi="Times New Roman"/>
              <w:i/>
              <w:sz w:val="20"/>
            </w:rPr>
            <w:t>Museum</w:t>
          </w:r>
        </w:smartTag>
      </w:smartTag>
      <w:r>
        <w:rPr>
          <w:rFonts w:ascii="Times New Roman" w:hAnsi="Times New Roman"/>
          <w:i/>
          <w:sz w:val="20"/>
        </w:rPr>
        <w:t xml:space="preserve"> Occasional Papers</w:t>
      </w:r>
      <w:r>
        <w:rPr>
          <w:rFonts w:ascii="Times New Roman" w:hAnsi="Times New Roman"/>
          <w:sz w:val="20"/>
        </w:rPr>
        <w:t xml:space="preserve"> </w:t>
      </w:r>
      <w:r>
        <w:rPr>
          <w:rFonts w:ascii="Times New Roman" w:hAnsi="Times New Roman"/>
          <w:b/>
          <w:sz w:val="20"/>
        </w:rPr>
        <w:t>82:</w:t>
      </w:r>
      <w:r>
        <w:rPr>
          <w:rFonts w:ascii="Times New Roman" w:hAnsi="Times New Roman"/>
          <w:sz w:val="20"/>
        </w:rPr>
        <w:t xml:space="preserve"> 3-25.</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Farley, L., Olson, D. and Patrick, A., 2004. Conservation of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xml:space="preserve">’s forests &amp; wildlife: Building conservation landscapes into forestry operations &amp; forest certification. Technical report submitted to the Fiji Department of Environment and Fiji Department of Forestry, Wildlife Conservation Society–South Pacific, </w:t>
      </w:r>
      <w:smartTag w:uri="urn:schemas-microsoft-com:office:smarttags" w:element="place">
        <w:smartTag w:uri="urn:schemas-microsoft-com:office:smarttags" w:element="City">
          <w:r>
            <w:rPr>
              <w:rFonts w:ascii="Times New Roman" w:hAnsi="Times New Roman"/>
              <w:sz w:val="20"/>
            </w:rPr>
            <w:t>Suva</w:t>
          </w:r>
        </w:smartTag>
        <w:r>
          <w:rPr>
            <w:rFonts w:ascii="Times New Roman" w:hAnsi="Times New Roman"/>
            <w:sz w:val="20"/>
          </w:rPr>
          <w:t xml:space="preserve">, </w:t>
        </w:r>
        <w:smartTag w:uri="urn:schemas-microsoft-com:office:smarttags" w:element="country-region">
          <w:r>
            <w:rPr>
              <w:rFonts w:ascii="Times New Roman" w:hAnsi="Times New Roman"/>
              <w:sz w:val="20"/>
            </w:rPr>
            <w:t>Fiji</w:t>
          </w:r>
        </w:smartTag>
      </w:smartTag>
      <w:r>
        <w:rPr>
          <w:rFonts w:ascii="Times New Roman" w:hAnsi="Times New Roman"/>
          <w:sz w:val="20"/>
        </w:rPr>
        <w:t xml:space="preserve">. </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Heads, M., 2006. Seed plants of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xml:space="preserve">: An ecological analysis. </w:t>
      </w:r>
      <w:r>
        <w:rPr>
          <w:rFonts w:ascii="Times New Roman" w:hAnsi="Times New Roman"/>
          <w:i/>
          <w:sz w:val="20"/>
        </w:rPr>
        <w:t>Biol. Journ. Linn. Soc.</w:t>
      </w:r>
      <w:r>
        <w:rPr>
          <w:rFonts w:ascii="Times New Roman" w:hAnsi="Times New Roman"/>
          <w:sz w:val="20"/>
        </w:rPr>
        <w:t xml:space="preserve"> </w:t>
      </w:r>
      <w:r>
        <w:rPr>
          <w:rFonts w:ascii="Times New Roman" w:hAnsi="Times New Roman"/>
          <w:b/>
          <w:sz w:val="20"/>
        </w:rPr>
        <w:t>89:</w:t>
      </w:r>
      <w:r>
        <w:rPr>
          <w:rFonts w:ascii="Times New Roman" w:hAnsi="Times New Roman"/>
          <w:sz w:val="20"/>
        </w:rPr>
        <w:t xml:space="preserve"> 407-431.</w:t>
      </w:r>
    </w:p>
    <w:p w:rsidR="00EE74C5" w:rsidRDefault="00EE74C5">
      <w:pPr>
        <w:pStyle w:val="Reference"/>
        <w:spacing w:after="120"/>
        <w:ind w:left="360" w:hanging="360"/>
        <w:jc w:val="left"/>
        <w:rPr>
          <w:rFonts w:ascii="Times New Roman" w:hAnsi="Times New Roman"/>
          <w:sz w:val="20"/>
        </w:rPr>
      </w:pPr>
      <w:smartTag w:uri="urn:schemas-microsoft-com:office:smarttags" w:element="place">
        <w:smartTag w:uri="urn:schemas-microsoft-com:office:smarttags" w:element="City">
          <w:r>
            <w:rPr>
              <w:rFonts w:ascii="Times New Roman" w:hAnsi="Times New Roman"/>
              <w:sz w:val="20"/>
            </w:rPr>
            <w:t>Jackson</w:t>
          </w:r>
        </w:smartTag>
      </w:smartTag>
      <w:r>
        <w:rPr>
          <w:rFonts w:ascii="Times New Roman" w:hAnsi="Times New Roman"/>
          <w:sz w:val="20"/>
        </w:rPr>
        <w:t xml:space="preserve">, D.B. and  R. Jit. 2007. Population densities of 3 species of Fijian forest birds. </w:t>
      </w:r>
      <w:r>
        <w:rPr>
          <w:rFonts w:ascii="Times New Roman" w:hAnsi="Times New Roman"/>
          <w:i/>
          <w:sz w:val="20"/>
        </w:rPr>
        <w:t>Notornis.</w:t>
      </w:r>
      <w:r>
        <w:rPr>
          <w:rFonts w:ascii="Times New Roman" w:hAnsi="Times New Roman"/>
          <w:sz w:val="20"/>
        </w:rPr>
        <w:t xml:space="preserve"> </w:t>
      </w:r>
      <w:r>
        <w:rPr>
          <w:rFonts w:ascii="Times New Roman" w:hAnsi="Times New Roman"/>
          <w:b/>
          <w:sz w:val="20"/>
        </w:rPr>
        <w:t>54</w:t>
      </w:r>
      <w:r>
        <w:rPr>
          <w:rFonts w:ascii="Times New Roman" w:hAnsi="Times New Roman"/>
          <w:sz w:val="20"/>
        </w:rPr>
        <w:t>: 99-111.</w:t>
      </w:r>
    </w:p>
    <w:p w:rsidR="00EE74C5" w:rsidRDefault="00EE74C5">
      <w:pPr>
        <w:pStyle w:val="BodyText"/>
        <w:ind w:left="540" w:hanging="540"/>
        <w:rPr>
          <w:sz w:val="20"/>
          <w:szCs w:val="20"/>
        </w:rPr>
      </w:pPr>
      <w:r>
        <w:rPr>
          <w:sz w:val="20"/>
          <w:szCs w:val="20"/>
        </w:rPr>
        <w:t xml:space="preserve">Jenkins, A.P. 2005. A preliminary study of freshwater fauna and water quality of </w:t>
      </w:r>
      <w:smartTag w:uri="urn:schemas-microsoft-com:office:smarttags" w:element="place">
        <w:smartTag w:uri="urn:schemas-microsoft-com:office:smarttags" w:element="PlaceName">
          <w:r>
            <w:rPr>
              <w:sz w:val="20"/>
              <w:szCs w:val="20"/>
            </w:rPr>
            <w:t>Kubuna</w:t>
          </w:r>
        </w:smartTag>
        <w:r>
          <w:rPr>
            <w:sz w:val="20"/>
            <w:szCs w:val="20"/>
          </w:rPr>
          <w:t xml:space="preserve"> </w:t>
        </w:r>
        <w:smartTag w:uri="urn:schemas-microsoft-com:office:smarttags" w:element="PlaceType">
          <w:r>
            <w:rPr>
              <w:sz w:val="20"/>
              <w:szCs w:val="20"/>
            </w:rPr>
            <w:t>River</w:t>
          </w:r>
        </w:smartTag>
      </w:smartTag>
      <w:r>
        <w:rPr>
          <w:sz w:val="20"/>
          <w:szCs w:val="20"/>
        </w:rPr>
        <w:t xml:space="preserve"> and tributaries with recommendations for conservation action. Wetlands International – </w:t>
      </w:r>
      <w:smartTag w:uri="urn:schemas-microsoft-com:office:smarttags" w:element="place">
        <w:r>
          <w:rPr>
            <w:sz w:val="20"/>
            <w:szCs w:val="20"/>
          </w:rPr>
          <w:t>Oceania</w:t>
        </w:r>
      </w:smartTag>
      <w:r>
        <w:rPr>
          <w:sz w:val="20"/>
          <w:szCs w:val="20"/>
        </w:rPr>
        <w:t xml:space="preserve">.  </w:t>
      </w:r>
      <w:smartTag w:uri="urn:schemas-microsoft-com:office:smarttags" w:element="PlaceName">
        <w:r>
          <w:rPr>
            <w:sz w:val="20"/>
            <w:szCs w:val="20"/>
          </w:rPr>
          <w:t>John</w:t>
        </w:r>
      </w:smartTag>
      <w:r>
        <w:rPr>
          <w:sz w:val="20"/>
          <w:szCs w:val="20"/>
        </w:rPr>
        <w:t xml:space="preserve"> </w:t>
      </w:r>
      <w:smartTag w:uri="urn:schemas-microsoft-com:office:smarttags" w:element="PlaceName">
        <w:r>
          <w:rPr>
            <w:sz w:val="20"/>
            <w:szCs w:val="20"/>
          </w:rPr>
          <w:t>Gorton</w:t>
        </w:r>
      </w:smartTag>
      <w:r>
        <w:rPr>
          <w:sz w:val="20"/>
          <w:szCs w:val="20"/>
        </w:rPr>
        <w:t xml:space="preserve"> </w:t>
      </w:r>
      <w:smartTag w:uri="urn:schemas-microsoft-com:office:smarttags" w:element="PlaceType">
        <w:r>
          <w:rPr>
            <w:sz w:val="20"/>
            <w:szCs w:val="20"/>
          </w:rPr>
          <w:t>Building</w:t>
        </w:r>
      </w:smartTag>
      <w:r>
        <w:rPr>
          <w:sz w:val="20"/>
          <w:szCs w:val="20"/>
        </w:rPr>
        <w:t xml:space="preserve">, </w:t>
      </w:r>
      <w:smartTag w:uri="urn:schemas-microsoft-com:office:smarttags" w:element="place">
        <w:smartTag w:uri="urn:schemas-microsoft-com:office:smarttags" w:element="City">
          <w:r>
            <w:rPr>
              <w:sz w:val="20"/>
              <w:szCs w:val="20"/>
            </w:rPr>
            <w:t>Canberra</w:t>
          </w:r>
        </w:smartTag>
      </w:smartTag>
      <w:r>
        <w:rPr>
          <w:sz w:val="20"/>
          <w:szCs w:val="20"/>
        </w:rPr>
        <w:t>, ACT 2601. 14 pgs.</w:t>
      </w:r>
    </w:p>
    <w:p w:rsidR="00EE74C5" w:rsidRDefault="00EE74C5">
      <w:pPr>
        <w:spacing w:after="120"/>
        <w:ind w:left="540" w:hanging="540"/>
        <w:rPr>
          <w:sz w:val="20"/>
          <w:szCs w:val="20"/>
        </w:rPr>
      </w:pPr>
      <w:r>
        <w:rPr>
          <w:sz w:val="20"/>
          <w:szCs w:val="20"/>
        </w:rPr>
        <w:t xml:space="preserve">Jenkins, A.P. 2006. A review of seven freshwater ecoregions in Oceania based on diversity of freshwater ichthyofauna: </w:t>
      </w:r>
      <w:smartTag w:uri="urn:schemas-microsoft-com:office:smarttags" w:element="country-region">
        <w:r>
          <w:rPr>
            <w:sz w:val="20"/>
            <w:szCs w:val="20"/>
          </w:rPr>
          <w:t>Fiji</w:t>
        </w:r>
      </w:smartTag>
      <w:r>
        <w:rPr>
          <w:sz w:val="20"/>
          <w:szCs w:val="20"/>
        </w:rPr>
        <w:t xml:space="preserve">, </w:t>
      </w:r>
      <w:smartTag w:uri="urn:schemas-microsoft-com:office:smarttags" w:element="country-region">
        <w:r>
          <w:rPr>
            <w:sz w:val="20"/>
            <w:szCs w:val="20"/>
          </w:rPr>
          <w:t>Solomon Islands</w:t>
        </w:r>
      </w:smartTag>
      <w:r>
        <w:rPr>
          <w:sz w:val="20"/>
          <w:szCs w:val="20"/>
        </w:rPr>
        <w:t xml:space="preserve">, </w:t>
      </w:r>
      <w:smartTag w:uri="urn:schemas-microsoft-com:office:smarttags" w:element="State">
        <w:r>
          <w:rPr>
            <w:sz w:val="20"/>
            <w:szCs w:val="20"/>
          </w:rPr>
          <w:t>New Caledonia</w:t>
        </w:r>
      </w:smartTag>
      <w:r>
        <w:rPr>
          <w:sz w:val="20"/>
          <w:szCs w:val="20"/>
        </w:rPr>
        <w:t xml:space="preserve">, </w:t>
      </w:r>
      <w:smartTag w:uri="urn:schemas-microsoft-com:office:smarttags" w:element="country-region">
        <w:r>
          <w:rPr>
            <w:sz w:val="20"/>
            <w:szCs w:val="20"/>
          </w:rPr>
          <w:t>Vanuatu</w:t>
        </w:r>
      </w:smartTag>
      <w:r>
        <w:rPr>
          <w:sz w:val="20"/>
          <w:szCs w:val="20"/>
        </w:rPr>
        <w:t xml:space="preserve">, Lord Howe Island, Norfolk Island and the </w:t>
      </w:r>
      <w:smartTag w:uri="urn:schemas-microsoft-com:office:smarttags" w:element="place">
        <w:r>
          <w:rPr>
            <w:sz w:val="20"/>
            <w:szCs w:val="20"/>
          </w:rPr>
          <w:t>Hawaiian Islands</w:t>
        </w:r>
      </w:smartTag>
      <w:r>
        <w:rPr>
          <w:sz w:val="20"/>
          <w:szCs w:val="20"/>
        </w:rPr>
        <w:t>. Report to World Wildlife Fund. 12pgs.</w:t>
      </w:r>
    </w:p>
    <w:p w:rsidR="00EE74C5" w:rsidRDefault="00EE74C5">
      <w:pPr>
        <w:spacing w:after="120"/>
        <w:ind w:left="720" w:hanging="720"/>
        <w:rPr>
          <w:sz w:val="20"/>
          <w:szCs w:val="20"/>
        </w:rPr>
      </w:pPr>
      <w:r>
        <w:rPr>
          <w:sz w:val="20"/>
          <w:szCs w:val="20"/>
        </w:rPr>
        <w:t>Jenkins, A.P. 2007. Faunal connectivity for island wetland conservation. Melanesian Geo.Vol 4. pp 12 -16.</w:t>
      </w:r>
    </w:p>
    <w:p w:rsidR="00EE74C5" w:rsidRDefault="00EE74C5">
      <w:pPr>
        <w:suppressAutoHyphens/>
        <w:spacing w:after="120"/>
        <w:ind w:left="720" w:hanging="720"/>
        <w:rPr>
          <w:bCs/>
          <w:spacing w:val="-3"/>
          <w:sz w:val="20"/>
          <w:szCs w:val="20"/>
        </w:rPr>
      </w:pPr>
      <w:r>
        <w:rPr>
          <w:bCs/>
          <w:spacing w:val="-3"/>
          <w:sz w:val="20"/>
          <w:szCs w:val="20"/>
        </w:rPr>
        <w:t xml:space="preserve">Jenkins, A.P. 2007. Endemism and amphidromy in freshwater fishes of insular </w:t>
      </w:r>
      <w:smartTag w:uri="urn:schemas-microsoft-com:office:smarttags" w:element="place">
        <w:r>
          <w:rPr>
            <w:bCs/>
            <w:spacing w:val="-3"/>
            <w:sz w:val="20"/>
            <w:szCs w:val="20"/>
          </w:rPr>
          <w:t>Melanesia</w:t>
        </w:r>
      </w:smartTag>
      <w:r>
        <w:rPr>
          <w:bCs/>
          <w:spacing w:val="-3"/>
          <w:sz w:val="20"/>
          <w:szCs w:val="20"/>
        </w:rPr>
        <w:t>: critical species and processes for conservation. Proceedings of Society for Conservation Biology, Australasian Section. 17 pp .</w:t>
      </w:r>
    </w:p>
    <w:p w:rsidR="00EE74C5" w:rsidRDefault="00EE74C5">
      <w:pPr>
        <w:spacing w:after="120"/>
        <w:ind w:left="360" w:hanging="360"/>
        <w:rPr>
          <w:sz w:val="20"/>
          <w:szCs w:val="20"/>
        </w:rPr>
      </w:pPr>
      <w:r>
        <w:rPr>
          <w:sz w:val="20"/>
          <w:szCs w:val="20"/>
        </w:rPr>
        <w:t xml:space="preserve">Jenkins, A.P., and Boseto, D., 2003. A preliminary investigation of priority ichthyofaunal areas for assessing representation in </w:t>
      </w:r>
      <w:smartTag w:uri="urn:schemas-microsoft-com:office:smarttags" w:element="place">
        <w:smartTag w:uri="urn:schemas-microsoft-com:office:smarttags" w:element="country-region">
          <w:r>
            <w:rPr>
              <w:sz w:val="20"/>
              <w:szCs w:val="20"/>
            </w:rPr>
            <w:t>Fiji</w:t>
          </w:r>
        </w:smartTag>
      </w:smartTag>
      <w:r>
        <w:rPr>
          <w:sz w:val="20"/>
          <w:szCs w:val="20"/>
        </w:rPr>
        <w:t>’s network of forest reserves. Technical report of Wetlands International – Oceania &amp; Wildlife Conservation Society – South Pacific, Suva, Fiji.</w:t>
      </w:r>
    </w:p>
    <w:p w:rsidR="00EE74C5" w:rsidRDefault="00EE74C5">
      <w:pPr>
        <w:spacing w:after="120"/>
        <w:ind w:left="720" w:hanging="720"/>
        <w:rPr>
          <w:bCs/>
          <w:sz w:val="20"/>
          <w:szCs w:val="20"/>
        </w:rPr>
      </w:pPr>
      <w:r>
        <w:rPr>
          <w:bCs/>
          <w:iCs/>
          <w:sz w:val="20"/>
          <w:szCs w:val="20"/>
        </w:rPr>
        <w:t>Jenkins, A.P. and D. Boseto. 2005.</w:t>
      </w:r>
      <w:r>
        <w:rPr>
          <w:bCs/>
          <w:i/>
          <w:sz w:val="20"/>
          <w:szCs w:val="20"/>
        </w:rPr>
        <w:t xml:space="preserve"> Schismatogobius vitiensis,</w:t>
      </w:r>
      <w:r>
        <w:rPr>
          <w:bCs/>
          <w:sz w:val="20"/>
          <w:szCs w:val="20"/>
        </w:rPr>
        <w:t xml:space="preserve"> a new freshwater goby (Teleostei:Gobiidae)  from the </w:t>
      </w:r>
      <w:smartTag w:uri="urn:schemas-microsoft-com:office:smarttags" w:element="place">
        <w:smartTag w:uri="urn:schemas-microsoft-com:office:smarttags" w:element="PlaceName">
          <w:r>
            <w:rPr>
              <w:bCs/>
              <w:sz w:val="20"/>
              <w:szCs w:val="20"/>
            </w:rPr>
            <w:t>Fiji</w:t>
          </w:r>
        </w:smartTag>
        <w:r>
          <w:rPr>
            <w:bCs/>
            <w:sz w:val="20"/>
            <w:szCs w:val="20"/>
          </w:rPr>
          <w:t xml:space="preserve"> </w:t>
        </w:r>
        <w:smartTag w:uri="urn:schemas-microsoft-com:office:smarttags" w:element="PlaceType">
          <w:r>
            <w:rPr>
              <w:bCs/>
              <w:sz w:val="20"/>
              <w:szCs w:val="20"/>
            </w:rPr>
            <w:t>Islands</w:t>
          </w:r>
        </w:smartTag>
      </w:smartTag>
      <w:r>
        <w:rPr>
          <w:bCs/>
          <w:sz w:val="20"/>
          <w:szCs w:val="20"/>
        </w:rPr>
        <w:t xml:space="preserve">.  Ichthyological Exploration of Freshwaters. 16:1, pp. 75-82 </w:t>
      </w:r>
    </w:p>
    <w:p w:rsidR="00EE74C5" w:rsidRDefault="00EE74C5">
      <w:pPr>
        <w:spacing w:after="120"/>
        <w:ind w:left="540" w:hanging="540"/>
        <w:rPr>
          <w:sz w:val="20"/>
          <w:szCs w:val="20"/>
        </w:rPr>
      </w:pPr>
      <w:r>
        <w:rPr>
          <w:sz w:val="20"/>
          <w:szCs w:val="20"/>
        </w:rPr>
        <w:t xml:space="preserve">Jenkins, A.P., Boseto, D. and K. Mailautoka. 2006. Aquatic fauna and water quality in five catchments in </w:t>
      </w:r>
      <w:smartTag w:uri="urn:schemas-microsoft-com:office:smarttags" w:element="PlaceName">
        <w:r>
          <w:rPr>
            <w:sz w:val="20"/>
            <w:szCs w:val="20"/>
          </w:rPr>
          <w:t>Macuata</w:t>
        </w:r>
      </w:smartTag>
      <w:r>
        <w:rPr>
          <w:sz w:val="20"/>
          <w:szCs w:val="20"/>
        </w:rPr>
        <w:t xml:space="preserve"> </w:t>
      </w:r>
      <w:smartTag w:uri="urn:schemas-microsoft-com:office:smarttags" w:element="PlaceType">
        <w:r>
          <w:rPr>
            <w:sz w:val="20"/>
            <w:szCs w:val="20"/>
          </w:rPr>
          <w:t>Province</w:t>
        </w:r>
      </w:smartTag>
      <w:r>
        <w:rPr>
          <w:sz w:val="20"/>
          <w:szCs w:val="20"/>
        </w:rPr>
        <w:t xml:space="preserve">, Vanua Levu, </w:t>
      </w:r>
      <w:smartTag w:uri="urn:schemas-microsoft-com:office:smarttags" w:element="place">
        <w:smartTag w:uri="urn:schemas-microsoft-com:office:smarttags" w:element="PlaceName">
          <w:r>
            <w:rPr>
              <w:sz w:val="20"/>
              <w:szCs w:val="20"/>
            </w:rPr>
            <w:t>Fiji</w:t>
          </w:r>
        </w:smartTag>
        <w:r>
          <w:rPr>
            <w:sz w:val="20"/>
            <w:szCs w:val="20"/>
          </w:rPr>
          <w:t xml:space="preserve"> </w:t>
        </w:r>
        <w:smartTag w:uri="urn:schemas-microsoft-com:office:smarttags" w:element="PlaceType">
          <w:r>
            <w:rPr>
              <w:sz w:val="20"/>
              <w:szCs w:val="20"/>
            </w:rPr>
            <w:t>Islands</w:t>
          </w:r>
        </w:smartTag>
      </w:smartTag>
      <w:r>
        <w:rPr>
          <w:sz w:val="20"/>
          <w:szCs w:val="20"/>
        </w:rPr>
        <w:t xml:space="preserve">. Wetlands International- Oceania. </w:t>
      </w:r>
      <w:smartTag w:uri="urn:schemas-microsoft-com:office:smarttags" w:element="place">
        <w:smartTag w:uri="urn:schemas-microsoft-com:office:smarttags" w:element="City">
          <w:r>
            <w:rPr>
              <w:sz w:val="20"/>
              <w:szCs w:val="20"/>
            </w:rPr>
            <w:t>Canberra</w:t>
          </w:r>
        </w:smartTag>
      </w:smartTag>
      <w:r>
        <w:rPr>
          <w:sz w:val="20"/>
          <w:szCs w:val="20"/>
        </w:rPr>
        <w:t xml:space="preserve"> ACT. 21pgs.</w:t>
      </w:r>
    </w:p>
    <w:p w:rsidR="00EE74C5" w:rsidRDefault="00EE74C5">
      <w:pPr>
        <w:spacing w:after="120"/>
        <w:ind w:left="540" w:hanging="540"/>
        <w:rPr>
          <w:sz w:val="20"/>
          <w:szCs w:val="20"/>
        </w:rPr>
      </w:pPr>
      <w:r>
        <w:rPr>
          <w:sz w:val="20"/>
          <w:szCs w:val="20"/>
        </w:rPr>
        <w:t xml:space="preserve">Jenkins, A.P., Mailautoka, K., Raikabula, A. and W. Naisilisili. 2007. Ichthyofauna and water quality in two catchments in </w:t>
      </w:r>
      <w:smartTag w:uri="urn:schemas-microsoft-com:office:smarttags" w:element="PlaceName">
        <w:r>
          <w:rPr>
            <w:sz w:val="20"/>
            <w:szCs w:val="20"/>
          </w:rPr>
          <w:t>Bua</w:t>
        </w:r>
      </w:smartTag>
      <w:r>
        <w:rPr>
          <w:sz w:val="20"/>
          <w:szCs w:val="20"/>
        </w:rPr>
        <w:t xml:space="preserve"> </w:t>
      </w:r>
      <w:smartTag w:uri="urn:schemas-microsoft-com:office:smarttags" w:element="PlaceType">
        <w:r>
          <w:rPr>
            <w:sz w:val="20"/>
            <w:szCs w:val="20"/>
          </w:rPr>
          <w:t>Province</w:t>
        </w:r>
      </w:smartTag>
      <w:r>
        <w:rPr>
          <w:sz w:val="20"/>
          <w:szCs w:val="20"/>
        </w:rPr>
        <w:t xml:space="preserve">, Vanua Levu, </w:t>
      </w:r>
      <w:smartTag w:uri="urn:schemas-microsoft-com:office:smarttags" w:element="place">
        <w:smartTag w:uri="urn:schemas-microsoft-com:office:smarttags" w:element="PlaceName">
          <w:r>
            <w:rPr>
              <w:sz w:val="20"/>
              <w:szCs w:val="20"/>
            </w:rPr>
            <w:t>Fiji</w:t>
          </w:r>
        </w:smartTag>
        <w:r>
          <w:rPr>
            <w:sz w:val="20"/>
            <w:szCs w:val="20"/>
          </w:rPr>
          <w:t xml:space="preserve"> </w:t>
        </w:r>
        <w:smartTag w:uri="urn:schemas-microsoft-com:office:smarttags" w:element="PlaceType">
          <w:r>
            <w:rPr>
              <w:sz w:val="20"/>
              <w:szCs w:val="20"/>
            </w:rPr>
            <w:t>Islands</w:t>
          </w:r>
        </w:smartTag>
      </w:smartTag>
      <w:r>
        <w:rPr>
          <w:sz w:val="20"/>
          <w:szCs w:val="20"/>
        </w:rPr>
        <w:t xml:space="preserve">. Wetlands International- Oceania. </w:t>
      </w:r>
      <w:smartTag w:uri="urn:schemas-microsoft-com:office:smarttags" w:element="place">
        <w:smartTag w:uri="urn:schemas-microsoft-com:office:smarttags" w:element="City">
          <w:r>
            <w:rPr>
              <w:sz w:val="20"/>
              <w:szCs w:val="20"/>
            </w:rPr>
            <w:t>Canberra</w:t>
          </w:r>
        </w:smartTag>
      </w:smartTag>
      <w:r>
        <w:rPr>
          <w:sz w:val="20"/>
          <w:szCs w:val="20"/>
        </w:rPr>
        <w:t xml:space="preserve"> ACT. 19 pgs.</w:t>
      </w:r>
    </w:p>
    <w:p w:rsidR="00EE74C5" w:rsidRDefault="00EE74C5">
      <w:pPr>
        <w:spacing w:after="120"/>
        <w:ind w:left="720" w:hanging="720"/>
        <w:jc w:val="both"/>
        <w:rPr>
          <w:sz w:val="20"/>
          <w:szCs w:val="20"/>
        </w:rPr>
      </w:pPr>
      <w:r>
        <w:rPr>
          <w:sz w:val="20"/>
          <w:szCs w:val="20"/>
        </w:rPr>
        <w:lastRenderedPageBreak/>
        <w:t xml:space="preserve">Jenkins, A.P., Boseto, D. and R.Watson. 2008. Freshwater fishes from </w:t>
      </w:r>
      <w:smartTag w:uri="urn:schemas-microsoft-com:office:smarttags" w:element="place">
        <w:smartTag w:uri="urn:schemas-microsoft-com:office:smarttags" w:element="country-region">
          <w:r>
            <w:rPr>
              <w:sz w:val="20"/>
              <w:szCs w:val="20"/>
            </w:rPr>
            <w:t>Fiji</w:t>
          </w:r>
        </w:smartTag>
      </w:smartTag>
      <w:r>
        <w:rPr>
          <w:sz w:val="20"/>
          <w:szCs w:val="20"/>
        </w:rPr>
        <w:t xml:space="preserve"> of the subfamily Sicydiinae, with descriptions of three new species (Teleostei: Gobioidei) and notes on their ecology. Ichthyological Exploration of Freshwaters. (submitted)</w:t>
      </w:r>
    </w:p>
    <w:p w:rsidR="00EE74C5" w:rsidRDefault="00EE74C5">
      <w:pPr>
        <w:spacing w:after="120"/>
        <w:ind w:left="720" w:hanging="720"/>
        <w:jc w:val="both"/>
        <w:rPr>
          <w:sz w:val="20"/>
          <w:szCs w:val="20"/>
        </w:rPr>
      </w:pPr>
      <w:r>
        <w:rPr>
          <w:sz w:val="20"/>
          <w:szCs w:val="20"/>
        </w:rPr>
        <w:t>Jenkins, A.P., Sykes, H., Skelton,P., Fiu, M. and E. Lovell. 2005. Marine biodiversity of Cakau Levu (Great Sea Reef) and associated coastal habitats. World Wildlife Fund. 207 pgs.</w:t>
      </w:r>
    </w:p>
    <w:p w:rsidR="00EE74C5" w:rsidRDefault="00EE74C5">
      <w:pPr>
        <w:spacing w:after="120"/>
        <w:ind w:left="360" w:hanging="360"/>
        <w:rPr>
          <w:sz w:val="20"/>
          <w:szCs w:val="20"/>
          <w:lang/>
        </w:rPr>
      </w:pPr>
      <w:r>
        <w:rPr>
          <w:sz w:val="20"/>
          <w:szCs w:val="20"/>
          <w:lang/>
        </w:rPr>
        <w:t xml:space="preserve">Keppel, G., 2004. Vascular plants, vegetation and conservation perspectives on </w:t>
      </w:r>
      <w:smartTag w:uri="urn:schemas-microsoft-com:office:smarttags" w:element="PlaceName">
        <w:r>
          <w:rPr>
            <w:sz w:val="20"/>
            <w:szCs w:val="20"/>
            <w:lang/>
          </w:rPr>
          <w:t>Monuriki</w:t>
        </w:r>
      </w:smartTag>
      <w:r>
        <w:rPr>
          <w:sz w:val="20"/>
          <w:szCs w:val="20"/>
          <w:lang/>
        </w:rPr>
        <w:t xml:space="preserve"> </w:t>
      </w:r>
      <w:smartTag w:uri="urn:schemas-microsoft-com:office:smarttags" w:element="PlaceType">
        <w:r>
          <w:rPr>
            <w:sz w:val="20"/>
            <w:szCs w:val="20"/>
            <w:lang/>
          </w:rPr>
          <w:t>Island</w:t>
        </w:r>
      </w:smartTag>
      <w:r>
        <w:rPr>
          <w:sz w:val="20"/>
          <w:szCs w:val="20"/>
          <w:lang/>
        </w:rPr>
        <w:t xml:space="preserve">, Southern Mamanucas, Republic of the </w:t>
      </w:r>
      <w:smartTag w:uri="urn:schemas-microsoft-com:office:smarttags" w:element="place">
        <w:smartTag w:uri="urn:schemas-microsoft-com:office:smarttags" w:element="PlaceName">
          <w:r>
            <w:rPr>
              <w:sz w:val="20"/>
              <w:szCs w:val="20"/>
              <w:lang/>
            </w:rPr>
            <w:t>Fiji</w:t>
          </w:r>
        </w:smartTag>
        <w:r>
          <w:rPr>
            <w:sz w:val="20"/>
            <w:szCs w:val="20"/>
            <w:lang/>
          </w:rPr>
          <w:t xml:space="preserve"> </w:t>
        </w:r>
        <w:smartTag w:uri="urn:schemas-microsoft-com:office:smarttags" w:element="PlaceType">
          <w:r>
            <w:rPr>
              <w:sz w:val="20"/>
              <w:szCs w:val="20"/>
              <w:lang/>
            </w:rPr>
            <w:t>Islands</w:t>
          </w:r>
        </w:smartTag>
      </w:smartTag>
      <w:r>
        <w:rPr>
          <w:sz w:val="20"/>
          <w:szCs w:val="20"/>
          <w:lang/>
        </w:rPr>
        <w:t xml:space="preserve">: Preliminary observation. Technical report submitted to the Wildlife Conservation Society – South Pacific and the National Trust for </w:t>
      </w:r>
      <w:smartTag w:uri="urn:schemas-microsoft-com:office:smarttags" w:element="place">
        <w:smartTag w:uri="urn:schemas-microsoft-com:office:smarttags" w:element="country-region">
          <w:r>
            <w:rPr>
              <w:sz w:val="20"/>
              <w:szCs w:val="20"/>
              <w:lang/>
            </w:rPr>
            <w:t>Fiji</w:t>
          </w:r>
        </w:smartTag>
      </w:smartTag>
      <w:r>
        <w:rPr>
          <w:sz w:val="20"/>
          <w:szCs w:val="20"/>
          <w:lang/>
        </w:rPr>
        <w:t xml:space="preserve">. </w:t>
      </w:r>
    </w:p>
    <w:p w:rsidR="00EE74C5" w:rsidRDefault="00EE74C5">
      <w:pPr>
        <w:spacing w:after="120"/>
        <w:ind w:left="360" w:hanging="360"/>
        <w:rPr>
          <w:sz w:val="20"/>
          <w:szCs w:val="20"/>
          <w:lang/>
        </w:rPr>
      </w:pPr>
      <w:r>
        <w:rPr>
          <w:sz w:val="20"/>
          <w:szCs w:val="20"/>
          <w:lang/>
        </w:rPr>
        <w:t xml:space="preserve">Keppel, G., 2005a. Vascular plants and vegetation of </w:t>
      </w:r>
      <w:smartTag w:uri="urn:schemas-microsoft-com:office:smarttags" w:element="PlaceName">
        <w:r>
          <w:rPr>
            <w:sz w:val="20"/>
            <w:szCs w:val="20"/>
            <w:lang/>
          </w:rPr>
          <w:t>Macuata</w:t>
        </w:r>
      </w:smartTag>
      <w:r>
        <w:rPr>
          <w:sz w:val="20"/>
          <w:szCs w:val="20"/>
          <w:lang/>
        </w:rPr>
        <w:t xml:space="preserve"> </w:t>
      </w:r>
      <w:smartTag w:uri="urn:schemas-microsoft-com:office:smarttags" w:element="PlaceType">
        <w:r>
          <w:rPr>
            <w:sz w:val="20"/>
            <w:szCs w:val="20"/>
            <w:lang/>
          </w:rPr>
          <w:t>Island</w:t>
        </w:r>
      </w:smartTag>
      <w:r>
        <w:rPr>
          <w:sz w:val="20"/>
          <w:szCs w:val="20"/>
          <w:lang/>
        </w:rPr>
        <w:t xml:space="preserve">, Vunitogoloa, Ra, Viti Levu, Republic of the </w:t>
      </w:r>
      <w:smartTag w:uri="urn:schemas-microsoft-com:office:smarttags" w:element="place">
        <w:smartTag w:uri="urn:schemas-microsoft-com:office:smarttags" w:element="PlaceName">
          <w:r>
            <w:rPr>
              <w:sz w:val="20"/>
              <w:szCs w:val="20"/>
              <w:lang/>
            </w:rPr>
            <w:t>Fiji</w:t>
          </w:r>
        </w:smartTag>
        <w:r>
          <w:rPr>
            <w:sz w:val="20"/>
            <w:szCs w:val="20"/>
            <w:lang/>
          </w:rPr>
          <w:t xml:space="preserve"> </w:t>
        </w:r>
        <w:smartTag w:uri="urn:schemas-microsoft-com:office:smarttags" w:element="PlaceType">
          <w:r>
            <w:rPr>
              <w:sz w:val="20"/>
              <w:szCs w:val="20"/>
              <w:lang/>
            </w:rPr>
            <w:t>Islands</w:t>
          </w:r>
        </w:smartTag>
      </w:smartTag>
      <w:r>
        <w:rPr>
          <w:sz w:val="20"/>
          <w:szCs w:val="20"/>
          <w:lang/>
        </w:rPr>
        <w:t xml:space="preserve">. Technical report submitted to the Wildlife Conservation Society–South Pacific and the National Trust for </w:t>
      </w:r>
      <w:smartTag w:uri="urn:schemas-microsoft-com:office:smarttags" w:element="place">
        <w:smartTag w:uri="urn:schemas-microsoft-com:office:smarttags" w:element="country-region">
          <w:r>
            <w:rPr>
              <w:sz w:val="20"/>
              <w:szCs w:val="20"/>
              <w:lang/>
            </w:rPr>
            <w:t>Fiji</w:t>
          </w:r>
        </w:smartTag>
      </w:smartTag>
      <w:r>
        <w:rPr>
          <w:sz w:val="20"/>
          <w:szCs w:val="20"/>
          <w:lang/>
        </w:rPr>
        <w:t xml:space="preserve">. </w:t>
      </w:r>
    </w:p>
    <w:p w:rsidR="00EE74C5" w:rsidRDefault="00EE74C5">
      <w:pPr>
        <w:spacing w:after="120"/>
        <w:ind w:left="360" w:hanging="360"/>
        <w:rPr>
          <w:sz w:val="20"/>
          <w:szCs w:val="20"/>
          <w:lang/>
        </w:rPr>
      </w:pPr>
      <w:r>
        <w:rPr>
          <w:sz w:val="20"/>
          <w:szCs w:val="20"/>
          <w:lang/>
        </w:rPr>
        <w:t xml:space="preserve">Keppel, G., 2005b. Botanical Studies within the PABITRA Wet-Zone Transect, </w:t>
      </w:r>
      <w:smartTag w:uri="urn:schemas-microsoft-com:office:smarttags" w:element="place">
        <w:smartTag w:uri="urn:schemas-microsoft-com:office:smarttags" w:element="City">
          <w:r>
            <w:rPr>
              <w:sz w:val="20"/>
              <w:szCs w:val="20"/>
              <w:lang/>
            </w:rPr>
            <w:t>Viti Levu</w:t>
          </w:r>
        </w:smartTag>
        <w:r>
          <w:rPr>
            <w:sz w:val="20"/>
            <w:szCs w:val="20"/>
            <w:lang/>
          </w:rPr>
          <w:t xml:space="preserve">, </w:t>
        </w:r>
        <w:smartTag w:uri="urn:schemas-microsoft-com:office:smarttags" w:element="country-region">
          <w:r>
            <w:rPr>
              <w:sz w:val="20"/>
              <w:szCs w:val="20"/>
              <w:lang/>
            </w:rPr>
            <w:t>Fiji</w:t>
          </w:r>
        </w:smartTag>
      </w:smartTag>
      <w:r>
        <w:rPr>
          <w:sz w:val="20"/>
          <w:szCs w:val="20"/>
          <w:lang/>
        </w:rPr>
        <w:t xml:space="preserve">. </w:t>
      </w:r>
      <w:r>
        <w:rPr>
          <w:i/>
          <w:sz w:val="20"/>
          <w:szCs w:val="20"/>
          <w:lang/>
        </w:rPr>
        <w:t xml:space="preserve">Pacific Science </w:t>
      </w:r>
      <w:r>
        <w:rPr>
          <w:b/>
          <w:sz w:val="20"/>
          <w:szCs w:val="20"/>
          <w:lang/>
        </w:rPr>
        <w:t>59:</w:t>
      </w:r>
      <w:r>
        <w:rPr>
          <w:sz w:val="20"/>
          <w:szCs w:val="20"/>
          <w:lang/>
        </w:rPr>
        <w:t xml:space="preserve"> 165-174.</w:t>
      </w:r>
    </w:p>
    <w:p w:rsidR="00EE74C5" w:rsidRDefault="00EE74C5">
      <w:pPr>
        <w:spacing w:after="120"/>
        <w:ind w:left="360" w:hanging="360"/>
        <w:rPr>
          <w:sz w:val="20"/>
          <w:szCs w:val="20"/>
          <w:lang/>
        </w:rPr>
      </w:pPr>
      <w:r>
        <w:rPr>
          <w:sz w:val="20"/>
          <w:szCs w:val="20"/>
          <w:lang/>
        </w:rPr>
        <w:t xml:space="preserve">Keppel, G., 2005c. Summary report on forests of the Mataqali Nadicake Kilaka, Kubulau District, Bua, </w:t>
      </w:r>
      <w:smartTag w:uri="urn:schemas-microsoft-com:office:smarttags" w:element="place">
        <w:r>
          <w:rPr>
            <w:sz w:val="20"/>
            <w:szCs w:val="20"/>
            <w:lang/>
          </w:rPr>
          <w:t>Vanua Levu</w:t>
        </w:r>
      </w:smartTag>
      <w:r>
        <w:rPr>
          <w:sz w:val="20"/>
          <w:szCs w:val="20"/>
          <w:lang/>
        </w:rPr>
        <w:t xml:space="preserve">: A proposed forest watershed reserve. Technical report submitted to the Wildlife Conservation Society – South Pacific, </w:t>
      </w:r>
      <w:smartTag w:uri="urn:schemas-microsoft-com:office:smarttags" w:element="place">
        <w:smartTag w:uri="urn:schemas-microsoft-com:office:smarttags" w:element="City">
          <w:r>
            <w:rPr>
              <w:sz w:val="20"/>
              <w:szCs w:val="20"/>
              <w:lang/>
            </w:rPr>
            <w:t>Suva</w:t>
          </w:r>
        </w:smartTag>
        <w:r>
          <w:rPr>
            <w:sz w:val="20"/>
            <w:szCs w:val="20"/>
            <w:lang/>
          </w:rPr>
          <w:t xml:space="preserve">, </w:t>
        </w:r>
        <w:smartTag w:uri="urn:schemas-microsoft-com:office:smarttags" w:element="country-region">
          <w:r>
            <w:rPr>
              <w:sz w:val="20"/>
              <w:szCs w:val="20"/>
              <w:lang/>
            </w:rPr>
            <w:t>Fiji</w:t>
          </w:r>
        </w:smartTag>
      </w:smartTag>
      <w:r>
        <w:rPr>
          <w:sz w:val="20"/>
          <w:szCs w:val="20"/>
          <w:lang/>
        </w:rPr>
        <w:t>.</w:t>
      </w:r>
    </w:p>
    <w:p w:rsidR="00EE74C5" w:rsidRDefault="00EE74C5">
      <w:pPr>
        <w:spacing w:after="120"/>
        <w:ind w:left="360" w:hanging="360"/>
        <w:rPr>
          <w:sz w:val="20"/>
          <w:szCs w:val="20"/>
          <w:lang/>
        </w:rPr>
      </w:pPr>
      <w:r>
        <w:rPr>
          <w:sz w:val="20"/>
          <w:szCs w:val="20"/>
          <w:lang/>
        </w:rPr>
        <w:t xml:space="preserve">Keppel, G., Cawani Navuso, J., Naikatini, A., Thomas, N. T., Rounds, </w:t>
      </w:r>
      <w:smartTag w:uri="urn:schemas-microsoft-com:office:smarttags" w:element="place">
        <w:r>
          <w:rPr>
            <w:sz w:val="20"/>
            <w:szCs w:val="20"/>
            <w:lang/>
          </w:rPr>
          <w:t>I.</w:t>
        </w:r>
      </w:smartTag>
      <w:r>
        <w:rPr>
          <w:sz w:val="20"/>
          <w:szCs w:val="20"/>
          <w:lang/>
        </w:rPr>
        <w:t xml:space="preserve"> A., Osborne, T. A., Batinamu, N. and Senivasa, E., 2005. Botanical diversity at Savura, a lowland rain forest site along the PABITRA Gateway Transect, </w:t>
      </w:r>
      <w:smartTag w:uri="urn:schemas-microsoft-com:office:smarttags" w:element="place">
        <w:smartTag w:uri="urn:schemas-microsoft-com:office:smarttags" w:element="City">
          <w:r>
            <w:rPr>
              <w:sz w:val="20"/>
              <w:szCs w:val="20"/>
              <w:lang/>
            </w:rPr>
            <w:t>Viti Levu</w:t>
          </w:r>
        </w:smartTag>
        <w:r>
          <w:rPr>
            <w:sz w:val="20"/>
            <w:szCs w:val="20"/>
            <w:lang/>
          </w:rPr>
          <w:t xml:space="preserve">, </w:t>
        </w:r>
        <w:smartTag w:uri="urn:schemas-microsoft-com:office:smarttags" w:element="country-region">
          <w:r>
            <w:rPr>
              <w:sz w:val="20"/>
              <w:szCs w:val="20"/>
              <w:lang/>
            </w:rPr>
            <w:t>Fiji</w:t>
          </w:r>
        </w:smartTag>
      </w:smartTag>
      <w:r>
        <w:rPr>
          <w:sz w:val="20"/>
          <w:szCs w:val="20"/>
          <w:lang/>
        </w:rPr>
        <w:t xml:space="preserve">. </w:t>
      </w:r>
      <w:r>
        <w:rPr>
          <w:i/>
          <w:sz w:val="20"/>
          <w:szCs w:val="20"/>
          <w:lang/>
        </w:rPr>
        <w:t>Pacific Science</w:t>
      </w:r>
      <w:r>
        <w:rPr>
          <w:sz w:val="20"/>
          <w:szCs w:val="20"/>
          <w:lang/>
        </w:rPr>
        <w:t xml:space="preserve"> </w:t>
      </w:r>
      <w:r>
        <w:rPr>
          <w:b/>
          <w:sz w:val="20"/>
          <w:szCs w:val="20"/>
          <w:lang/>
        </w:rPr>
        <w:t>59:</w:t>
      </w:r>
      <w:r>
        <w:rPr>
          <w:sz w:val="20"/>
          <w:szCs w:val="20"/>
          <w:lang/>
        </w:rPr>
        <w:t xml:space="preserve"> 175-191.</w:t>
      </w:r>
    </w:p>
    <w:p w:rsidR="00EE74C5" w:rsidRDefault="00EE74C5">
      <w:pPr>
        <w:spacing w:after="120"/>
        <w:ind w:left="360" w:hanging="360"/>
        <w:rPr>
          <w:rStyle w:val="a"/>
          <w:sz w:val="20"/>
          <w:szCs w:val="20"/>
        </w:rPr>
      </w:pPr>
      <w:r>
        <w:rPr>
          <w:sz w:val="20"/>
          <w:szCs w:val="20"/>
          <w:lang/>
        </w:rPr>
        <w:t xml:space="preserve">Keppel, G., Rounds, </w:t>
      </w:r>
      <w:smartTag w:uri="urn:schemas-microsoft-com:office:smarttags" w:element="place">
        <w:r>
          <w:rPr>
            <w:sz w:val="20"/>
            <w:szCs w:val="20"/>
            <w:lang/>
          </w:rPr>
          <w:t>I.</w:t>
        </w:r>
      </w:smartTag>
      <w:r>
        <w:rPr>
          <w:sz w:val="20"/>
          <w:szCs w:val="20"/>
          <w:lang/>
        </w:rPr>
        <w:t xml:space="preserve"> A. and Thomas, N. T., 2006. </w:t>
      </w:r>
      <w:bookmarkStart w:id="95" w:name="TOC"/>
      <w:bookmarkEnd w:id="95"/>
      <w:r>
        <w:rPr>
          <w:rStyle w:val="w1"/>
          <w:color w:val="auto"/>
          <w:sz w:val="20"/>
          <w:szCs w:val="20"/>
        </w:rPr>
        <w:fldChar w:fldCharType="begin"/>
      </w:r>
      <w:r>
        <w:rPr>
          <w:rStyle w:val="w1"/>
          <w:color w:val="auto"/>
          <w:sz w:val="20"/>
          <w:szCs w:val="20"/>
        </w:rPr>
        <w:instrText xml:space="preserve"> HYPERLINK "http://www.rsnz.org/publish/nzjb/2006/024-lo.pdf" </w:instrText>
      </w:r>
      <w:r>
        <w:rPr>
          <w:rStyle w:val="w1"/>
          <w:color w:val="auto"/>
          <w:sz w:val="20"/>
          <w:szCs w:val="20"/>
        </w:rPr>
        <w:fldChar w:fldCharType="separate"/>
      </w:r>
      <w:r>
        <w:rPr>
          <w:rStyle w:val="w1"/>
          <w:color w:val="auto"/>
          <w:sz w:val="20"/>
          <w:szCs w:val="20"/>
        </w:rPr>
        <w:t>The flora, vegetation, and conservation value of mesic forest at Dogotuki, Vanua Levu, Fiji Islands</w:t>
      </w:r>
      <w:r>
        <w:rPr>
          <w:rStyle w:val="w1"/>
          <w:color w:val="auto"/>
          <w:sz w:val="20"/>
          <w:szCs w:val="20"/>
        </w:rPr>
        <w:fldChar w:fldCharType="end"/>
      </w:r>
      <w:r>
        <w:rPr>
          <w:sz w:val="20"/>
          <w:szCs w:val="20"/>
        </w:rPr>
        <w:t xml:space="preserve">. </w:t>
      </w:r>
      <w:smartTag w:uri="urn:schemas-microsoft-com:office:smarttags" w:element="place">
        <w:smartTag w:uri="urn:schemas-microsoft-com:office:smarttags" w:element="country-region">
          <w:r>
            <w:rPr>
              <w:rStyle w:val="a"/>
              <w:i/>
              <w:sz w:val="20"/>
              <w:szCs w:val="20"/>
            </w:rPr>
            <w:t>New Zealand</w:t>
          </w:r>
        </w:smartTag>
      </w:smartTag>
      <w:r>
        <w:rPr>
          <w:rStyle w:val="a"/>
          <w:i/>
          <w:sz w:val="20"/>
          <w:szCs w:val="20"/>
        </w:rPr>
        <w:t xml:space="preserve"> Journal of Botany</w:t>
      </w:r>
      <w:r>
        <w:rPr>
          <w:rStyle w:val="a"/>
          <w:sz w:val="20"/>
          <w:szCs w:val="20"/>
        </w:rPr>
        <w:t xml:space="preserve"> </w:t>
      </w:r>
      <w:r>
        <w:rPr>
          <w:rStyle w:val="a"/>
          <w:b/>
          <w:sz w:val="20"/>
          <w:szCs w:val="20"/>
        </w:rPr>
        <w:t>44:</w:t>
      </w:r>
      <w:r>
        <w:rPr>
          <w:rStyle w:val="a"/>
          <w:sz w:val="20"/>
          <w:szCs w:val="20"/>
        </w:rPr>
        <w:t xml:space="preserve"> 273-292.</w:t>
      </w:r>
    </w:p>
    <w:p w:rsidR="00EE74C5" w:rsidRDefault="00EE74C5">
      <w:pPr>
        <w:spacing w:after="120"/>
        <w:ind w:left="360" w:hanging="360"/>
        <w:rPr>
          <w:sz w:val="20"/>
          <w:szCs w:val="20"/>
        </w:rPr>
      </w:pPr>
      <w:r>
        <w:rPr>
          <w:sz w:val="20"/>
          <w:szCs w:val="20"/>
        </w:rPr>
        <w:t xml:space="preserve">Ketzschmar, J. S., 2000. The location of biodiversity hotspots in </w:t>
      </w:r>
      <w:smartTag w:uri="urn:schemas-microsoft-com:office:smarttags" w:element="place">
        <w:smartTag w:uri="urn:schemas-microsoft-com:office:smarttags" w:element="country-region">
          <w:r>
            <w:rPr>
              <w:sz w:val="20"/>
              <w:szCs w:val="20"/>
            </w:rPr>
            <w:t>Fiji</w:t>
          </w:r>
        </w:smartTag>
      </w:smartTag>
      <w:r>
        <w:rPr>
          <w:sz w:val="20"/>
          <w:szCs w:val="20"/>
        </w:rPr>
        <w:t xml:space="preserve">: An analysis of tree biodiversity. Technical Group 7 Report – </w:t>
      </w:r>
      <w:smartTag w:uri="urn:schemas-microsoft-com:office:smarttags" w:element="place">
        <w:smartTag w:uri="urn:schemas-microsoft-com:office:smarttags" w:element="country-region">
          <w:r>
            <w:rPr>
              <w:sz w:val="20"/>
              <w:szCs w:val="20"/>
            </w:rPr>
            <w:t>Fiji</w:t>
          </w:r>
        </w:smartTag>
      </w:smartTag>
      <w:r>
        <w:rPr>
          <w:sz w:val="20"/>
          <w:szCs w:val="20"/>
        </w:rPr>
        <w:t xml:space="preserve"> Biodiversity Strategy and Action Plan. Fiji Department of the Environment, </w:t>
      </w:r>
      <w:smartTag w:uri="urn:schemas-microsoft-com:office:smarttags" w:element="place">
        <w:smartTag w:uri="urn:schemas-microsoft-com:office:smarttags" w:element="City">
          <w:r>
            <w:rPr>
              <w:sz w:val="20"/>
              <w:szCs w:val="20"/>
            </w:rPr>
            <w:t>Suva</w:t>
          </w:r>
        </w:smartTag>
        <w:r>
          <w:rPr>
            <w:sz w:val="20"/>
            <w:szCs w:val="20"/>
          </w:rPr>
          <w:t xml:space="preserve">, </w:t>
        </w:r>
        <w:smartTag w:uri="urn:schemas-microsoft-com:office:smarttags" w:element="country-region">
          <w:r>
            <w:rPr>
              <w:sz w:val="20"/>
              <w:szCs w:val="20"/>
            </w:rPr>
            <w:t>Fiji</w:t>
          </w:r>
        </w:smartTag>
      </w:smartTag>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Kroenke, L . W., 1996. Plate tectonic development of the western and southwestern Pacific: Mesozoic to the present, Pp. 19-34 </w:t>
      </w:r>
      <w:r>
        <w:rPr>
          <w:rFonts w:ascii="Times New Roman" w:hAnsi="Times New Roman"/>
          <w:i/>
          <w:sz w:val="20"/>
        </w:rPr>
        <w:t>in</w:t>
      </w:r>
      <w:r>
        <w:rPr>
          <w:rFonts w:ascii="Times New Roman" w:hAnsi="Times New Roman"/>
          <w:sz w:val="20"/>
        </w:rPr>
        <w:t xml:space="preserve"> The origin and evolution of </w:t>
      </w:r>
      <w:smartTag w:uri="urn:schemas-microsoft-com:office:smarttags" w:element="PlaceName">
        <w:r>
          <w:rPr>
            <w:rFonts w:ascii="Times New Roman" w:hAnsi="Times New Roman"/>
            <w:sz w:val="20"/>
          </w:rPr>
          <w:t>Pacific</w:t>
        </w:r>
      </w:smartTag>
      <w:r>
        <w:rPr>
          <w:rFonts w:ascii="Times New Roman" w:hAnsi="Times New Roman"/>
          <w:sz w:val="20"/>
        </w:rPr>
        <w:t xml:space="preserve"> </w:t>
      </w:r>
      <w:smartTag w:uri="urn:schemas-microsoft-com:office:smarttags" w:element="PlaceType">
        <w:r>
          <w:rPr>
            <w:rFonts w:ascii="Times New Roman" w:hAnsi="Times New Roman"/>
            <w:sz w:val="20"/>
          </w:rPr>
          <w:t>Island</w:t>
        </w:r>
      </w:smartTag>
      <w:r>
        <w:rPr>
          <w:rFonts w:ascii="Times New Roman" w:hAnsi="Times New Roman"/>
          <w:sz w:val="20"/>
        </w:rPr>
        <w:t xml:space="preserve"> biotas, </w:t>
      </w:r>
      <w:smartTag w:uri="urn:schemas-microsoft-com:office:smarttags" w:element="country-region">
        <w:r>
          <w:rPr>
            <w:rFonts w:ascii="Times New Roman" w:hAnsi="Times New Roman"/>
            <w:sz w:val="20"/>
          </w:rPr>
          <w:t>New Guinea</w:t>
        </w:r>
      </w:smartTag>
      <w:r>
        <w:rPr>
          <w:rFonts w:ascii="Times New Roman" w:hAnsi="Times New Roman"/>
          <w:sz w:val="20"/>
        </w:rPr>
        <w:t xml:space="preserve"> to eastern </w:t>
      </w:r>
      <w:smartTag w:uri="urn:schemas-microsoft-com:office:smarttags" w:element="place">
        <w:r>
          <w:rPr>
            <w:rFonts w:ascii="Times New Roman" w:hAnsi="Times New Roman"/>
            <w:sz w:val="20"/>
          </w:rPr>
          <w:t>Polynesia</w:t>
        </w:r>
      </w:smartTag>
      <w:r>
        <w:rPr>
          <w:rFonts w:ascii="Times New Roman" w:hAnsi="Times New Roman"/>
          <w:sz w:val="20"/>
        </w:rPr>
        <w:t xml:space="preserve">: Patterns and processes ed by A. Keast and S. E. Miller. SPB Academic Publishing, </w:t>
      </w:r>
      <w:smartTag w:uri="urn:schemas-microsoft-com:office:smarttags" w:element="place">
        <w:smartTag w:uri="urn:schemas-microsoft-com:office:smarttags" w:element="City">
          <w:r>
            <w:rPr>
              <w:rFonts w:ascii="Times New Roman" w:hAnsi="Times New Roman"/>
              <w:sz w:val="20"/>
            </w:rPr>
            <w:t>Amsterdam</w:t>
          </w:r>
        </w:smartTag>
      </w:smartTag>
      <w:r>
        <w:rPr>
          <w:rFonts w:ascii="Times New Roman" w:hAnsi="Times New Roman"/>
          <w:sz w:val="20"/>
        </w:rPr>
        <w:t>.</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Masibalavu, V. K. and Dutson, G., 2006. Important Bird Areas in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xml:space="preserve">: Conserving Fiji's natural heritage. BirdLife International Pacific Partnership Secretariat, </w:t>
      </w:r>
      <w:smartTag w:uri="urn:schemas-microsoft-com:office:smarttags" w:element="place">
        <w:smartTag w:uri="urn:schemas-microsoft-com:office:smarttags" w:element="City">
          <w:r>
            <w:rPr>
              <w:rFonts w:ascii="Times New Roman" w:hAnsi="Times New Roman"/>
              <w:sz w:val="20"/>
            </w:rPr>
            <w:t>Suva</w:t>
          </w:r>
        </w:smartTag>
        <w:r>
          <w:rPr>
            <w:rFonts w:ascii="Times New Roman" w:hAnsi="Times New Roman"/>
            <w:sz w:val="20"/>
          </w:rPr>
          <w:t xml:space="preserve">, </w:t>
        </w:r>
        <w:smartTag w:uri="urn:schemas-microsoft-com:office:smarttags" w:element="country-region">
          <w:r>
            <w:rPr>
              <w:rFonts w:ascii="Times New Roman" w:hAnsi="Times New Roman"/>
              <w:sz w:val="20"/>
            </w:rPr>
            <w:t>Fiji</w:t>
          </w:r>
        </w:smartTag>
      </w:smartTag>
      <w:r>
        <w:rPr>
          <w:rFonts w:ascii="Times New Roman" w:hAnsi="Times New Roman"/>
          <w:sz w:val="20"/>
        </w:rPr>
        <w:t xml:space="preserve">. 72 pp. </w:t>
      </w:r>
    </w:p>
    <w:p w:rsidR="00EE74C5" w:rsidRDefault="00EE74C5">
      <w:pPr>
        <w:suppressAutoHyphens/>
        <w:spacing w:after="120"/>
        <w:ind w:left="720" w:hanging="720"/>
        <w:rPr>
          <w:sz w:val="20"/>
          <w:szCs w:val="20"/>
          <w:lang w:val="fr-FR"/>
        </w:rPr>
      </w:pPr>
      <w:r>
        <w:rPr>
          <w:bCs/>
          <w:spacing w:val="-3"/>
          <w:sz w:val="20"/>
          <w:szCs w:val="20"/>
        </w:rPr>
        <w:t>McCosker, J.E , D. Boseto, and A. Jenkins</w:t>
      </w:r>
      <w:r>
        <w:rPr>
          <w:bCs/>
          <w:spacing w:val="-3"/>
          <w:sz w:val="20"/>
          <w:szCs w:val="20"/>
          <w:vertAlign w:val="superscript"/>
        </w:rPr>
        <w:t xml:space="preserve">  </w:t>
      </w:r>
      <w:r>
        <w:rPr>
          <w:bCs/>
          <w:sz w:val="20"/>
          <w:szCs w:val="20"/>
        </w:rPr>
        <w:t xml:space="preserve">2007. Redescription of </w:t>
      </w:r>
      <w:r>
        <w:rPr>
          <w:bCs/>
          <w:i/>
          <w:iCs/>
          <w:sz w:val="20"/>
          <w:szCs w:val="20"/>
        </w:rPr>
        <w:t>Yirrkala gjellerupi</w:t>
      </w:r>
      <w:r>
        <w:rPr>
          <w:bCs/>
          <w:sz w:val="20"/>
          <w:szCs w:val="20"/>
        </w:rPr>
        <w:t xml:space="preserve"> (Weber &amp; de Beaufort, 1916), a poorly-known freshwater Indo-Pacific Snake Eel  </w:t>
      </w:r>
      <w:r>
        <w:rPr>
          <w:bCs/>
          <w:sz w:val="20"/>
          <w:szCs w:val="20"/>
          <w:lang w:val="fr-FR"/>
        </w:rPr>
        <w:t>(Anguilliformes: Ophichthidae). Pacific Science  61:1 pp.141-144.</w:t>
      </w:r>
    </w:p>
    <w:p w:rsidR="00EE74C5" w:rsidRDefault="00EE74C5">
      <w:pPr>
        <w:spacing w:after="120"/>
        <w:ind w:left="360" w:hanging="360"/>
        <w:rPr>
          <w:sz w:val="20"/>
          <w:szCs w:val="20"/>
        </w:rPr>
      </w:pPr>
      <w:r>
        <w:rPr>
          <w:sz w:val="20"/>
          <w:szCs w:val="20"/>
        </w:rPr>
        <w:t xml:space="preserve">Monaghan, M. T., Balke, M., Pons, J. and Vogler, A. P., 2005. Beyond barcodes: Complex DNA taxonomy of a South Pacific island radiation. </w:t>
      </w:r>
      <w:r>
        <w:rPr>
          <w:i/>
          <w:sz w:val="20"/>
          <w:szCs w:val="20"/>
        </w:rPr>
        <w:t>Proc. R. Soc. B.</w:t>
      </w:r>
      <w:r>
        <w:rPr>
          <w:sz w:val="20"/>
          <w:szCs w:val="20"/>
        </w:rPr>
        <w:t xml:space="preserve"> </w:t>
      </w:r>
      <w:r>
        <w:rPr>
          <w:b/>
          <w:sz w:val="20"/>
          <w:szCs w:val="20"/>
        </w:rPr>
        <w:t>doi:10.1098/rspb.2005.3391</w:t>
      </w:r>
      <w:r>
        <w:rPr>
          <w:sz w:val="20"/>
          <w:szCs w:val="20"/>
        </w:rPr>
        <w:t xml:space="preserve"> published online.</w:t>
      </w:r>
    </w:p>
    <w:p w:rsidR="00EE74C5" w:rsidRDefault="00EE74C5">
      <w:pPr>
        <w:pStyle w:val="Reference"/>
        <w:tabs>
          <w:tab w:val="left" w:pos="0"/>
        </w:tabs>
        <w:spacing w:after="120"/>
        <w:ind w:left="360" w:hanging="360"/>
        <w:rPr>
          <w:rFonts w:ascii="Times New Roman" w:hAnsi="Times New Roman"/>
          <w:sz w:val="20"/>
        </w:rPr>
      </w:pPr>
      <w:r>
        <w:rPr>
          <w:rFonts w:ascii="Times New Roman" w:hAnsi="Times New Roman"/>
          <w:sz w:val="20"/>
        </w:rPr>
        <w:t xml:space="preserve">Morrison, C., 2003. A field guide to the herpetofauna of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xml:space="preserve">. Institute of Applied Sciences, USP, </w:t>
      </w:r>
      <w:smartTag w:uri="urn:schemas-microsoft-com:office:smarttags" w:element="place">
        <w:smartTag w:uri="urn:schemas-microsoft-com:office:smarttags" w:element="City">
          <w:r>
            <w:rPr>
              <w:rFonts w:ascii="Times New Roman" w:hAnsi="Times New Roman"/>
              <w:sz w:val="20"/>
            </w:rPr>
            <w:t>Suva</w:t>
          </w:r>
        </w:smartTag>
        <w:r>
          <w:rPr>
            <w:rFonts w:ascii="Times New Roman" w:hAnsi="Times New Roman"/>
            <w:sz w:val="20"/>
          </w:rPr>
          <w:t xml:space="preserve">, </w:t>
        </w:r>
        <w:smartTag w:uri="urn:schemas-microsoft-com:office:smarttags" w:element="country-region">
          <w:r>
            <w:rPr>
              <w:rFonts w:ascii="Times New Roman" w:hAnsi="Times New Roman"/>
              <w:sz w:val="20"/>
            </w:rPr>
            <w:t>Fiji</w:t>
          </w:r>
        </w:smartTag>
      </w:smartTag>
      <w:r>
        <w:rPr>
          <w:rFonts w:ascii="Times New Roman" w:hAnsi="Times New Roman"/>
          <w:sz w:val="20"/>
        </w:rPr>
        <w:t xml:space="preserve">. 121 pp. </w:t>
      </w:r>
    </w:p>
    <w:p w:rsidR="00EE74C5" w:rsidRDefault="00EE74C5">
      <w:pPr>
        <w:pStyle w:val="Reference"/>
        <w:tabs>
          <w:tab w:val="left" w:pos="0"/>
        </w:tabs>
        <w:spacing w:after="120"/>
        <w:ind w:left="360" w:hanging="360"/>
        <w:rPr>
          <w:rFonts w:ascii="Times New Roman" w:hAnsi="Times New Roman"/>
          <w:sz w:val="20"/>
        </w:rPr>
      </w:pPr>
      <w:r>
        <w:rPr>
          <w:rFonts w:ascii="Times New Roman" w:hAnsi="Times New Roman"/>
          <w:sz w:val="20"/>
        </w:rPr>
        <w:tab/>
        <w:t xml:space="preserve">2006.  </w:t>
      </w:r>
      <w:r>
        <w:rPr>
          <w:rFonts w:ascii="Times New Roman" w:hAnsi="Times New Roman"/>
          <w:i/>
          <w:sz w:val="20"/>
        </w:rPr>
        <w:t>Baseline Flora and Fauna Survey and Establishment of Long-term Monitoring Plots in Wabu Nature Reserve, Naitasiri, 30th January-10th February 2006</w:t>
      </w:r>
      <w:r>
        <w:rPr>
          <w:rFonts w:ascii="Times New Roman" w:hAnsi="Times New Roman"/>
          <w:sz w:val="20"/>
        </w:rPr>
        <w:t xml:space="preserve">. Institute of Applied Sciences, University of the South Pacific, </w:t>
      </w:r>
      <w:smartTag w:uri="urn:schemas-microsoft-com:office:smarttags" w:element="place">
        <w:smartTag w:uri="urn:schemas-microsoft-com:office:smarttags" w:element="City">
          <w:r>
            <w:rPr>
              <w:rFonts w:ascii="Times New Roman" w:hAnsi="Times New Roman"/>
              <w:sz w:val="20"/>
            </w:rPr>
            <w:t>Suva</w:t>
          </w:r>
        </w:smartTag>
      </w:smartTag>
    </w:p>
    <w:p w:rsidR="00EE74C5" w:rsidRDefault="00EE74C5">
      <w:pPr>
        <w:pStyle w:val="Reference"/>
        <w:tabs>
          <w:tab w:val="left" w:pos="0"/>
        </w:tabs>
        <w:spacing w:after="120"/>
        <w:ind w:left="360" w:hanging="360"/>
        <w:rPr>
          <w:rFonts w:ascii="Times New Roman" w:hAnsi="Times New Roman"/>
          <w:sz w:val="20"/>
        </w:rPr>
      </w:pPr>
      <w:r>
        <w:rPr>
          <w:rFonts w:ascii="Times New Roman" w:hAnsi="Times New Roman"/>
          <w:sz w:val="20"/>
        </w:rPr>
        <w:tab/>
        <w:t xml:space="preserve"> (Ed.) 2006.  Consolidated Biodiversity Report for the </w:t>
      </w:r>
      <w:smartTag w:uri="urn:schemas-microsoft-com:office:smarttags" w:element="place">
        <w:smartTag w:uri="urn:schemas-microsoft-com:office:smarttags" w:element="PlaceName">
          <w:r>
            <w:rPr>
              <w:rFonts w:ascii="Times New Roman" w:hAnsi="Times New Roman"/>
              <w:sz w:val="20"/>
            </w:rPr>
            <w:t>Sovi</w:t>
          </w:r>
        </w:smartTag>
        <w:r>
          <w:rPr>
            <w:rFonts w:ascii="Times New Roman" w:hAnsi="Times New Roman"/>
            <w:sz w:val="20"/>
          </w:rPr>
          <w:t xml:space="preserve"> </w:t>
        </w:r>
        <w:smartTag w:uri="urn:schemas-microsoft-com:office:smarttags" w:element="PlaceType">
          <w:r>
            <w:rPr>
              <w:rFonts w:ascii="Times New Roman" w:hAnsi="Times New Roman"/>
              <w:sz w:val="20"/>
            </w:rPr>
            <w:t>Basin</w:t>
          </w:r>
        </w:smartTag>
      </w:smartTag>
      <w:r>
        <w:rPr>
          <w:rFonts w:ascii="Times New Roman" w:hAnsi="Times New Roman"/>
          <w:sz w:val="20"/>
        </w:rPr>
        <w:t xml:space="preserve">. Institute of Applied Sciences Environmental Report No: 182. </w:t>
      </w:r>
      <w:smartTag w:uri="urn:schemas-microsoft-com:office:smarttags" w:element="place">
        <w:smartTag w:uri="urn:schemas-microsoft-com:office:smarttags" w:element="City">
          <w:r>
            <w:rPr>
              <w:rFonts w:ascii="Times New Roman" w:hAnsi="Times New Roman"/>
              <w:sz w:val="20"/>
            </w:rPr>
            <w:t>Suva</w:t>
          </w:r>
        </w:smartTag>
      </w:smartTag>
    </w:p>
    <w:p w:rsidR="00EE74C5" w:rsidRDefault="00EE74C5">
      <w:pPr>
        <w:pStyle w:val="Reference"/>
        <w:tabs>
          <w:tab w:val="left" w:pos="0"/>
        </w:tabs>
        <w:spacing w:after="120"/>
        <w:ind w:left="360" w:hanging="360"/>
        <w:rPr>
          <w:rFonts w:ascii="Times New Roman" w:hAnsi="Times New Roman"/>
          <w:sz w:val="20"/>
        </w:rPr>
      </w:pPr>
      <w:r>
        <w:rPr>
          <w:rFonts w:ascii="Times New Roman" w:hAnsi="Times New Roman"/>
          <w:sz w:val="20"/>
        </w:rPr>
        <w:tab/>
        <w:t xml:space="preserve">(Ed.) 2008.  Marine and Terrestrial Biodiversity Survey of the Northern Lau Group,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xml:space="preserve"> from September 14-</w:t>
      </w:r>
      <w:smartTag w:uri="urn:schemas-microsoft-com:office:smarttags" w:element="date">
        <w:smartTagPr>
          <w:attr w:name="Month" w:val="10"/>
          <w:attr w:name="Day" w:val="2"/>
          <w:attr w:name="Year" w:val="2007"/>
        </w:smartTagPr>
        <w:r>
          <w:rPr>
            <w:rFonts w:ascii="Times New Roman" w:hAnsi="Times New Roman"/>
            <w:sz w:val="20"/>
          </w:rPr>
          <w:t>October 2, 2007</w:t>
        </w:r>
      </w:smartTag>
      <w:r>
        <w:rPr>
          <w:rFonts w:ascii="Times New Roman" w:hAnsi="Times New Roman"/>
          <w:sz w:val="20"/>
        </w:rPr>
        <w:t xml:space="preserve">. Institute of Applied Sciences, University of the South Pacific, </w:t>
      </w:r>
      <w:smartTag w:uri="urn:schemas-microsoft-com:office:smarttags" w:element="place">
        <w:smartTag w:uri="urn:schemas-microsoft-com:office:smarttags" w:element="City">
          <w:r>
            <w:rPr>
              <w:rFonts w:ascii="Times New Roman" w:hAnsi="Times New Roman"/>
              <w:sz w:val="20"/>
            </w:rPr>
            <w:t>Suva</w:t>
          </w:r>
        </w:smartTag>
      </w:smartTag>
    </w:p>
    <w:p w:rsidR="00EE74C5" w:rsidRDefault="00EE74C5">
      <w:pPr>
        <w:spacing w:after="120"/>
        <w:ind w:left="360" w:hanging="360"/>
        <w:rPr>
          <w:sz w:val="20"/>
          <w:szCs w:val="20"/>
        </w:rPr>
      </w:pPr>
      <w:r>
        <w:rPr>
          <w:sz w:val="20"/>
          <w:szCs w:val="20"/>
        </w:rPr>
        <w:t xml:space="preserve">Olson, D. M. and Dinerstein, E., 2002. The Global 200: Priority ecoregions for global conservation. </w:t>
      </w:r>
      <w:r>
        <w:rPr>
          <w:i/>
          <w:sz w:val="20"/>
          <w:szCs w:val="20"/>
        </w:rPr>
        <w:t xml:space="preserve">Annals of the </w:t>
      </w:r>
      <w:smartTag w:uri="urn:schemas-microsoft-com:office:smarttags" w:element="place">
        <w:smartTag w:uri="urn:schemas-microsoft-com:office:smarttags" w:element="PlaceName">
          <w:r>
            <w:rPr>
              <w:i/>
              <w:sz w:val="20"/>
              <w:szCs w:val="20"/>
            </w:rPr>
            <w:t>Missouri</w:t>
          </w:r>
        </w:smartTag>
        <w:r>
          <w:rPr>
            <w:i/>
            <w:sz w:val="20"/>
            <w:szCs w:val="20"/>
          </w:rPr>
          <w:t xml:space="preserve"> </w:t>
        </w:r>
        <w:smartTag w:uri="urn:schemas-microsoft-com:office:smarttags" w:element="PlaceType">
          <w:r>
            <w:rPr>
              <w:i/>
              <w:sz w:val="20"/>
              <w:szCs w:val="20"/>
            </w:rPr>
            <w:t>Botanical Garden</w:t>
          </w:r>
        </w:smartTag>
      </w:smartTag>
      <w:r>
        <w:rPr>
          <w:i/>
          <w:sz w:val="20"/>
          <w:szCs w:val="20"/>
        </w:rPr>
        <w:t xml:space="preserve"> </w:t>
      </w:r>
      <w:r>
        <w:rPr>
          <w:b/>
          <w:sz w:val="20"/>
          <w:szCs w:val="20"/>
        </w:rPr>
        <w:t>89:</w:t>
      </w:r>
      <w:r>
        <w:rPr>
          <w:sz w:val="20"/>
          <w:szCs w:val="20"/>
        </w:rPr>
        <w:t xml:space="preserve"> 199-224.</w:t>
      </w:r>
    </w:p>
    <w:p w:rsidR="00EE74C5" w:rsidRDefault="00EE74C5">
      <w:pPr>
        <w:spacing w:after="120"/>
        <w:ind w:left="360" w:hanging="360"/>
        <w:rPr>
          <w:sz w:val="20"/>
          <w:szCs w:val="20"/>
        </w:rPr>
      </w:pPr>
      <w:r>
        <w:rPr>
          <w:sz w:val="20"/>
          <w:szCs w:val="20"/>
        </w:rPr>
        <w:lastRenderedPageBreak/>
        <w:t xml:space="preserve">Olson, D., and Farley, L., editors, 2003. Polynesia-Micronesia Hotspot Ecosystem Profile and Five-year investment strategy – </w:t>
      </w:r>
      <w:smartTag w:uri="urn:schemas-microsoft-com:office:smarttags" w:element="place">
        <w:smartTag w:uri="urn:schemas-microsoft-com:office:smarttags" w:element="country-region">
          <w:r>
            <w:rPr>
              <w:sz w:val="20"/>
              <w:szCs w:val="20"/>
            </w:rPr>
            <w:t>Fiji</w:t>
          </w:r>
        </w:smartTag>
      </w:smartTag>
      <w:r>
        <w:rPr>
          <w:sz w:val="20"/>
          <w:szCs w:val="20"/>
        </w:rPr>
        <w:t xml:space="preserve"> subregional profile. Technical report for the Critical Ecosystem Partnership Fund, </w:t>
      </w:r>
      <w:smartTag w:uri="urn:schemas-microsoft-com:office:smarttags" w:element="place">
        <w:smartTag w:uri="urn:schemas-microsoft-com:office:smarttags" w:element="City">
          <w:r>
            <w:rPr>
              <w:sz w:val="20"/>
              <w:szCs w:val="20"/>
            </w:rPr>
            <w:t>Suva</w:t>
          </w:r>
        </w:smartTag>
        <w:r>
          <w:rPr>
            <w:sz w:val="20"/>
            <w:szCs w:val="20"/>
          </w:rPr>
          <w:t xml:space="preserve">, </w:t>
        </w:r>
        <w:smartTag w:uri="urn:schemas-microsoft-com:office:smarttags" w:element="country-region">
          <w:r>
            <w:rPr>
              <w:sz w:val="20"/>
              <w:szCs w:val="20"/>
            </w:rPr>
            <w:t>Fiji</w:t>
          </w:r>
        </w:smartTag>
      </w:smartTag>
      <w:r>
        <w:rPr>
          <w:sz w:val="20"/>
          <w:szCs w:val="20"/>
        </w:rPr>
        <w:t>.</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Olson, D. M., Tuiwawa, M. V., Niukula, J., Bicoloa, P., Keppel, G., Naikatini, A., Thaman, B. and Vakausausa, L., 2002. </w:t>
      </w:r>
      <w:r>
        <w:rPr>
          <w:rFonts w:ascii="Times New Roman" w:hAnsi="Times New Roman"/>
          <w:iCs/>
          <w:sz w:val="20"/>
        </w:rPr>
        <w:t xml:space="preserve">Conservation of Fijian dry forest and Fijian crested iguanas on </w:t>
      </w:r>
      <w:smartTag w:uri="urn:schemas-microsoft-com:office:smarttags" w:element="place">
        <w:smartTag w:uri="urn:schemas-microsoft-com:office:smarttags" w:element="PlaceName">
          <w:r>
            <w:rPr>
              <w:rFonts w:ascii="Times New Roman" w:hAnsi="Times New Roman"/>
              <w:iCs/>
              <w:sz w:val="20"/>
            </w:rPr>
            <w:t>Yadua</w:t>
          </w:r>
        </w:smartTag>
        <w:r>
          <w:rPr>
            <w:rFonts w:ascii="Times New Roman" w:hAnsi="Times New Roman"/>
            <w:iCs/>
            <w:sz w:val="20"/>
          </w:rPr>
          <w:t xml:space="preserve"> </w:t>
        </w:r>
        <w:smartTag w:uri="urn:schemas-microsoft-com:office:smarttags" w:element="PlaceName">
          <w:r>
            <w:rPr>
              <w:rFonts w:ascii="Times New Roman" w:hAnsi="Times New Roman"/>
              <w:iCs/>
              <w:sz w:val="20"/>
            </w:rPr>
            <w:t>Taba</w:t>
          </w:r>
        </w:smartTag>
        <w:r>
          <w:rPr>
            <w:rFonts w:ascii="Times New Roman" w:hAnsi="Times New Roman"/>
            <w:iCs/>
            <w:sz w:val="20"/>
          </w:rPr>
          <w:t xml:space="preserve"> </w:t>
        </w:r>
        <w:smartTag w:uri="urn:schemas-microsoft-com:office:smarttags" w:element="PlaceType">
          <w:r>
            <w:rPr>
              <w:rFonts w:ascii="Times New Roman" w:hAnsi="Times New Roman"/>
              <w:iCs/>
              <w:sz w:val="20"/>
            </w:rPr>
            <w:t>Island</w:t>
          </w:r>
        </w:smartTag>
      </w:smartTag>
      <w:r>
        <w:rPr>
          <w:rFonts w:ascii="Times New Roman" w:hAnsi="Times New Roman"/>
          <w:iCs/>
          <w:sz w:val="20"/>
        </w:rPr>
        <w:t>.</w:t>
      </w:r>
      <w:r>
        <w:rPr>
          <w:rFonts w:ascii="Times New Roman" w:hAnsi="Times New Roman"/>
          <w:sz w:val="20"/>
        </w:rPr>
        <w:t xml:space="preserve"> Technical report to the National Trust for </w:t>
      </w:r>
      <w:smartTag w:uri="urn:schemas-microsoft-com:office:smarttags" w:element="country-region">
        <w:r>
          <w:rPr>
            <w:rFonts w:ascii="Times New Roman" w:hAnsi="Times New Roman"/>
            <w:sz w:val="20"/>
          </w:rPr>
          <w:t>Fiji</w:t>
        </w:r>
      </w:smartTag>
      <w:r>
        <w:rPr>
          <w:rFonts w:ascii="Times New Roman" w:hAnsi="Times New Roman"/>
          <w:sz w:val="20"/>
        </w:rPr>
        <w:t xml:space="preserve"> by WCS, South Pacific Regional Herbarium, and USP, </w:t>
      </w:r>
      <w:smartTag w:uri="urn:schemas-microsoft-com:office:smarttags" w:element="place">
        <w:smartTag w:uri="urn:schemas-microsoft-com:office:smarttags" w:element="City">
          <w:r>
            <w:rPr>
              <w:rFonts w:ascii="Times New Roman" w:hAnsi="Times New Roman"/>
              <w:sz w:val="20"/>
            </w:rPr>
            <w:t>Suva</w:t>
          </w:r>
        </w:smartTag>
        <w:r>
          <w:rPr>
            <w:rFonts w:ascii="Times New Roman" w:hAnsi="Times New Roman"/>
            <w:sz w:val="20"/>
          </w:rPr>
          <w:t xml:space="preserve">, </w:t>
        </w:r>
        <w:smartTag w:uri="urn:schemas-microsoft-com:office:smarttags" w:element="country-region">
          <w:r>
            <w:rPr>
              <w:rFonts w:ascii="Times New Roman" w:hAnsi="Times New Roman"/>
              <w:sz w:val="20"/>
            </w:rPr>
            <w:t>Fiji</w:t>
          </w:r>
        </w:smartTag>
      </w:smartTag>
      <w:r>
        <w:rPr>
          <w:rFonts w:ascii="Times New Roman" w:hAnsi="Times New Roman"/>
          <w:sz w:val="20"/>
        </w:rPr>
        <w:t xml:space="preserve">. </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Olson, D. and Keppel, G., 2004. Results of a rapid survey for the presence of </w:t>
      </w:r>
      <w:smartTag w:uri="urn:schemas-microsoft-com:office:smarttags" w:element="country-region">
        <w:r>
          <w:rPr>
            <w:rFonts w:ascii="Times New Roman" w:hAnsi="Times New Roman"/>
            <w:sz w:val="20"/>
          </w:rPr>
          <w:t>Fiji</w:t>
        </w:r>
      </w:smartTag>
      <w:r>
        <w:rPr>
          <w:rFonts w:ascii="Times New Roman" w:hAnsi="Times New Roman"/>
          <w:sz w:val="20"/>
        </w:rPr>
        <w:t>’s crested iguana (</w:t>
      </w:r>
      <w:r>
        <w:rPr>
          <w:rFonts w:ascii="Times New Roman" w:hAnsi="Times New Roman"/>
          <w:i/>
          <w:sz w:val="20"/>
        </w:rPr>
        <w:t>Brachylophus fasciatus</w:t>
      </w:r>
      <w:r>
        <w:rPr>
          <w:rFonts w:ascii="Times New Roman" w:hAnsi="Times New Roman"/>
          <w:sz w:val="20"/>
        </w:rPr>
        <w:t xml:space="preserve">) on </w:t>
      </w:r>
      <w:smartTag w:uri="urn:schemas-microsoft-com:office:smarttags" w:element="PlaceName">
        <w:r>
          <w:rPr>
            <w:rFonts w:ascii="Times New Roman" w:hAnsi="Times New Roman"/>
            <w:sz w:val="20"/>
          </w:rPr>
          <w:t>Macuata</w:t>
        </w:r>
      </w:smartTag>
      <w:r>
        <w:rPr>
          <w:rFonts w:ascii="Times New Roman" w:hAnsi="Times New Roman"/>
          <w:sz w:val="20"/>
        </w:rPr>
        <w:t xml:space="preserve"> </w:t>
      </w:r>
      <w:smartTag w:uri="urn:schemas-microsoft-com:office:smarttags" w:element="PlaceType">
        <w:r>
          <w:rPr>
            <w:rFonts w:ascii="Times New Roman" w:hAnsi="Times New Roman"/>
            <w:sz w:val="20"/>
          </w:rPr>
          <w:t>Island</w:t>
        </w:r>
      </w:smartTag>
      <w:r>
        <w:rPr>
          <w:rFonts w:ascii="Times New Roman" w:hAnsi="Times New Roman"/>
          <w:sz w:val="20"/>
        </w:rPr>
        <w:t xml:space="preserve">, Vunitogoloa, Ra Province, Viti Levu, Republic of the </w:t>
      </w:r>
      <w:smartTag w:uri="urn:schemas-microsoft-com:office:smarttags" w:element="place">
        <w:smartTag w:uri="urn:schemas-microsoft-com:office:smarttags" w:element="PlaceName">
          <w:r>
            <w:rPr>
              <w:rFonts w:ascii="Times New Roman" w:hAnsi="Times New Roman"/>
              <w:sz w:val="20"/>
            </w:rPr>
            <w:t>Fiji</w:t>
          </w:r>
        </w:smartTag>
        <w:r>
          <w:rPr>
            <w:rFonts w:ascii="Times New Roman" w:hAnsi="Times New Roman"/>
            <w:sz w:val="20"/>
          </w:rPr>
          <w:t xml:space="preserve"> </w:t>
        </w:r>
        <w:smartTag w:uri="urn:schemas-microsoft-com:office:smarttags" w:element="PlaceType">
          <w:r>
            <w:rPr>
              <w:rFonts w:ascii="Times New Roman" w:hAnsi="Times New Roman"/>
              <w:sz w:val="20"/>
            </w:rPr>
            <w:t>Islands</w:t>
          </w:r>
        </w:smartTag>
      </w:smartTag>
      <w:r>
        <w:rPr>
          <w:rFonts w:ascii="Times New Roman" w:hAnsi="Times New Roman"/>
          <w:sz w:val="20"/>
        </w:rPr>
        <w:t xml:space="preserve">. Technical Report submitted to Fiji Department of the Environment by the Wildlife Conservation Society – South Pacific, The National Trust for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USP Biology Department, and the South Pacific Regional Herbarium, USP.</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Palmeirim, J. M., Champion, A., Naikatini, A., Niukula, J., Tuiwawa, M., Fisher, M., Yabaki-Gounder, M., Qalovaki, S. and Dunn, T. 2005. Distribution, status, and conservation of bats in the </w:t>
      </w:r>
      <w:smartTag w:uri="urn:schemas-microsoft-com:office:smarttags" w:element="place">
        <w:smartTag w:uri="urn:schemas-microsoft-com:office:smarttags" w:element="PlaceName">
          <w:r>
            <w:rPr>
              <w:rFonts w:ascii="Times New Roman" w:hAnsi="Times New Roman"/>
              <w:sz w:val="20"/>
            </w:rPr>
            <w:t>Fiji</w:t>
          </w:r>
        </w:smartTag>
        <w:r>
          <w:rPr>
            <w:rFonts w:ascii="Times New Roman" w:hAnsi="Times New Roman"/>
            <w:sz w:val="20"/>
          </w:rPr>
          <w:t xml:space="preserve"> </w:t>
        </w:r>
        <w:smartTag w:uri="urn:schemas-microsoft-com:office:smarttags" w:element="PlaceType">
          <w:r>
            <w:rPr>
              <w:rFonts w:ascii="Times New Roman" w:hAnsi="Times New Roman"/>
              <w:sz w:val="20"/>
            </w:rPr>
            <w:t>Islands</w:t>
          </w:r>
        </w:smartTag>
      </w:smartTag>
      <w:r>
        <w:rPr>
          <w:rFonts w:ascii="Times New Roman" w:hAnsi="Times New Roman"/>
          <w:sz w:val="20"/>
        </w:rPr>
        <w:t xml:space="preserve">.  Technical report to The National Trust for Fiji by University of the South Pacific, Fauna &amp; Flora International, and Universidade de Lisboa, Suva, Fiji. </w:t>
      </w:r>
    </w:p>
    <w:p w:rsidR="00EE74C5" w:rsidRDefault="00EE74C5">
      <w:pPr>
        <w:suppressAutoHyphens/>
        <w:spacing w:after="120"/>
        <w:ind w:left="720" w:hanging="720"/>
        <w:rPr>
          <w:sz w:val="20"/>
          <w:szCs w:val="20"/>
        </w:rPr>
      </w:pPr>
      <w:r>
        <w:rPr>
          <w:bCs/>
          <w:spacing w:val="-3"/>
          <w:sz w:val="20"/>
          <w:szCs w:val="20"/>
        </w:rPr>
        <w:t xml:space="preserve">Reid, G.M. and A.P. Jenkins. 2007. Regional priorities and opportunities for freshwater fish conservation. Keynote paper for </w:t>
      </w:r>
      <w:r>
        <w:rPr>
          <w:sz w:val="20"/>
          <w:szCs w:val="20"/>
        </w:rPr>
        <w:t>6</w:t>
      </w:r>
      <w:r>
        <w:rPr>
          <w:sz w:val="20"/>
          <w:szCs w:val="20"/>
          <w:vertAlign w:val="superscript"/>
        </w:rPr>
        <w:t>th</w:t>
      </w:r>
      <w:r>
        <w:rPr>
          <w:sz w:val="20"/>
          <w:szCs w:val="20"/>
        </w:rPr>
        <w:t xml:space="preserve"> Triennial Wetlands Members Meeting, </w:t>
      </w:r>
      <w:smartTag w:uri="urn:schemas-microsoft-com:office:smarttags" w:element="place">
        <w:smartTag w:uri="urn:schemas-microsoft-com:office:smarttags" w:element="City">
          <w:r>
            <w:rPr>
              <w:sz w:val="20"/>
              <w:szCs w:val="20"/>
            </w:rPr>
            <w:t>Shaoxing</w:t>
          </w:r>
        </w:smartTag>
        <w:r>
          <w:rPr>
            <w:sz w:val="20"/>
            <w:szCs w:val="20"/>
          </w:rPr>
          <w:t xml:space="preserve">, </w:t>
        </w:r>
        <w:smartTag w:uri="urn:schemas-microsoft-com:office:smarttags" w:element="country-region">
          <w:r>
            <w:rPr>
              <w:sz w:val="20"/>
              <w:szCs w:val="20"/>
            </w:rPr>
            <w:t>China</w:t>
          </w:r>
        </w:smartTag>
      </w:smartTag>
      <w:r>
        <w:rPr>
          <w:sz w:val="20"/>
          <w:szCs w:val="20"/>
        </w:rPr>
        <w:t>. Wetlands International. 17pgs. (+ppt presentation)</w:t>
      </w:r>
    </w:p>
    <w:p w:rsidR="00EE74C5" w:rsidRDefault="00EE74C5">
      <w:pPr>
        <w:spacing w:after="120"/>
        <w:ind w:left="720" w:hanging="720"/>
        <w:rPr>
          <w:sz w:val="20"/>
          <w:szCs w:val="20"/>
        </w:rPr>
      </w:pPr>
      <w:r>
        <w:rPr>
          <w:sz w:val="20"/>
          <w:szCs w:val="20"/>
        </w:rPr>
        <w:t xml:space="preserve">Reynolds,J.,Tawake,A.,Radikedike, P., Jenkins, A. and P. Led. 2005. Comparing Pineapples and Bananas: Meta-Analysis for Lessons Learned in Locally-Managed Marine Areas, South Pacific. Proceedings of the American Fisheries Society, </w:t>
      </w:r>
      <w:smartTag w:uri="urn:schemas-microsoft-com:office:smarttags" w:element="place">
        <w:smartTag w:uri="urn:schemas-microsoft-com:office:smarttags" w:element="City">
          <w:r>
            <w:rPr>
              <w:sz w:val="20"/>
              <w:szCs w:val="20"/>
            </w:rPr>
            <w:t>Anchorage</w:t>
          </w:r>
        </w:smartTag>
        <w:r>
          <w:rPr>
            <w:sz w:val="20"/>
            <w:szCs w:val="20"/>
          </w:rPr>
          <w:t xml:space="preserve">, </w:t>
        </w:r>
        <w:smartTag w:uri="urn:schemas-microsoft-com:office:smarttags" w:element="State">
          <w:r>
            <w:rPr>
              <w:sz w:val="20"/>
              <w:szCs w:val="20"/>
            </w:rPr>
            <w:t>Alaska</w:t>
          </w:r>
        </w:smartTag>
      </w:smartTag>
      <w:r>
        <w:rPr>
          <w:sz w:val="20"/>
          <w:szCs w:val="20"/>
        </w:rPr>
        <w:t>. 10ppgs</w:t>
      </w:r>
    </w:p>
    <w:p w:rsidR="00EE74C5" w:rsidRDefault="00EE74C5">
      <w:pPr>
        <w:spacing w:after="120"/>
        <w:ind w:left="360" w:hanging="360"/>
        <w:rPr>
          <w:sz w:val="20"/>
          <w:szCs w:val="20"/>
        </w:rPr>
      </w:pPr>
      <w:r>
        <w:rPr>
          <w:sz w:val="20"/>
          <w:szCs w:val="20"/>
        </w:rPr>
        <w:t xml:space="preserve">Sarnat, E. M., 2006. </w:t>
      </w:r>
      <w:r>
        <w:rPr>
          <w:i/>
          <w:sz w:val="20"/>
          <w:szCs w:val="20"/>
        </w:rPr>
        <w:t>Lorodomyrma</w:t>
      </w:r>
      <w:r>
        <w:rPr>
          <w:sz w:val="20"/>
          <w:szCs w:val="20"/>
        </w:rPr>
        <w:t xml:space="preserve"> (Hymenoptera: Formicidae) of the </w:t>
      </w:r>
      <w:smartTag w:uri="urn:schemas-microsoft-com:office:smarttags" w:element="place">
        <w:smartTag w:uri="urn:schemas-microsoft-com:office:smarttags" w:element="PlaceName">
          <w:r>
            <w:rPr>
              <w:sz w:val="20"/>
              <w:szCs w:val="20"/>
            </w:rPr>
            <w:t>Fiji</w:t>
          </w:r>
        </w:smartTag>
        <w:r>
          <w:rPr>
            <w:sz w:val="20"/>
            <w:szCs w:val="20"/>
          </w:rPr>
          <w:t xml:space="preserve"> </w:t>
        </w:r>
        <w:smartTag w:uri="urn:schemas-microsoft-com:office:smarttags" w:element="PlaceType">
          <w:r>
            <w:rPr>
              <w:sz w:val="20"/>
              <w:szCs w:val="20"/>
            </w:rPr>
            <w:t>Islands</w:t>
          </w:r>
        </w:smartTag>
      </w:smartTag>
      <w:r>
        <w:rPr>
          <w:sz w:val="20"/>
          <w:szCs w:val="20"/>
        </w:rPr>
        <w:t xml:space="preserve">. </w:t>
      </w:r>
      <w:smartTag w:uri="urn:schemas-microsoft-com:office:smarttags" w:element="place">
        <w:smartTag w:uri="urn:schemas-microsoft-com:office:smarttags" w:element="PlaceName">
          <w:r>
            <w:rPr>
              <w:i/>
              <w:sz w:val="20"/>
              <w:szCs w:val="20"/>
            </w:rPr>
            <w:t>Bishop</w:t>
          </w:r>
        </w:smartTag>
        <w:r>
          <w:rPr>
            <w:i/>
            <w:sz w:val="20"/>
            <w:szCs w:val="20"/>
          </w:rPr>
          <w:t xml:space="preserve"> </w:t>
        </w:r>
        <w:smartTag w:uri="urn:schemas-microsoft-com:office:smarttags" w:element="PlaceType">
          <w:r>
            <w:rPr>
              <w:i/>
              <w:sz w:val="20"/>
              <w:szCs w:val="20"/>
            </w:rPr>
            <w:t>Museum</w:t>
          </w:r>
        </w:smartTag>
      </w:smartTag>
      <w:r>
        <w:rPr>
          <w:i/>
          <w:sz w:val="20"/>
          <w:szCs w:val="20"/>
        </w:rPr>
        <w:t xml:space="preserve"> Occasional Papers</w:t>
      </w:r>
      <w:r>
        <w:rPr>
          <w:sz w:val="20"/>
          <w:szCs w:val="20"/>
        </w:rPr>
        <w:t xml:space="preserve"> </w:t>
      </w:r>
      <w:r>
        <w:rPr>
          <w:b/>
          <w:sz w:val="20"/>
          <w:szCs w:val="20"/>
        </w:rPr>
        <w:t>90:</w:t>
      </w:r>
      <w:r>
        <w:rPr>
          <w:sz w:val="20"/>
          <w:szCs w:val="20"/>
        </w:rPr>
        <w:t xml:space="preserve"> 9-42.</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Tuiwawa, M. and Naikatini, A., 2003a. </w:t>
      </w:r>
      <w:r>
        <w:rPr>
          <w:rFonts w:ascii="Times New Roman" w:hAnsi="Times New Roman"/>
          <w:iCs/>
          <w:sz w:val="20"/>
        </w:rPr>
        <w:t xml:space="preserve">Baseline flora and fauna survey of the </w:t>
      </w:r>
      <w:smartTag w:uri="urn:schemas-microsoft-com:office:smarttags" w:element="place">
        <w:smartTag w:uri="urn:schemas-microsoft-com:office:smarttags" w:element="PlaceName">
          <w:r>
            <w:rPr>
              <w:rFonts w:ascii="Times New Roman" w:hAnsi="Times New Roman"/>
              <w:iCs/>
              <w:sz w:val="20"/>
            </w:rPr>
            <w:t>Sovi</w:t>
          </w:r>
        </w:smartTag>
        <w:r>
          <w:rPr>
            <w:rFonts w:ascii="Times New Roman" w:hAnsi="Times New Roman"/>
            <w:iCs/>
            <w:sz w:val="20"/>
          </w:rPr>
          <w:t xml:space="preserve"> </w:t>
        </w:r>
        <w:smartTag w:uri="urn:schemas-microsoft-com:office:smarttags" w:element="PlaceType">
          <w:r>
            <w:rPr>
              <w:rFonts w:ascii="Times New Roman" w:hAnsi="Times New Roman"/>
              <w:iCs/>
              <w:sz w:val="20"/>
            </w:rPr>
            <w:t>Basin</w:t>
          </w:r>
        </w:smartTag>
      </w:smartTag>
      <w:r>
        <w:rPr>
          <w:rFonts w:ascii="Times New Roman" w:hAnsi="Times New Roman"/>
          <w:iCs/>
          <w:sz w:val="20"/>
        </w:rPr>
        <w:t>, Naitasiri.</w:t>
      </w:r>
      <w:r>
        <w:rPr>
          <w:rFonts w:ascii="Times New Roman" w:hAnsi="Times New Roman"/>
          <w:sz w:val="20"/>
        </w:rPr>
        <w:t xml:space="preserve"> South Pacific Regional Herbarium, Wildlife Conservation Society – South Pacific, Birdlife International, and Wetlands International, University of the South Pacific, </w:t>
      </w:r>
      <w:smartTag w:uri="urn:schemas-microsoft-com:office:smarttags" w:element="place">
        <w:smartTag w:uri="urn:schemas-microsoft-com:office:smarttags" w:element="City">
          <w:r>
            <w:rPr>
              <w:rFonts w:ascii="Times New Roman" w:hAnsi="Times New Roman"/>
              <w:sz w:val="20"/>
            </w:rPr>
            <w:t>Suva</w:t>
          </w:r>
        </w:smartTag>
        <w:r>
          <w:rPr>
            <w:rFonts w:ascii="Times New Roman" w:hAnsi="Times New Roman"/>
            <w:sz w:val="20"/>
          </w:rPr>
          <w:t xml:space="preserve">, </w:t>
        </w:r>
        <w:smartTag w:uri="urn:schemas-microsoft-com:office:smarttags" w:element="country-region">
          <w:r>
            <w:rPr>
              <w:rFonts w:ascii="Times New Roman" w:hAnsi="Times New Roman"/>
              <w:sz w:val="20"/>
            </w:rPr>
            <w:t>Fiji</w:t>
          </w:r>
        </w:smartTag>
      </w:smartTag>
      <w:r>
        <w:rPr>
          <w:rFonts w:ascii="Times New Roman" w:hAnsi="Times New Roman"/>
          <w:sz w:val="20"/>
        </w:rPr>
        <w:t xml:space="preserve">. </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Tuiwawa, M. and Naikatini, A., 2003b. </w:t>
      </w:r>
      <w:r>
        <w:rPr>
          <w:rFonts w:ascii="Times New Roman" w:hAnsi="Times New Roman"/>
          <w:iCs/>
          <w:sz w:val="20"/>
        </w:rPr>
        <w:t xml:space="preserve">Report of the preliminary baseline survey of the flora and vegetation of Waivaka South, </w:t>
      </w:r>
      <w:smartTag w:uri="urn:schemas-microsoft-com:office:smarttags" w:element="place">
        <w:smartTag w:uri="urn:schemas-microsoft-com:office:smarttags" w:element="City">
          <w:r>
            <w:rPr>
              <w:rFonts w:ascii="Times New Roman" w:hAnsi="Times New Roman"/>
              <w:iCs/>
              <w:sz w:val="20"/>
            </w:rPr>
            <w:t>Namosi Province</w:t>
          </w:r>
        </w:smartTag>
        <w:r>
          <w:rPr>
            <w:rFonts w:ascii="Times New Roman" w:hAnsi="Times New Roman"/>
            <w:iCs/>
            <w:sz w:val="20"/>
          </w:rPr>
          <w:t xml:space="preserve">, </w:t>
        </w:r>
        <w:smartTag w:uri="urn:schemas-microsoft-com:office:smarttags" w:element="country-region">
          <w:r>
            <w:rPr>
              <w:rFonts w:ascii="Times New Roman" w:hAnsi="Times New Roman"/>
              <w:iCs/>
              <w:sz w:val="20"/>
            </w:rPr>
            <w:t>Fiji</w:t>
          </w:r>
        </w:smartTag>
      </w:smartTag>
      <w:r>
        <w:rPr>
          <w:rFonts w:ascii="Times New Roman" w:hAnsi="Times New Roman"/>
          <w:iCs/>
          <w:sz w:val="20"/>
        </w:rPr>
        <w:t>.</w:t>
      </w:r>
      <w:r>
        <w:rPr>
          <w:rFonts w:ascii="Times New Roman" w:hAnsi="Times New Roman"/>
          <w:sz w:val="20"/>
        </w:rPr>
        <w:t xml:space="preserve"> Mineral Resources Department (</w:t>
      </w:r>
      <w:smartTag w:uri="urn:schemas-microsoft-com:office:smarttags" w:element="country-region">
        <w:r>
          <w:rPr>
            <w:rFonts w:ascii="Times New Roman" w:hAnsi="Times New Roman"/>
            <w:sz w:val="20"/>
          </w:rPr>
          <w:t>Fiji</w:t>
        </w:r>
      </w:smartTag>
      <w:r>
        <w:rPr>
          <w:rFonts w:ascii="Times New Roman" w:hAnsi="Times New Roman"/>
          <w:sz w:val="20"/>
        </w:rPr>
        <w:t xml:space="preserve">)/Japan International Co-operation Agency/MMAJ Mineral Exploration Project, Viti Levu South, </w:t>
      </w:r>
      <w:smartTag w:uri="urn:schemas-microsoft-com:office:smarttags" w:element="place">
        <w:smartTag w:uri="urn:schemas-microsoft-com:office:smarttags" w:element="City">
          <w:r>
            <w:rPr>
              <w:rFonts w:ascii="Times New Roman" w:hAnsi="Times New Roman"/>
              <w:sz w:val="20"/>
            </w:rPr>
            <w:t>Suva</w:t>
          </w:r>
        </w:smartTag>
        <w:r>
          <w:rPr>
            <w:rFonts w:ascii="Times New Roman" w:hAnsi="Times New Roman"/>
            <w:sz w:val="20"/>
          </w:rPr>
          <w:t xml:space="preserve">, </w:t>
        </w:r>
        <w:smartTag w:uri="urn:schemas-microsoft-com:office:smarttags" w:element="country-region">
          <w:r>
            <w:rPr>
              <w:rFonts w:ascii="Times New Roman" w:hAnsi="Times New Roman"/>
              <w:sz w:val="20"/>
            </w:rPr>
            <w:t>Fiji</w:t>
          </w:r>
        </w:smartTag>
      </w:smartTag>
      <w:r>
        <w:rPr>
          <w:rFonts w:ascii="Times New Roman" w:hAnsi="Times New Roman"/>
          <w:sz w:val="20"/>
        </w:rPr>
        <w:t xml:space="preserve">. </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WCS, 2003. Heritage Trees of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xml:space="preserve">. Technical report to the Department of Environment and Fijian Affairs Board by the Wildlife Conservation Society–South Pacific, </w:t>
      </w:r>
      <w:smartTag w:uri="urn:schemas-microsoft-com:office:smarttags" w:element="place">
        <w:smartTag w:uri="urn:schemas-microsoft-com:office:smarttags" w:element="City">
          <w:r>
            <w:rPr>
              <w:rFonts w:ascii="Times New Roman" w:hAnsi="Times New Roman"/>
              <w:sz w:val="20"/>
            </w:rPr>
            <w:t>Suva</w:t>
          </w:r>
        </w:smartTag>
        <w:r>
          <w:rPr>
            <w:rFonts w:ascii="Times New Roman" w:hAnsi="Times New Roman"/>
            <w:sz w:val="20"/>
          </w:rPr>
          <w:t xml:space="preserve">, </w:t>
        </w:r>
        <w:smartTag w:uri="urn:schemas-microsoft-com:office:smarttags" w:element="country-region">
          <w:r>
            <w:rPr>
              <w:rFonts w:ascii="Times New Roman" w:hAnsi="Times New Roman"/>
              <w:sz w:val="20"/>
            </w:rPr>
            <w:t>Fiji</w:t>
          </w:r>
        </w:smartTag>
      </w:smartTag>
      <w:r>
        <w:rPr>
          <w:rFonts w:ascii="Times New Roman" w:hAnsi="Times New Roman"/>
          <w:sz w:val="20"/>
        </w:rPr>
        <w:t>.</w:t>
      </w:r>
    </w:p>
    <w:p w:rsidR="00EE74C5" w:rsidRPr="006E58C7" w:rsidRDefault="00EE74C5">
      <w:pPr>
        <w:pStyle w:val="Reference"/>
        <w:spacing w:after="120"/>
        <w:ind w:left="360" w:hanging="360"/>
        <w:jc w:val="left"/>
        <w:rPr>
          <w:rFonts w:ascii="Times New Roman" w:hAnsi="Times New Roman"/>
          <w:sz w:val="20"/>
          <w:lang w:val="es-ES_tradnl"/>
        </w:rPr>
      </w:pPr>
      <w:r>
        <w:rPr>
          <w:rFonts w:ascii="Times New Roman" w:hAnsi="Times New Roman"/>
          <w:sz w:val="20"/>
        </w:rPr>
        <w:t xml:space="preserve">WWF. 2005 Setting priorities for marine conservation: The Fiji Islands Marine Ecoregion. </w:t>
      </w:r>
      <w:r w:rsidRPr="006E58C7">
        <w:rPr>
          <w:rFonts w:ascii="Times New Roman" w:hAnsi="Times New Roman"/>
          <w:sz w:val="20"/>
          <w:lang w:val="es-ES_tradnl"/>
        </w:rPr>
        <w:t>WWF – Fiji, Suva, Fiji. http://www.wwfpacific.org.fj/publications/fiji/FIME_Summary.pdf.</w:t>
      </w:r>
    </w:p>
    <w:p w:rsidR="00EE74C5" w:rsidRDefault="00EE74C5">
      <w:pPr>
        <w:pStyle w:val="Reference"/>
        <w:spacing w:after="120"/>
        <w:ind w:left="360" w:hanging="360"/>
        <w:jc w:val="left"/>
        <w:rPr>
          <w:rFonts w:ascii="Times New Roman" w:hAnsi="Times New Roman"/>
          <w:sz w:val="20"/>
        </w:rPr>
      </w:pPr>
      <w:r>
        <w:rPr>
          <w:rFonts w:ascii="Times New Roman" w:hAnsi="Times New Roman"/>
          <w:sz w:val="20"/>
        </w:rPr>
        <w:t xml:space="preserve">Yanega, D., Olson, D., Shute, S. and Komiye, Z., 2004. The </w:t>
      </w:r>
      <w:r>
        <w:rPr>
          <w:rFonts w:ascii="Times New Roman" w:hAnsi="Times New Roman"/>
          <w:i/>
          <w:sz w:val="20"/>
        </w:rPr>
        <w:t>Xixuthrus</w:t>
      </w:r>
      <w:r>
        <w:rPr>
          <w:rFonts w:ascii="Times New Roman" w:hAnsi="Times New Roman"/>
          <w:sz w:val="20"/>
        </w:rPr>
        <w:t xml:space="preserve"> species of </w:t>
      </w:r>
      <w:smartTag w:uri="urn:schemas-microsoft-com:office:smarttags" w:element="place">
        <w:smartTag w:uri="urn:schemas-microsoft-com:office:smarttags" w:element="country-region">
          <w:r>
            <w:rPr>
              <w:rFonts w:ascii="Times New Roman" w:hAnsi="Times New Roman"/>
              <w:sz w:val="20"/>
            </w:rPr>
            <w:t>Fiji</w:t>
          </w:r>
        </w:smartTag>
      </w:smartTag>
      <w:r>
        <w:rPr>
          <w:rFonts w:ascii="Times New Roman" w:hAnsi="Times New Roman"/>
          <w:sz w:val="20"/>
        </w:rPr>
        <w:t xml:space="preserve"> (Coleoptera: Cerambycidae: Prioninae). </w:t>
      </w:r>
      <w:r>
        <w:rPr>
          <w:rFonts w:ascii="Times New Roman" w:hAnsi="Times New Roman"/>
          <w:i/>
          <w:sz w:val="20"/>
        </w:rPr>
        <w:t>Zootaxa</w:t>
      </w:r>
      <w:r>
        <w:rPr>
          <w:rFonts w:ascii="Times New Roman" w:hAnsi="Times New Roman"/>
          <w:sz w:val="20"/>
        </w:rPr>
        <w:t xml:space="preserve"> </w:t>
      </w:r>
      <w:r>
        <w:rPr>
          <w:rFonts w:ascii="Times New Roman" w:hAnsi="Times New Roman"/>
          <w:b/>
          <w:sz w:val="20"/>
        </w:rPr>
        <w:t>777:</w:t>
      </w:r>
      <w:r>
        <w:rPr>
          <w:rFonts w:ascii="Times New Roman" w:hAnsi="Times New Roman"/>
          <w:sz w:val="20"/>
        </w:rPr>
        <w:t xml:space="preserve"> 1–10.</w:t>
      </w:r>
    </w:p>
    <w:p w:rsidR="00EE74C5" w:rsidRDefault="00EE74C5">
      <w:pPr>
        <w:pStyle w:val="ECFBodyCharChar"/>
        <w:ind w:left="360"/>
        <w:rPr>
          <w:rFonts w:cs="Arial"/>
          <w:color w:val="000000"/>
        </w:rPr>
        <w:sectPr w:rsidR="00EE74C5">
          <w:pgSz w:w="12240" w:h="15840"/>
          <w:pgMar w:top="1440" w:right="1800" w:bottom="1440" w:left="1800" w:header="720" w:footer="720" w:gutter="0"/>
          <w:pgNumType w:start="1"/>
          <w:cols w:space="720"/>
          <w:docGrid w:linePitch="360"/>
        </w:sectPr>
      </w:pPr>
    </w:p>
    <w:p w:rsidR="00EE74C5" w:rsidRDefault="00EE74C5">
      <w:pPr>
        <w:pStyle w:val="ECFBodyCharChar"/>
        <w:ind w:left="360"/>
        <w:rPr>
          <w:rFonts w:cs="Arial"/>
          <w:color w:val="000000"/>
        </w:rPr>
      </w:pPr>
    </w:p>
    <w:p w:rsidR="00EE74C5" w:rsidRDefault="00EE74C5">
      <w:pPr>
        <w:pStyle w:val="ECFBodyCharChar"/>
        <w:ind w:left="360"/>
        <w:rPr>
          <w:rFonts w:cs="Arial"/>
          <w:color w:val="000000"/>
        </w:rPr>
      </w:pPr>
    </w:p>
    <w:p w:rsidR="00EE74C5" w:rsidRDefault="00EE74C5">
      <w:pPr>
        <w:pStyle w:val="ECFBodyCharChar"/>
        <w:ind w:left="360"/>
        <w:jc w:val="right"/>
        <w:rPr>
          <w:rFonts w:cs="Arial"/>
          <w:b/>
          <w:color w:val="000000"/>
          <w:sz w:val="32"/>
          <w:szCs w:val="32"/>
        </w:rPr>
      </w:pPr>
      <w:r>
        <w:rPr>
          <w:rFonts w:cs="Arial"/>
          <w:b/>
          <w:color w:val="000000"/>
          <w:sz w:val="32"/>
          <w:szCs w:val="32"/>
        </w:rPr>
        <w:t>ATTACHMENT 5</w:t>
      </w:r>
    </w:p>
    <w:p w:rsidR="00EE74C5" w:rsidRDefault="00EE74C5">
      <w:pPr>
        <w:pStyle w:val="ECFBodyCharChar"/>
        <w:ind w:left="360"/>
        <w:jc w:val="right"/>
        <w:rPr>
          <w:rFonts w:cs="Arial"/>
          <w:b/>
          <w:color w:val="000000"/>
          <w:sz w:val="32"/>
          <w:szCs w:val="32"/>
        </w:rPr>
      </w:pPr>
    </w:p>
    <w:p w:rsidR="00EE74C5" w:rsidRDefault="00EE74C5">
      <w:pPr>
        <w:pStyle w:val="ECFBodyCharChar"/>
        <w:ind w:left="360"/>
        <w:jc w:val="right"/>
        <w:rPr>
          <w:rFonts w:cs="Arial"/>
          <w:b/>
          <w:color w:val="000000"/>
          <w:sz w:val="32"/>
          <w:szCs w:val="32"/>
        </w:rPr>
      </w:pPr>
      <w:r>
        <w:rPr>
          <w:rFonts w:cs="Arial"/>
          <w:b/>
          <w:color w:val="000000"/>
          <w:sz w:val="32"/>
          <w:szCs w:val="32"/>
        </w:rPr>
        <w:t>Project Application</w:t>
      </w:r>
    </w:p>
    <w:p w:rsidR="00555C34" w:rsidRDefault="00555C34" w:rsidP="00555C34">
      <w:pPr>
        <w:spacing w:after="840"/>
        <w:ind w:left="1440" w:right="1109"/>
        <w:jc w:val="center"/>
        <w:rPr>
          <w:rFonts w:ascii="Arial" w:hAnsi="Arial" w:cs="Arial"/>
          <w:b/>
          <w:sz w:val="30"/>
          <w:szCs w:val="30"/>
        </w:rPr>
      </w:pPr>
      <w:r>
        <w:rPr>
          <w:rFonts w:cs="Arial"/>
          <w:b/>
          <w:color w:val="000000"/>
          <w:sz w:val="32"/>
          <w:szCs w:val="32"/>
        </w:rPr>
        <w:br w:type="page"/>
      </w:r>
      <w:r w:rsidR="00AB56D1">
        <w:rPr>
          <w:rFonts w:ascii="Arial" w:hAnsi="Arial" w:cs="Arial"/>
          <w:b/>
          <w:noProof/>
        </w:rPr>
        <w:lastRenderedPageBreak/>
        <w:drawing>
          <wp:anchor distT="0" distB="0" distL="114300" distR="114300" simplePos="0" relativeHeight="251658752" behindDoc="0" locked="0" layoutInCell="1" allowOverlap="1">
            <wp:simplePos x="0" y="0"/>
            <wp:positionH relativeFrom="column">
              <wp:posOffset>-450850</wp:posOffset>
            </wp:positionH>
            <wp:positionV relativeFrom="paragraph">
              <wp:posOffset>-342900</wp:posOffset>
            </wp:positionV>
            <wp:extent cx="1022350" cy="922655"/>
            <wp:effectExtent l="19050" t="0" r="6350" b="0"/>
            <wp:wrapNone/>
            <wp:docPr id="21" name="Picture 21" descr="GEF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EFcolor"/>
                    <pic:cNvPicPr>
                      <a:picLocks noChangeAspect="1" noChangeArrowheads="1"/>
                    </pic:cNvPicPr>
                  </pic:nvPicPr>
                  <pic:blipFill>
                    <a:blip r:embed="rId21" cstate="print"/>
                    <a:srcRect/>
                    <a:stretch>
                      <a:fillRect/>
                    </a:stretch>
                  </pic:blipFill>
                  <pic:spPr bwMode="auto">
                    <a:xfrm>
                      <a:off x="0" y="0"/>
                      <a:ext cx="1022350" cy="922655"/>
                    </a:xfrm>
                    <a:prstGeom prst="rect">
                      <a:avLst/>
                    </a:prstGeom>
                    <a:noFill/>
                  </pic:spPr>
                </pic:pic>
              </a:graphicData>
            </a:graphic>
          </wp:anchor>
        </w:drawing>
      </w:r>
      <w:r w:rsidR="00AB56D1">
        <w:rPr>
          <w:rFonts w:ascii="Arial" w:hAnsi="Arial" w:cs="Arial"/>
          <w:b/>
          <w:noProof/>
        </w:rPr>
        <w:drawing>
          <wp:anchor distT="0" distB="0" distL="114300" distR="114300" simplePos="0" relativeHeight="251657728" behindDoc="1" locked="0" layoutInCell="1" allowOverlap="1">
            <wp:simplePos x="0" y="0"/>
            <wp:positionH relativeFrom="column">
              <wp:posOffset>5029200</wp:posOffset>
            </wp:positionH>
            <wp:positionV relativeFrom="paragraph">
              <wp:posOffset>-457200</wp:posOffset>
            </wp:positionV>
            <wp:extent cx="624840" cy="1257300"/>
            <wp:effectExtent l="19050" t="0" r="3810" b="0"/>
            <wp:wrapNone/>
            <wp:docPr id="20" name="logo" descr="UNDP">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UNDP">
                      <a:hlinkClick r:id="rId22"/>
                    </pic:cNvPr>
                    <pic:cNvPicPr>
                      <a:picLocks noChangeAspect="1" noChangeArrowheads="1"/>
                    </pic:cNvPicPr>
                  </pic:nvPicPr>
                  <pic:blipFill>
                    <a:blip r:embed="rId23" r:link="rId24"/>
                    <a:srcRect/>
                    <a:stretch>
                      <a:fillRect/>
                    </a:stretch>
                  </pic:blipFill>
                  <pic:spPr bwMode="auto">
                    <a:xfrm>
                      <a:off x="0" y="0"/>
                      <a:ext cx="624840" cy="1257300"/>
                    </a:xfrm>
                    <a:prstGeom prst="rect">
                      <a:avLst/>
                    </a:prstGeom>
                    <a:noFill/>
                    <a:ln w="9525">
                      <a:noFill/>
                      <a:miter lim="800000"/>
                      <a:headEnd/>
                      <a:tailEnd/>
                    </a:ln>
                  </pic:spPr>
                </pic:pic>
              </a:graphicData>
            </a:graphic>
          </wp:anchor>
        </w:drawing>
      </w:r>
      <w:r>
        <w:rPr>
          <w:rFonts w:ascii="Arial" w:hAnsi="Arial" w:cs="Arial"/>
          <w:b/>
          <w:sz w:val="30"/>
          <w:szCs w:val="30"/>
        </w:rPr>
        <w:t xml:space="preserve">Supporting Country Action on the </w:t>
      </w:r>
      <w:smartTag w:uri="urn:schemas-microsoft-com:office:smarttags" w:element="stockticker">
        <w:r>
          <w:rPr>
            <w:rFonts w:ascii="Arial" w:hAnsi="Arial" w:cs="Arial"/>
            <w:b/>
            <w:sz w:val="30"/>
            <w:szCs w:val="30"/>
          </w:rPr>
          <w:t>CBD</w:t>
        </w:r>
      </w:smartTag>
      <w:r>
        <w:rPr>
          <w:rFonts w:ascii="Arial" w:hAnsi="Arial" w:cs="Arial"/>
          <w:b/>
          <w:sz w:val="30"/>
          <w:szCs w:val="30"/>
        </w:rPr>
        <w:t xml:space="preserve"> Programme of Work on Protected Areas</w:t>
      </w:r>
    </w:p>
    <w:p w:rsidR="00555C34" w:rsidRDefault="00555C34" w:rsidP="00555C34">
      <w:pPr>
        <w:pStyle w:val="gg"/>
        <w:rPr>
          <w:rFonts w:ascii="Arial" w:hAnsi="Arial" w:cs="Arial"/>
        </w:rPr>
      </w:pPr>
      <w:r>
        <w:rPr>
          <w:rFonts w:ascii="Arial" w:hAnsi="Arial" w:cs="Arial"/>
        </w:rPr>
        <w:t>Application for funding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7"/>
        <w:gridCol w:w="4355"/>
      </w:tblGrid>
      <w:tr w:rsidR="00555C34">
        <w:tc>
          <w:tcPr>
            <w:tcW w:w="4167" w:type="dxa"/>
          </w:tcPr>
          <w:p w:rsidR="00555C34" w:rsidRDefault="00555C34" w:rsidP="008F4E01">
            <w:pPr>
              <w:spacing w:after="120"/>
              <w:rPr>
                <w:b/>
                <w:sz w:val="22"/>
                <w:szCs w:val="22"/>
              </w:rPr>
            </w:pPr>
            <w:r>
              <w:rPr>
                <w:b/>
                <w:sz w:val="22"/>
                <w:szCs w:val="22"/>
              </w:rPr>
              <w:t>1. Country</w:t>
            </w:r>
          </w:p>
        </w:tc>
        <w:tc>
          <w:tcPr>
            <w:tcW w:w="4355" w:type="dxa"/>
          </w:tcPr>
          <w:p w:rsidR="00555C34" w:rsidRDefault="00555C34" w:rsidP="008F4E01">
            <w:pPr>
              <w:rPr>
                <w:sz w:val="22"/>
                <w:szCs w:val="22"/>
              </w:rPr>
            </w:pPr>
            <w:smartTag w:uri="urn:schemas-microsoft-com:office:smarttags" w:element="place">
              <w:smartTag w:uri="urn:schemas-microsoft-com:office:smarttags" w:element="country-region">
                <w:r>
                  <w:rPr>
                    <w:sz w:val="22"/>
                    <w:szCs w:val="22"/>
                  </w:rPr>
                  <w:t>Fiji</w:t>
                </w:r>
              </w:smartTag>
            </w:smartTag>
          </w:p>
        </w:tc>
      </w:tr>
      <w:tr w:rsidR="00555C34">
        <w:tc>
          <w:tcPr>
            <w:tcW w:w="4167" w:type="dxa"/>
          </w:tcPr>
          <w:p w:rsidR="00555C34" w:rsidRDefault="00555C34" w:rsidP="008F4E01">
            <w:pPr>
              <w:spacing w:after="120"/>
              <w:rPr>
                <w:b/>
                <w:sz w:val="22"/>
                <w:szCs w:val="22"/>
              </w:rPr>
            </w:pPr>
            <w:r>
              <w:rPr>
                <w:b/>
                <w:sz w:val="22"/>
                <w:szCs w:val="22"/>
              </w:rPr>
              <w:t>2. Agency and/or ministry responsible for protected areas</w:t>
            </w:r>
          </w:p>
        </w:tc>
        <w:tc>
          <w:tcPr>
            <w:tcW w:w="4355" w:type="dxa"/>
          </w:tcPr>
          <w:p w:rsidR="00555C34" w:rsidRDefault="00555C34" w:rsidP="008F4E01">
            <w:pPr>
              <w:rPr>
                <w:sz w:val="22"/>
                <w:szCs w:val="22"/>
              </w:rPr>
            </w:pPr>
            <w:r>
              <w:rPr>
                <w:sz w:val="22"/>
                <w:szCs w:val="22"/>
              </w:rPr>
              <w:t>Department of Environment</w:t>
            </w:r>
          </w:p>
        </w:tc>
      </w:tr>
      <w:tr w:rsidR="00555C34">
        <w:tc>
          <w:tcPr>
            <w:tcW w:w="4167" w:type="dxa"/>
          </w:tcPr>
          <w:p w:rsidR="00555C34" w:rsidRDefault="00555C34" w:rsidP="008F4E01">
            <w:pPr>
              <w:spacing w:after="120"/>
              <w:rPr>
                <w:b/>
                <w:sz w:val="22"/>
                <w:szCs w:val="22"/>
              </w:rPr>
            </w:pPr>
            <w:r>
              <w:rPr>
                <w:b/>
                <w:sz w:val="22"/>
                <w:szCs w:val="22"/>
              </w:rPr>
              <w:t xml:space="preserve">3. </w:t>
            </w:r>
            <w:smartTag w:uri="urn:schemas-microsoft-com:office:smarttags" w:element="stockticker">
              <w:r>
                <w:rPr>
                  <w:b/>
                  <w:sz w:val="22"/>
                  <w:szCs w:val="22"/>
                </w:rPr>
                <w:t>CBD</w:t>
              </w:r>
            </w:smartTag>
            <w:r>
              <w:rPr>
                <w:b/>
                <w:sz w:val="22"/>
                <w:szCs w:val="22"/>
              </w:rPr>
              <w:t xml:space="preserve"> ratification date</w:t>
            </w:r>
          </w:p>
        </w:tc>
        <w:tc>
          <w:tcPr>
            <w:tcW w:w="4355" w:type="dxa"/>
          </w:tcPr>
          <w:p w:rsidR="00555C34" w:rsidRDefault="00555C34" w:rsidP="008F4E01">
            <w:pPr>
              <w:rPr>
                <w:sz w:val="22"/>
                <w:szCs w:val="22"/>
              </w:rPr>
            </w:pPr>
            <w:smartTag w:uri="urn:schemas-microsoft-com:office:smarttags" w:element="date">
              <w:smartTagPr>
                <w:attr w:name="Month" w:val="5"/>
                <w:attr w:name="Day" w:val="6"/>
                <w:attr w:name="Year" w:val="2001"/>
              </w:smartTagPr>
              <w:r>
                <w:rPr>
                  <w:sz w:val="22"/>
                  <w:szCs w:val="22"/>
                </w:rPr>
                <w:t>6</w:t>
              </w:r>
              <w:r w:rsidRPr="004D1CE1">
                <w:rPr>
                  <w:sz w:val="22"/>
                  <w:szCs w:val="22"/>
                  <w:vertAlign w:val="superscript"/>
                </w:rPr>
                <w:t>th</w:t>
              </w:r>
              <w:r>
                <w:rPr>
                  <w:sz w:val="22"/>
                  <w:szCs w:val="22"/>
                </w:rPr>
                <w:t xml:space="preserve"> May 2001</w:t>
              </w:r>
            </w:smartTag>
          </w:p>
        </w:tc>
      </w:tr>
      <w:tr w:rsidR="00555C34">
        <w:tc>
          <w:tcPr>
            <w:tcW w:w="4167" w:type="dxa"/>
          </w:tcPr>
          <w:p w:rsidR="00555C34" w:rsidRDefault="00555C34" w:rsidP="008F4E01">
            <w:pPr>
              <w:spacing w:after="120"/>
              <w:rPr>
                <w:b/>
                <w:sz w:val="22"/>
                <w:szCs w:val="22"/>
              </w:rPr>
            </w:pPr>
            <w:r w:rsidRPr="00681404">
              <w:rPr>
                <w:b/>
                <w:sz w:val="22"/>
                <w:szCs w:val="22"/>
                <w:highlight w:val="yellow"/>
              </w:rPr>
              <w:t>4. GEF OFP endorsement</w:t>
            </w:r>
          </w:p>
        </w:tc>
        <w:tc>
          <w:tcPr>
            <w:tcW w:w="4355" w:type="dxa"/>
          </w:tcPr>
          <w:p w:rsidR="00555C34" w:rsidRDefault="00555C34" w:rsidP="008F4E01">
            <w:pPr>
              <w:rPr>
                <w:sz w:val="22"/>
                <w:szCs w:val="22"/>
              </w:rPr>
            </w:pPr>
            <w:r>
              <w:rPr>
                <w:sz w:val="22"/>
                <w:szCs w:val="22"/>
              </w:rPr>
              <w:t xml:space="preserve">Dated </w:t>
            </w:r>
            <w:smartTag w:uri="urn:schemas-microsoft-com:office:smarttags" w:element="date">
              <w:smartTagPr>
                <w:attr w:name="Month" w:val="9"/>
                <w:attr w:name="Day" w:val="10"/>
                <w:attr w:name="Year" w:val="2008"/>
              </w:smartTagPr>
              <w:r>
                <w:rPr>
                  <w:sz w:val="22"/>
                  <w:szCs w:val="22"/>
                </w:rPr>
                <w:t>10 September 2008</w:t>
              </w:r>
            </w:smartTag>
          </w:p>
        </w:tc>
      </w:tr>
      <w:tr w:rsidR="00555C34">
        <w:tc>
          <w:tcPr>
            <w:tcW w:w="4167" w:type="dxa"/>
          </w:tcPr>
          <w:p w:rsidR="00555C34" w:rsidRDefault="00555C34" w:rsidP="008F4E01">
            <w:pPr>
              <w:spacing w:after="120"/>
              <w:rPr>
                <w:b/>
                <w:sz w:val="22"/>
                <w:szCs w:val="22"/>
              </w:rPr>
            </w:pPr>
            <w:r>
              <w:rPr>
                <w:b/>
                <w:sz w:val="22"/>
                <w:szCs w:val="22"/>
              </w:rPr>
              <w:t xml:space="preserve">5. </w:t>
            </w:r>
            <w:smartTag w:uri="urn:schemas-microsoft-com:office:smarttags" w:element="stockticker">
              <w:r>
                <w:rPr>
                  <w:b/>
                  <w:sz w:val="22"/>
                  <w:szCs w:val="22"/>
                </w:rPr>
                <w:t>CBD</w:t>
              </w:r>
            </w:smartTag>
            <w:r>
              <w:rPr>
                <w:b/>
                <w:sz w:val="22"/>
                <w:szCs w:val="22"/>
              </w:rPr>
              <w:t xml:space="preserve"> PoWPA Activities (out of those eligible) to be supported</w:t>
            </w:r>
          </w:p>
        </w:tc>
        <w:tc>
          <w:tcPr>
            <w:tcW w:w="4355" w:type="dxa"/>
          </w:tcPr>
          <w:p w:rsidR="00555C34" w:rsidRDefault="00555C34" w:rsidP="008F4E01">
            <w:pPr>
              <w:rPr>
                <w:sz w:val="22"/>
                <w:szCs w:val="22"/>
              </w:rPr>
            </w:pPr>
            <w:r>
              <w:rPr>
                <w:sz w:val="22"/>
                <w:szCs w:val="22"/>
              </w:rPr>
              <w:t>1.1.5 – Ecological gap analysis</w:t>
            </w:r>
          </w:p>
          <w:p w:rsidR="00555C34" w:rsidRDefault="00555C34" w:rsidP="008F4E01">
            <w:pPr>
              <w:rPr>
                <w:sz w:val="22"/>
                <w:szCs w:val="22"/>
              </w:rPr>
            </w:pPr>
            <w:r>
              <w:rPr>
                <w:sz w:val="22"/>
                <w:szCs w:val="22"/>
              </w:rPr>
              <w:t>3.1.1 – Legislative and institutional barriers</w:t>
            </w:r>
          </w:p>
        </w:tc>
      </w:tr>
      <w:tr w:rsidR="00555C34">
        <w:tc>
          <w:tcPr>
            <w:tcW w:w="4167" w:type="dxa"/>
          </w:tcPr>
          <w:p w:rsidR="00555C34" w:rsidRDefault="00555C34" w:rsidP="008F4E01">
            <w:pPr>
              <w:spacing w:after="120"/>
              <w:rPr>
                <w:b/>
                <w:sz w:val="22"/>
                <w:szCs w:val="22"/>
              </w:rPr>
            </w:pPr>
            <w:r>
              <w:rPr>
                <w:b/>
                <w:sz w:val="22"/>
                <w:szCs w:val="22"/>
              </w:rPr>
              <w:t>6. LDC country (Yes/No)</w:t>
            </w:r>
          </w:p>
        </w:tc>
        <w:tc>
          <w:tcPr>
            <w:tcW w:w="4355" w:type="dxa"/>
          </w:tcPr>
          <w:p w:rsidR="00555C34" w:rsidRDefault="00555C34" w:rsidP="008F4E01">
            <w:pPr>
              <w:rPr>
                <w:sz w:val="22"/>
                <w:szCs w:val="22"/>
              </w:rPr>
            </w:pPr>
            <w:r>
              <w:rPr>
                <w:sz w:val="22"/>
                <w:szCs w:val="22"/>
              </w:rPr>
              <w:t>No</w:t>
            </w:r>
          </w:p>
        </w:tc>
      </w:tr>
      <w:tr w:rsidR="00555C34">
        <w:tc>
          <w:tcPr>
            <w:tcW w:w="4167" w:type="dxa"/>
          </w:tcPr>
          <w:p w:rsidR="00555C34" w:rsidRDefault="00555C34" w:rsidP="008F4E01">
            <w:pPr>
              <w:spacing w:after="120"/>
              <w:rPr>
                <w:b/>
                <w:sz w:val="22"/>
                <w:szCs w:val="22"/>
              </w:rPr>
            </w:pPr>
            <w:r>
              <w:rPr>
                <w:b/>
                <w:sz w:val="22"/>
                <w:szCs w:val="22"/>
              </w:rPr>
              <w:t>7. SIDS country (Yes/No)</w:t>
            </w:r>
          </w:p>
        </w:tc>
        <w:tc>
          <w:tcPr>
            <w:tcW w:w="4355" w:type="dxa"/>
          </w:tcPr>
          <w:p w:rsidR="00555C34" w:rsidRDefault="00555C34" w:rsidP="008F4E01">
            <w:pPr>
              <w:rPr>
                <w:sz w:val="22"/>
                <w:szCs w:val="22"/>
              </w:rPr>
            </w:pPr>
            <w:r>
              <w:rPr>
                <w:sz w:val="22"/>
                <w:szCs w:val="22"/>
              </w:rPr>
              <w:t>Yes</w:t>
            </w:r>
          </w:p>
        </w:tc>
      </w:tr>
      <w:tr w:rsidR="00555C34">
        <w:tc>
          <w:tcPr>
            <w:tcW w:w="4167" w:type="dxa"/>
          </w:tcPr>
          <w:p w:rsidR="00555C34" w:rsidRDefault="00555C34" w:rsidP="008F4E01">
            <w:pPr>
              <w:spacing w:after="120"/>
              <w:rPr>
                <w:b/>
                <w:sz w:val="22"/>
                <w:szCs w:val="22"/>
              </w:rPr>
            </w:pPr>
            <w:r>
              <w:rPr>
                <w:b/>
                <w:sz w:val="22"/>
                <w:szCs w:val="22"/>
              </w:rPr>
              <w:t>8. Application submission date</w:t>
            </w:r>
          </w:p>
        </w:tc>
        <w:tc>
          <w:tcPr>
            <w:tcW w:w="4355" w:type="dxa"/>
          </w:tcPr>
          <w:p w:rsidR="00555C34" w:rsidRDefault="00555C34" w:rsidP="008F4E01">
            <w:pPr>
              <w:rPr>
                <w:sz w:val="22"/>
                <w:szCs w:val="22"/>
              </w:rPr>
            </w:pPr>
            <w:smartTag w:uri="urn:schemas-microsoft-com:office:smarttags" w:element="date">
              <w:smartTagPr>
                <w:attr w:name="Month" w:val="9"/>
                <w:attr w:name="Day" w:val="10"/>
                <w:attr w:name="Year" w:val="2008"/>
              </w:smartTagPr>
              <w:r>
                <w:rPr>
                  <w:sz w:val="22"/>
                  <w:szCs w:val="22"/>
                </w:rPr>
                <w:t>10</w:t>
              </w:r>
              <w:r w:rsidRPr="004D1CE1">
                <w:rPr>
                  <w:sz w:val="22"/>
                  <w:szCs w:val="22"/>
                  <w:vertAlign w:val="superscript"/>
                </w:rPr>
                <w:t>th</w:t>
              </w:r>
              <w:r>
                <w:rPr>
                  <w:sz w:val="22"/>
                  <w:szCs w:val="22"/>
                </w:rPr>
                <w:t xml:space="preserve"> September 2008</w:t>
              </w:r>
            </w:smartTag>
          </w:p>
        </w:tc>
      </w:tr>
      <w:tr w:rsidR="00555C34">
        <w:tc>
          <w:tcPr>
            <w:tcW w:w="4167" w:type="dxa"/>
            <w:tcBorders>
              <w:bottom w:val="single" w:sz="4" w:space="0" w:color="auto"/>
            </w:tcBorders>
          </w:tcPr>
          <w:p w:rsidR="00555C34" w:rsidRDefault="00555C34" w:rsidP="008F4E01">
            <w:pPr>
              <w:spacing w:after="120"/>
              <w:rPr>
                <w:b/>
                <w:sz w:val="22"/>
                <w:szCs w:val="22"/>
              </w:rPr>
            </w:pPr>
            <w:r>
              <w:rPr>
                <w:b/>
                <w:sz w:val="22"/>
                <w:szCs w:val="22"/>
              </w:rPr>
              <w:t>9. Duration: (24 months maximum)</w:t>
            </w:r>
          </w:p>
        </w:tc>
        <w:tc>
          <w:tcPr>
            <w:tcW w:w="4355" w:type="dxa"/>
            <w:tcBorders>
              <w:bottom w:val="single" w:sz="4" w:space="0" w:color="auto"/>
            </w:tcBorders>
          </w:tcPr>
          <w:p w:rsidR="00555C34" w:rsidRDefault="00555C34" w:rsidP="008F4E01">
            <w:pPr>
              <w:rPr>
                <w:sz w:val="22"/>
                <w:szCs w:val="22"/>
              </w:rPr>
            </w:pPr>
            <w:r>
              <w:rPr>
                <w:sz w:val="22"/>
                <w:szCs w:val="22"/>
              </w:rPr>
              <w:t>24 months</w:t>
            </w:r>
          </w:p>
        </w:tc>
      </w:tr>
      <w:tr w:rsidR="00555C34" w:rsidRPr="004D1CE1">
        <w:trPr>
          <w:cantSplit/>
        </w:trPr>
        <w:tc>
          <w:tcPr>
            <w:tcW w:w="4167" w:type="dxa"/>
            <w:vMerge w:val="restart"/>
            <w:tcBorders>
              <w:bottom w:val="single" w:sz="4" w:space="0" w:color="auto"/>
            </w:tcBorders>
          </w:tcPr>
          <w:p w:rsidR="00555C34" w:rsidRDefault="00555C34" w:rsidP="008F4E01">
            <w:pPr>
              <w:spacing w:after="120"/>
              <w:rPr>
                <w:b/>
                <w:sz w:val="22"/>
                <w:szCs w:val="22"/>
              </w:rPr>
            </w:pPr>
            <w:r>
              <w:rPr>
                <w:b/>
                <w:sz w:val="22"/>
                <w:szCs w:val="22"/>
              </w:rPr>
              <w:t>10. Contacts</w:t>
            </w:r>
          </w:p>
        </w:tc>
        <w:tc>
          <w:tcPr>
            <w:tcW w:w="4355" w:type="dxa"/>
            <w:tcBorders>
              <w:bottom w:val="single" w:sz="4" w:space="0" w:color="auto"/>
            </w:tcBorders>
          </w:tcPr>
          <w:p w:rsidR="00555C34" w:rsidRDefault="00555C34" w:rsidP="008F4E01">
            <w:pPr>
              <w:rPr>
                <w:b/>
                <w:bCs/>
                <w:sz w:val="22"/>
                <w:szCs w:val="22"/>
              </w:rPr>
            </w:pPr>
            <w:r>
              <w:rPr>
                <w:b/>
                <w:bCs/>
                <w:sz w:val="22"/>
                <w:szCs w:val="22"/>
              </w:rPr>
              <w:t>Contact for project substantial issues</w:t>
            </w:r>
          </w:p>
          <w:p w:rsidR="00555C34" w:rsidRDefault="00555C34" w:rsidP="008F4E01">
            <w:pPr>
              <w:rPr>
                <w:sz w:val="22"/>
                <w:szCs w:val="22"/>
              </w:rPr>
            </w:pPr>
            <w:r>
              <w:rPr>
                <w:sz w:val="22"/>
                <w:szCs w:val="22"/>
              </w:rPr>
              <w:t xml:space="preserve">Name: </w:t>
            </w:r>
            <w:smartTag w:uri="urn:schemas-microsoft-com:office:smarttags" w:element="PersonName">
              <w:r>
                <w:rPr>
                  <w:sz w:val="22"/>
                  <w:szCs w:val="22"/>
                </w:rPr>
                <w:t>Elizabeth Erasito</w:t>
              </w:r>
            </w:smartTag>
          </w:p>
          <w:p w:rsidR="00555C34" w:rsidRDefault="00555C34" w:rsidP="008F4E01">
            <w:pPr>
              <w:rPr>
                <w:sz w:val="22"/>
                <w:szCs w:val="22"/>
              </w:rPr>
            </w:pPr>
            <w:r>
              <w:rPr>
                <w:sz w:val="22"/>
                <w:szCs w:val="22"/>
              </w:rPr>
              <w:t>Title: Director</w:t>
            </w:r>
          </w:p>
          <w:p w:rsidR="00555C34" w:rsidRDefault="00555C34" w:rsidP="008F4E01">
            <w:pPr>
              <w:rPr>
                <w:sz w:val="22"/>
                <w:szCs w:val="22"/>
              </w:rPr>
            </w:pPr>
            <w:r>
              <w:rPr>
                <w:sz w:val="22"/>
                <w:szCs w:val="22"/>
              </w:rPr>
              <w:t xml:space="preserve">Ministry: National Trust of </w:t>
            </w:r>
            <w:smartTag w:uri="urn:schemas-microsoft-com:office:smarttags" w:element="place">
              <w:smartTag w:uri="urn:schemas-microsoft-com:office:smarttags" w:element="country-region">
                <w:r>
                  <w:rPr>
                    <w:sz w:val="22"/>
                    <w:szCs w:val="22"/>
                  </w:rPr>
                  <w:t>Fiji</w:t>
                </w:r>
              </w:smartTag>
            </w:smartTag>
          </w:p>
          <w:p w:rsidR="00555C34" w:rsidRDefault="00555C34" w:rsidP="008F4E01">
            <w:pPr>
              <w:rPr>
                <w:sz w:val="22"/>
                <w:szCs w:val="22"/>
              </w:rPr>
            </w:pPr>
            <w:r>
              <w:rPr>
                <w:sz w:val="22"/>
                <w:szCs w:val="22"/>
              </w:rPr>
              <w:t>Phone: (679) 3301 807 Ext 102</w:t>
            </w:r>
          </w:p>
          <w:p w:rsidR="00555C34" w:rsidRDefault="00555C34" w:rsidP="008F4E01">
            <w:pPr>
              <w:rPr>
                <w:sz w:val="22"/>
                <w:szCs w:val="22"/>
              </w:rPr>
            </w:pPr>
            <w:r>
              <w:rPr>
                <w:sz w:val="22"/>
                <w:szCs w:val="22"/>
              </w:rPr>
              <w:t>Fax: (679) 3305 092</w:t>
            </w:r>
          </w:p>
          <w:p w:rsidR="00555C34" w:rsidRPr="004D1CE1" w:rsidRDefault="00555C34" w:rsidP="008F4E01">
            <w:pPr>
              <w:rPr>
                <w:sz w:val="22"/>
                <w:szCs w:val="22"/>
                <w:lang w:val="pt-BR"/>
              </w:rPr>
            </w:pPr>
            <w:r w:rsidRPr="004D1CE1">
              <w:rPr>
                <w:sz w:val="22"/>
                <w:szCs w:val="22"/>
                <w:lang w:val="pt-BR"/>
              </w:rPr>
              <w:t>E-mail: eerasito@nationaltrust.org.fj</w:t>
            </w:r>
          </w:p>
        </w:tc>
      </w:tr>
      <w:tr w:rsidR="00555C34">
        <w:trPr>
          <w:cantSplit/>
        </w:trPr>
        <w:tc>
          <w:tcPr>
            <w:tcW w:w="4167" w:type="dxa"/>
            <w:vMerge/>
            <w:tcBorders>
              <w:top w:val="single" w:sz="4" w:space="0" w:color="auto"/>
              <w:bottom w:val="single" w:sz="4" w:space="0" w:color="auto"/>
            </w:tcBorders>
          </w:tcPr>
          <w:p w:rsidR="00555C34" w:rsidRPr="004D1CE1" w:rsidRDefault="00555C34" w:rsidP="008F4E01">
            <w:pPr>
              <w:rPr>
                <w:sz w:val="22"/>
                <w:szCs w:val="22"/>
                <w:lang w:val="pt-BR"/>
              </w:rPr>
            </w:pPr>
          </w:p>
        </w:tc>
        <w:tc>
          <w:tcPr>
            <w:tcW w:w="4355" w:type="dxa"/>
            <w:tcBorders>
              <w:top w:val="single" w:sz="4" w:space="0" w:color="auto"/>
              <w:bottom w:val="single" w:sz="4" w:space="0" w:color="auto"/>
            </w:tcBorders>
          </w:tcPr>
          <w:p w:rsidR="00555C34" w:rsidRDefault="00555C34" w:rsidP="008F4E01">
            <w:pPr>
              <w:rPr>
                <w:b/>
                <w:bCs/>
                <w:sz w:val="22"/>
                <w:szCs w:val="22"/>
              </w:rPr>
            </w:pPr>
            <w:r>
              <w:rPr>
                <w:b/>
                <w:bCs/>
                <w:sz w:val="22"/>
                <w:szCs w:val="22"/>
              </w:rPr>
              <w:t>Contact for budget issues</w:t>
            </w:r>
          </w:p>
          <w:p w:rsidR="00555C34" w:rsidRDefault="00555C34" w:rsidP="008F4E01">
            <w:pPr>
              <w:rPr>
                <w:sz w:val="22"/>
                <w:szCs w:val="22"/>
              </w:rPr>
            </w:pPr>
            <w:r>
              <w:rPr>
                <w:sz w:val="22"/>
                <w:szCs w:val="22"/>
              </w:rPr>
              <w:t xml:space="preserve">Name: </w:t>
            </w:r>
            <w:smartTag w:uri="urn:schemas-microsoft-com:office:smarttags" w:element="PersonName">
              <w:r>
                <w:rPr>
                  <w:sz w:val="22"/>
                  <w:szCs w:val="22"/>
                </w:rPr>
                <w:t>Indra Devi</w:t>
              </w:r>
            </w:smartTag>
          </w:p>
          <w:p w:rsidR="00555C34" w:rsidRDefault="00555C34" w:rsidP="008F4E01">
            <w:pPr>
              <w:rPr>
                <w:sz w:val="22"/>
                <w:szCs w:val="22"/>
              </w:rPr>
            </w:pPr>
            <w:r>
              <w:rPr>
                <w:sz w:val="22"/>
                <w:szCs w:val="22"/>
              </w:rPr>
              <w:t>Title: Accountant</w:t>
            </w:r>
          </w:p>
          <w:p w:rsidR="00555C34" w:rsidRDefault="00555C34" w:rsidP="008F4E01">
            <w:pPr>
              <w:rPr>
                <w:sz w:val="22"/>
                <w:szCs w:val="22"/>
              </w:rPr>
            </w:pPr>
            <w:r>
              <w:rPr>
                <w:sz w:val="22"/>
                <w:szCs w:val="22"/>
              </w:rPr>
              <w:t xml:space="preserve">Ministry: National Trust of </w:t>
            </w:r>
            <w:smartTag w:uri="urn:schemas-microsoft-com:office:smarttags" w:element="place">
              <w:smartTag w:uri="urn:schemas-microsoft-com:office:smarttags" w:element="country-region">
                <w:r>
                  <w:rPr>
                    <w:sz w:val="22"/>
                    <w:szCs w:val="22"/>
                  </w:rPr>
                  <w:t>Fiji</w:t>
                </w:r>
              </w:smartTag>
            </w:smartTag>
          </w:p>
          <w:p w:rsidR="00555C34" w:rsidRDefault="00555C34" w:rsidP="008F4E01">
            <w:pPr>
              <w:rPr>
                <w:sz w:val="22"/>
                <w:szCs w:val="22"/>
              </w:rPr>
            </w:pPr>
            <w:r>
              <w:rPr>
                <w:sz w:val="22"/>
                <w:szCs w:val="22"/>
              </w:rPr>
              <w:t>Phone: (679) 3301 807 Ext 103</w:t>
            </w:r>
          </w:p>
          <w:p w:rsidR="00555C34" w:rsidRDefault="00555C34" w:rsidP="008F4E01">
            <w:pPr>
              <w:rPr>
                <w:sz w:val="22"/>
                <w:szCs w:val="22"/>
              </w:rPr>
            </w:pPr>
            <w:r>
              <w:rPr>
                <w:sz w:val="22"/>
                <w:szCs w:val="22"/>
              </w:rPr>
              <w:t>Fax: (679) 3305 092</w:t>
            </w:r>
          </w:p>
          <w:p w:rsidR="00555C34" w:rsidRDefault="00555C34" w:rsidP="008F4E01">
            <w:pPr>
              <w:rPr>
                <w:sz w:val="22"/>
                <w:szCs w:val="22"/>
              </w:rPr>
            </w:pPr>
            <w:r>
              <w:rPr>
                <w:sz w:val="22"/>
                <w:szCs w:val="22"/>
              </w:rPr>
              <w:t>E-mail: idevi@nationaltrust.org.fj</w:t>
            </w:r>
          </w:p>
        </w:tc>
      </w:tr>
      <w:tr w:rsidR="00555C34">
        <w:tc>
          <w:tcPr>
            <w:tcW w:w="8522" w:type="dxa"/>
            <w:gridSpan w:val="2"/>
            <w:tcBorders>
              <w:top w:val="single" w:sz="4" w:space="0" w:color="auto"/>
              <w:left w:val="nil"/>
              <w:bottom w:val="single" w:sz="4" w:space="0" w:color="auto"/>
              <w:right w:val="nil"/>
            </w:tcBorders>
          </w:tcPr>
          <w:p w:rsidR="00555C34" w:rsidRDefault="00555C34" w:rsidP="008F4E01">
            <w:pPr>
              <w:spacing w:before="240"/>
              <w:jc w:val="center"/>
              <w:rPr>
                <w:b/>
                <w:sz w:val="22"/>
                <w:szCs w:val="22"/>
              </w:rPr>
            </w:pPr>
            <w:r>
              <w:rPr>
                <w:b/>
                <w:sz w:val="22"/>
                <w:szCs w:val="22"/>
              </w:rPr>
              <w:t>11. Financing plan, in US$*</w:t>
            </w:r>
          </w:p>
        </w:tc>
      </w:tr>
      <w:tr w:rsidR="00555C34">
        <w:tc>
          <w:tcPr>
            <w:tcW w:w="4167" w:type="dxa"/>
            <w:tcBorders>
              <w:top w:val="single" w:sz="4" w:space="0" w:color="auto"/>
            </w:tcBorders>
          </w:tcPr>
          <w:p w:rsidR="00555C34" w:rsidRDefault="00555C34" w:rsidP="008F4E01">
            <w:pPr>
              <w:rPr>
                <w:sz w:val="22"/>
                <w:szCs w:val="22"/>
              </w:rPr>
            </w:pPr>
            <w:r>
              <w:rPr>
                <w:sz w:val="22"/>
                <w:szCs w:val="22"/>
              </w:rPr>
              <w:t>Funding requested from GEF:</w:t>
            </w:r>
          </w:p>
        </w:tc>
        <w:tc>
          <w:tcPr>
            <w:tcW w:w="4355" w:type="dxa"/>
            <w:tcBorders>
              <w:top w:val="single" w:sz="4" w:space="0" w:color="auto"/>
            </w:tcBorders>
          </w:tcPr>
          <w:p w:rsidR="00555C34" w:rsidRDefault="00555C34" w:rsidP="008F4E01">
            <w:pPr>
              <w:rPr>
                <w:sz w:val="22"/>
                <w:szCs w:val="22"/>
              </w:rPr>
            </w:pPr>
            <w:r>
              <w:rPr>
                <w:sz w:val="22"/>
                <w:szCs w:val="22"/>
              </w:rPr>
              <w:t>150,000</w:t>
            </w:r>
          </w:p>
        </w:tc>
      </w:tr>
      <w:tr w:rsidR="00555C34">
        <w:tc>
          <w:tcPr>
            <w:tcW w:w="4167" w:type="dxa"/>
          </w:tcPr>
          <w:p w:rsidR="00555C34" w:rsidRDefault="00555C34" w:rsidP="008F4E01">
            <w:pPr>
              <w:rPr>
                <w:sz w:val="22"/>
                <w:szCs w:val="22"/>
              </w:rPr>
            </w:pPr>
            <w:r>
              <w:rPr>
                <w:sz w:val="22"/>
                <w:szCs w:val="22"/>
              </w:rPr>
              <w:t>Co-financing</w:t>
            </w:r>
            <w:r>
              <w:rPr>
                <w:rStyle w:val="FootnoteReference"/>
                <w:sz w:val="22"/>
                <w:szCs w:val="22"/>
              </w:rPr>
              <w:footnoteReference w:id="6"/>
            </w:r>
            <w:r>
              <w:rPr>
                <w:sz w:val="22"/>
                <w:szCs w:val="22"/>
              </w:rPr>
              <w:t xml:space="preserve"> total, </w:t>
            </w:r>
            <w:r>
              <w:rPr>
                <w:b/>
                <w:sz w:val="22"/>
                <w:szCs w:val="22"/>
              </w:rPr>
              <w:t>including:</w:t>
            </w:r>
          </w:p>
        </w:tc>
        <w:tc>
          <w:tcPr>
            <w:tcW w:w="4355" w:type="dxa"/>
          </w:tcPr>
          <w:p w:rsidR="00555C34" w:rsidRDefault="00555C34" w:rsidP="008F4E01">
            <w:pPr>
              <w:rPr>
                <w:sz w:val="22"/>
                <w:szCs w:val="22"/>
              </w:rPr>
            </w:pPr>
            <w:r>
              <w:rPr>
                <w:sz w:val="22"/>
                <w:szCs w:val="22"/>
              </w:rPr>
              <w:t xml:space="preserve">115,000, </w:t>
            </w:r>
            <w:r>
              <w:rPr>
                <w:b/>
                <w:sz w:val="22"/>
                <w:szCs w:val="22"/>
              </w:rPr>
              <w:t xml:space="preserve">including: </w:t>
            </w:r>
          </w:p>
        </w:tc>
      </w:tr>
      <w:tr w:rsidR="00555C34">
        <w:tc>
          <w:tcPr>
            <w:tcW w:w="4167" w:type="dxa"/>
          </w:tcPr>
          <w:p w:rsidR="00555C34" w:rsidRDefault="00555C34" w:rsidP="008F4E01">
            <w:pPr>
              <w:rPr>
                <w:sz w:val="22"/>
                <w:szCs w:val="22"/>
              </w:rPr>
            </w:pPr>
            <w:r>
              <w:rPr>
                <w:sz w:val="22"/>
                <w:szCs w:val="22"/>
              </w:rPr>
              <w:tab/>
              <w:t>Government</w:t>
            </w:r>
          </w:p>
        </w:tc>
        <w:tc>
          <w:tcPr>
            <w:tcW w:w="4355" w:type="dxa"/>
          </w:tcPr>
          <w:p w:rsidR="00555C34" w:rsidRDefault="00555C34" w:rsidP="008F4E01">
            <w:pPr>
              <w:rPr>
                <w:sz w:val="22"/>
                <w:szCs w:val="22"/>
              </w:rPr>
            </w:pPr>
            <w:r>
              <w:rPr>
                <w:sz w:val="22"/>
                <w:szCs w:val="22"/>
              </w:rPr>
              <w:t>45,000</w:t>
            </w:r>
          </w:p>
        </w:tc>
      </w:tr>
      <w:tr w:rsidR="00555C34">
        <w:tc>
          <w:tcPr>
            <w:tcW w:w="4167" w:type="dxa"/>
          </w:tcPr>
          <w:p w:rsidR="00555C34" w:rsidRDefault="00555C34" w:rsidP="008F4E01">
            <w:pPr>
              <w:rPr>
                <w:sz w:val="22"/>
                <w:szCs w:val="22"/>
              </w:rPr>
            </w:pPr>
            <w:r>
              <w:rPr>
                <w:sz w:val="22"/>
                <w:szCs w:val="22"/>
              </w:rPr>
              <w:tab/>
              <w:t>Bilateral</w:t>
            </w:r>
          </w:p>
        </w:tc>
        <w:tc>
          <w:tcPr>
            <w:tcW w:w="4355" w:type="dxa"/>
          </w:tcPr>
          <w:p w:rsidR="00555C34" w:rsidRDefault="00555C34" w:rsidP="008F4E01">
            <w:pPr>
              <w:rPr>
                <w:sz w:val="22"/>
                <w:szCs w:val="22"/>
              </w:rPr>
            </w:pPr>
          </w:p>
        </w:tc>
      </w:tr>
      <w:tr w:rsidR="00555C34">
        <w:tc>
          <w:tcPr>
            <w:tcW w:w="4167" w:type="dxa"/>
          </w:tcPr>
          <w:p w:rsidR="00555C34" w:rsidRDefault="00555C34" w:rsidP="008F4E01">
            <w:pPr>
              <w:rPr>
                <w:sz w:val="22"/>
                <w:szCs w:val="22"/>
              </w:rPr>
            </w:pPr>
            <w:r>
              <w:rPr>
                <w:sz w:val="22"/>
                <w:szCs w:val="22"/>
              </w:rPr>
              <w:tab/>
              <w:t>NGOs</w:t>
            </w:r>
          </w:p>
        </w:tc>
        <w:tc>
          <w:tcPr>
            <w:tcW w:w="4355" w:type="dxa"/>
          </w:tcPr>
          <w:p w:rsidR="00555C34" w:rsidRDefault="00555C34" w:rsidP="008F4E01">
            <w:pPr>
              <w:rPr>
                <w:sz w:val="22"/>
                <w:szCs w:val="22"/>
              </w:rPr>
            </w:pPr>
            <w:r>
              <w:rPr>
                <w:sz w:val="22"/>
                <w:szCs w:val="22"/>
              </w:rPr>
              <w:t>70,000</w:t>
            </w:r>
          </w:p>
        </w:tc>
      </w:tr>
      <w:tr w:rsidR="00555C34">
        <w:tc>
          <w:tcPr>
            <w:tcW w:w="4167" w:type="dxa"/>
          </w:tcPr>
          <w:p w:rsidR="00555C34" w:rsidRDefault="00555C34" w:rsidP="008F4E01">
            <w:pPr>
              <w:ind w:left="720" w:hanging="360"/>
              <w:rPr>
                <w:sz w:val="22"/>
                <w:szCs w:val="22"/>
              </w:rPr>
            </w:pPr>
            <w:r>
              <w:rPr>
                <w:sz w:val="22"/>
                <w:szCs w:val="22"/>
              </w:rPr>
              <w:tab/>
              <w:t>International multilateral organizations</w:t>
            </w:r>
          </w:p>
        </w:tc>
        <w:tc>
          <w:tcPr>
            <w:tcW w:w="4355" w:type="dxa"/>
          </w:tcPr>
          <w:p w:rsidR="00555C34" w:rsidRDefault="00555C34" w:rsidP="008F4E01">
            <w:pPr>
              <w:rPr>
                <w:sz w:val="22"/>
                <w:szCs w:val="22"/>
              </w:rPr>
            </w:pPr>
          </w:p>
        </w:tc>
      </w:tr>
      <w:tr w:rsidR="00555C34">
        <w:tc>
          <w:tcPr>
            <w:tcW w:w="4167" w:type="dxa"/>
          </w:tcPr>
          <w:p w:rsidR="00555C34" w:rsidRDefault="00555C34" w:rsidP="008F4E01">
            <w:pPr>
              <w:rPr>
                <w:sz w:val="22"/>
                <w:szCs w:val="22"/>
              </w:rPr>
            </w:pPr>
            <w:r>
              <w:rPr>
                <w:sz w:val="22"/>
                <w:szCs w:val="22"/>
              </w:rPr>
              <w:lastRenderedPageBreak/>
              <w:tab/>
              <w:t>Private Sector</w:t>
            </w:r>
          </w:p>
        </w:tc>
        <w:tc>
          <w:tcPr>
            <w:tcW w:w="4355" w:type="dxa"/>
          </w:tcPr>
          <w:p w:rsidR="00555C34" w:rsidRDefault="00555C34" w:rsidP="008F4E01">
            <w:pPr>
              <w:rPr>
                <w:sz w:val="22"/>
                <w:szCs w:val="22"/>
              </w:rPr>
            </w:pPr>
          </w:p>
        </w:tc>
      </w:tr>
      <w:tr w:rsidR="00555C34">
        <w:tc>
          <w:tcPr>
            <w:tcW w:w="4167" w:type="dxa"/>
          </w:tcPr>
          <w:p w:rsidR="00555C34" w:rsidRDefault="00555C34" w:rsidP="008F4E01">
            <w:pPr>
              <w:rPr>
                <w:sz w:val="22"/>
                <w:szCs w:val="22"/>
              </w:rPr>
            </w:pPr>
            <w:r>
              <w:rPr>
                <w:sz w:val="22"/>
                <w:szCs w:val="22"/>
              </w:rPr>
              <w:tab/>
              <w:t xml:space="preserve">Other </w:t>
            </w:r>
          </w:p>
        </w:tc>
        <w:tc>
          <w:tcPr>
            <w:tcW w:w="4355" w:type="dxa"/>
          </w:tcPr>
          <w:p w:rsidR="00555C34" w:rsidRDefault="00555C34" w:rsidP="008F4E01">
            <w:pPr>
              <w:rPr>
                <w:sz w:val="22"/>
                <w:szCs w:val="22"/>
              </w:rPr>
            </w:pPr>
          </w:p>
        </w:tc>
      </w:tr>
      <w:tr w:rsidR="00555C34">
        <w:tc>
          <w:tcPr>
            <w:tcW w:w="4167" w:type="dxa"/>
          </w:tcPr>
          <w:p w:rsidR="00555C34" w:rsidRDefault="00555C34" w:rsidP="008F4E01">
            <w:pPr>
              <w:rPr>
                <w:b/>
                <w:sz w:val="22"/>
                <w:szCs w:val="22"/>
              </w:rPr>
            </w:pPr>
            <w:r>
              <w:rPr>
                <w:b/>
                <w:sz w:val="22"/>
                <w:szCs w:val="22"/>
              </w:rPr>
              <w:t>TOTAL FOR PROJECT BUDGET</w:t>
            </w:r>
          </w:p>
        </w:tc>
        <w:tc>
          <w:tcPr>
            <w:tcW w:w="4355" w:type="dxa"/>
          </w:tcPr>
          <w:p w:rsidR="00555C34" w:rsidRDefault="00555C34" w:rsidP="008F4E01">
            <w:pPr>
              <w:rPr>
                <w:sz w:val="22"/>
                <w:szCs w:val="22"/>
              </w:rPr>
            </w:pPr>
            <w:r>
              <w:rPr>
                <w:sz w:val="22"/>
                <w:szCs w:val="22"/>
              </w:rPr>
              <w:t>265,000</w:t>
            </w:r>
          </w:p>
        </w:tc>
      </w:tr>
    </w:tbl>
    <w:p w:rsidR="00555C34" w:rsidRDefault="00555C34" w:rsidP="00555C34">
      <w:pPr>
        <w:spacing w:after="120"/>
        <w:rPr>
          <w:i/>
          <w:sz w:val="20"/>
          <w:szCs w:val="18"/>
        </w:rPr>
      </w:pPr>
      <w:r>
        <w:rPr>
          <w:i/>
          <w:sz w:val="20"/>
          <w:szCs w:val="18"/>
        </w:rPr>
        <w:t>* Details to be provided in the Financing Section of the proposal document below</w:t>
      </w:r>
    </w:p>
    <w:p w:rsidR="00555C34" w:rsidRDefault="00555C34" w:rsidP="00555C34"/>
    <w:p w:rsidR="00555C34" w:rsidRDefault="00555C34" w:rsidP="00555C34">
      <w:pPr>
        <w:pBdr>
          <w:top w:val="single" w:sz="4" w:space="1" w:color="auto"/>
          <w:left w:val="single" w:sz="4" w:space="4" w:color="auto"/>
          <w:bottom w:val="single" w:sz="4" w:space="1" w:color="auto"/>
          <w:right w:val="single" w:sz="4" w:space="4" w:color="auto"/>
        </w:pBdr>
        <w:shd w:val="clear" w:color="auto" w:fill="595959"/>
        <w:spacing w:after="360"/>
        <w:rPr>
          <w:rFonts w:ascii="Arial" w:hAnsi="Arial" w:cs="Arial"/>
          <w:b/>
          <w:bCs/>
          <w:caps/>
          <w:color w:val="FFFFFF"/>
          <w:sz w:val="22"/>
        </w:rPr>
      </w:pPr>
      <w:r>
        <w:rPr>
          <w:rFonts w:ascii="Arial" w:hAnsi="Arial" w:cs="Arial"/>
          <w:b/>
          <w:bCs/>
          <w:caps/>
          <w:color w:val="FFFFFF"/>
          <w:sz w:val="22"/>
        </w:rPr>
        <w:t>PART I</w:t>
      </w:r>
      <w:r>
        <w:rPr>
          <w:rFonts w:ascii="Arial" w:hAnsi="Arial" w:cs="Arial"/>
          <w:b/>
          <w:bCs/>
          <w:caps/>
          <w:color w:val="FFFFFF"/>
          <w:sz w:val="22"/>
        </w:rPr>
        <w:tab/>
        <w:t>APPLICATION</w:t>
      </w:r>
    </w:p>
    <w:p w:rsidR="00555C34" w:rsidRDefault="00555C34" w:rsidP="00555C34">
      <w:pPr>
        <w:pStyle w:val="A2"/>
        <w:tabs>
          <w:tab w:val="left" w:pos="1800"/>
        </w:tabs>
        <w:spacing w:before="0"/>
        <w:rPr>
          <w:rFonts w:ascii="Arial" w:hAnsi="Arial" w:cs="Arial"/>
          <w:caps/>
        </w:rPr>
      </w:pPr>
      <w:r>
        <w:rPr>
          <w:rFonts w:ascii="Arial" w:hAnsi="Arial" w:cs="Arial"/>
          <w:caps/>
        </w:rPr>
        <w:t>Section I.1</w:t>
      </w:r>
      <w:r>
        <w:rPr>
          <w:rFonts w:ascii="Arial" w:hAnsi="Arial" w:cs="Arial"/>
          <w:caps/>
        </w:rPr>
        <w:tab/>
        <w:t>Summary</w:t>
      </w:r>
    </w:p>
    <w:p w:rsidR="00555C34" w:rsidRDefault="00555C34" w:rsidP="00555C34">
      <w:pPr>
        <w:pStyle w:val="A2"/>
        <w:spacing w:before="0"/>
        <w:rPr>
          <w:rFonts w:ascii="Arial" w:hAnsi="Arial" w:cs="Arial"/>
          <w:bCs/>
        </w:rPr>
      </w:pPr>
      <w:r>
        <w:rPr>
          <w:rFonts w:ascii="Arial" w:hAnsi="Arial" w:cs="Arial"/>
          <w:bCs/>
        </w:rPr>
        <w:t>I.1.A</w:t>
      </w:r>
      <w:r>
        <w:rPr>
          <w:rFonts w:ascii="Arial" w:hAnsi="Arial" w:cs="Arial"/>
          <w:bCs/>
        </w:rPr>
        <w:tab/>
        <w:t>Rationale and objective of the country project</w:t>
      </w:r>
    </w:p>
    <w:p w:rsidR="00555C34" w:rsidRPr="00B311BC" w:rsidRDefault="00555C34" w:rsidP="00555C34">
      <w:pPr>
        <w:spacing w:before="120"/>
        <w:jc w:val="both"/>
        <w:rPr>
          <w:sz w:val="22"/>
          <w:szCs w:val="22"/>
        </w:rPr>
      </w:pPr>
      <w:smartTag w:uri="urn:schemas-microsoft-com:office:smarttags" w:element="place">
        <w:smartTag w:uri="urn:schemas-microsoft-com:office:smarttags" w:element="country-region">
          <w:r w:rsidRPr="00B311BC">
            <w:rPr>
              <w:sz w:val="22"/>
              <w:szCs w:val="22"/>
            </w:rPr>
            <w:t>Fiji</w:t>
          </w:r>
        </w:smartTag>
      </w:smartTag>
      <w:r w:rsidRPr="00B311BC">
        <w:rPr>
          <w:sz w:val="22"/>
          <w:szCs w:val="22"/>
        </w:rPr>
        <w:t xml:space="preserve">'s terrestrial biodiversity is a unique blend of ancient lineages from past supercontinents </w:t>
      </w:r>
      <w:r w:rsidRPr="00B311BC">
        <w:rPr>
          <w:spacing w:val="-3"/>
          <w:sz w:val="22"/>
          <w:szCs w:val="22"/>
        </w:rPr>
        <w:t>(</w:t>
      </w:r>
      <w:r w:rsidRPr="003D67BE">
        <w:rPr>
          <w:spacing w:val="-3"/>
          <w:sz w:val="22"/>
          <w:szCs w:val="22"/>
        </w:rPr>
        <w:t>Gondwana</w:t>
      </w:r>
      <w:r w:rsidRPr="00B311BC">
        <w:rPr>
          <w:spacing w:val="-3"/>
          <w:sz w:val="22"/>
          <w:szCs w:val="22"/>
        </w:rPr>
        <w:t xml:space="preserve">) and more recent taxa that arrived across the ocean and diversified. </w:t>
      </w:r>
      <w:r w:rsidRPr="00B311BC">
        <w:rPr>
          <w:spacing w:val="-1"/>
          <w:sz w:val="22"/>
          <w:szCs w:val="22"/>
        </w:rPr>
        <w:t xml:space="preserve">The resulting </w:t>
      </w:r>
      <w:r w:rsidRPr="00B311BC">
        <w:rPr>
          <w:sz w:val="22"/>
          <w:szCs w:val="22"/>
        </w:rPr>
        <w:t xml:space="preserve">ecosystems still have distinct island rhythms, but are exceptionally </w:t>
      </w:r>
      <w:r w:rsidRPr="00B311BC">
        <w:rPr>
          <w:spacing w:val="-3"/>
          <w:sz w:val="22"/>
          <w:szCs w:val="22"/>
        </w:rPr>
        <w:t xml:space="preserve">rich and display unusual </w:t>
      </w:r>
      <w:r w:rsidRPr="00B311BC">
        <w:rPr>
          <w:sz w:val="22"/>
          <w:szCs w:val="22"/>
        </w:rPr>
        <w:t xml:space="preserve">species relationships and life histories. Many species and higher taxa are endemic to </w:t>
      </w:r>
      <w:smartTag w:uri="urn:schemas-microsoft-com:office:smarttags" w:element="place">
        <w:smartTag w:uri="urn:schemas-microsoft-com:office:smarttags" w:element="country-region">
          <w:r w:rsidRPr="00B311BC">
            <w:rPr>
              <w:sz w:val="22"/>
              <w:szCs w:val="22"/>
            </w:rPr>
            <w:t>Fiji</w:t>
          </w:r>
        </w:smartTag>
      </w:smartTag>
      <w:r w:rsidRPr="00B311BC">
        <w:rPr>
          <w:sz w:val="22"/>
          <w:szCs w:val="22"/>
        </w:rPr>
        <w:t xml:space="preserve"> </w:t>
      </w:r>
      <w:r w:rsidRPr="00B311BC">
        <w:rPr>
          <w:spacing w:val="-3"/>
          <w:sz w:val="22"/>
          <w:szCs w:val="22"/>
        </w:rPr>
        <w:t xml:space="preserve">including an endemic family of plants (Degeneriaceae), 26 palms, three unique </w:t>
      </w:r>
      <w:r w:rsidRPr="00B311BC">
        <w:rPr>
          <w:sz w:val="22"/>
          <w:szCs w:val="22"/>
        </w:rPr>
        <w:t xml:space="preserve">iguanids, and a </w:t>
      </w:r>
      <w:r w:rsidRPr="00B311BC">
        <w:rPr>
          <w:spacing w:val="-3"/>
          <w:sz w:val="22"/>
          <w:szCs w:val="22"/>
        </w:rPr>
        <w:t xml:space="preserve">wealth of endemic plants and invertebrates, many which are restricted to single islands, </w:t>
      </w:r>
      <w:r w:rsidRPr="00B311BC">
        <w:rPr>
          <w:spacing w:val="-5"/>
          <w:sz w:val="22"/>
          <w:szCs w:val="22"/>
        </w:rPr>
        <w:t xml:space="preserve">mountaintops, or watersheds. The </w:t>
      </w:r>
      <w:smartTag w:uri="urn:schemas-microsoft-com:office:smarttags" w:element="place">
        <w:smartTag w:uri="urn:schemas-microsoft-com:office:smarttags" w:element="PlaceType">
          <w:r w:rsidRPr="00B311BC">
            <w:rPr>
              <w:spacing w:val="-5"/>
              <w:sz w:val="22"/>
              <w:szCs w:val="22"/>
            </w:rPr>
            <w:t>island</w:t>
          </w:r>
        </w:smartTag>
        <w:r w:rsidRPr="00B311BC">
          <w:rPr>
            <w:spacing w:val="-5"/>
            <w:sz w:val="22"/>
            <w:szCs w:val="22"/>
          </w:rPr>
          <w:t xml:space="preserve"> of </w:t>
        </w:r>
        <w:smartTag w:uri="urn:schemas-microsoft-com:office:smarttags" w:element="PlaceName">
          <w:r w:rsidRPr="00B311BC">
            <w:rPr>
              <w:spacing w:val="-5"/>
              <w:sz w:val="22"/>
              <w:szCs w:val="22"/>
            </w:rPr>
            <w:t>Kadavu</w:t>
          </w:r>
        </w:smartTag>
      </w:smartTag>
      <w:r w:rsidRPr="00B311BC">
        <w:rPr>
          <w:spacing w:val="-5"/>
          <w:sz w:val="22"/>
          <w:szCs w:val="22"/>
        </w:rPr>
        <w:t xml:space="preserve"> has the highest number of endemic birds per </w:t>
      </w:r>
      <w:r w:rsidRPr="00B311BC">
        <w:rPr>
          <w:sz w:val="22"/>
          <w:szCs w:val="22"/>
        </w:rPr>
        <w:t xml:space="preserve">land area in the world. </w:t>
      </w:r>
      <w:smartTag w:uri="urn:schemas-microsoft-com:office:smarttags" w:element="place">
        <w:smartTag w:uri="urn:schemas-microsoft-com:office:smarttags" w:element="country-region">
          <w:r w:rsidRPr="00B311BC">
            <w:rPr>
              <w:sz w:val="22"/>
              <w:szCs w:val="22"/>
            </w:rPr>
            <w:t>Fiji</w:t>
          </w:r>
        </w:smartTag>
      </w:smartTag>
      <w:r w:rsidRPr="00B311BC">
        <w:rPr>
          <w:sz w:val="22"/>
          <w:szCs w:val="22"/>
        </w:rPr>
        <w:t xml:space="preserve"> also offers one of the few opportunities in the South Pacific to </w:t>
      </w:r>
      <w:r w:rsidRPr="00B311BC">
        <w:rPr>
          <w:spacing w:val="8"/>
          <w:sz w:val="22"/>
          <w:szCs w:val="22"/>
        </w:rPr>
        <w:t xml:space="preserve">conserve forest wilderness - nearly 40% of its forest remains </w:t>
      </w:r>
      <w:r w:rsidRPr="00B311BC">
        <w:rPr>
          <w:sz w:val="22"/>
          <w:szCs w:val="22"/>
        </w:rPr>
        <w:t xml:space="preserve">intact, and some islands, like </w:t>
      </w:r>
      <w:r w:rsidRPr="00B311BC">
        <w:rPr>
          <w:spacing w:val="-3"/>
          <w:sz w:val="22"/>
          <w:szCs w:val="22"/>
        </w:rPr>
        <w:t xml:space="preserve">Taveuni, still have large expanses of forest covering </w:t>
      </w:r>
      <w:r w:rsidRPr="00B311BC">
        <w:rPr>
          <w:sz w:val="22"/>
          <w:szCs w:val="22"/>
        </w:rPr>
        <w:t xml:space="preserve">the mountaintops to the coast. The </w:t>
      </w:r>
      <w:r w:rsidRPr="00B311BC">
        <w:rPr>
          <w:spacing w:val="-4"/>
          <w:sz w:val="22"/>
          <w:szCs w:val="22"/>
        </w:rPr>
        <w:t xml:space="preserve">conservation importance of </w:t>
      </w:r>
      <w:smartTag w:uri="urn:schemas-microsoft-com:office:smarttags" w:element="place">
        <w:smartTag w:uri="urn:schemas-microsoft-com:office:smarttags" w:element="country-region">
          <w:r w:rsidRPr="00B311BC">
            <w:rPr>
              <w:spacing w:val="-4"/>
              <w:sz w:val="22"/>
              <w:szCs w:val="22"/>
            </w:rPr>
            <w:t>Fiji</w:t>
          </w:r>
        </w:smartTag>
      </w:smartTag>
      <w:r w:rsidRPr="00B311BC">
        <w:rPr>
          <w:spacing w:val="-4"/>
          <w:sz w:val="22"/>
          <w:szCs w:val="22"/>
        </w:rPr>
        <w:t xml:space="preserve"> has been largely overlooked by global and regional conservation </w:t>
      </w:r>
      <w:r w:rsidRPr="00B311BC">
        <w:rPr>
          <w:sz w:val="22"/>
          <w:szCs w:val="22"/>
        </w:rPr>
        <w:t xml:space="preserve">analyses. However, there has been considerable field research in the last decade, for example over 200 species of endemic arthropod including 15 new genera have been described in the last five years. Syntheses of this and existing work are revealing an archipelago with a </w:t>
      </w:r>
      <w:r w:rsidRPr="00B311BC">
        <w:rPr>
          <w:spacing w:val="1"/>
          <w:sz w:val="22"/>
          <w:szCs w:val="22"/>
        </w:rPr>
        <w:t xml:space="preserve">Gondwanan flavor and one of the very last opportunities to protect rainforest wilderness </w:t>
      </w:r>
      <w:r w:rsidRPr="00B311BC">
        <w:rPr>
          <w:spacing w:val="2"/>
          <w:sz w:val="22"/>
          <w:szCs w:val="22"/>
        </w:rPr>
        <w:t xml:space="preserve">in the </w:t>
      </w:r>
      <w:r w:rsidRPr="00B311BC">
        <w:rPr>
          <w:sz w:val="22"/>
          <w:szCs w:val="22"/>
        </w:rPr>
        <w:t>South Pacific.</w:t>
      </w:r>
    </w:p>
    <w:p w:rsidR="00555C34" w:rsidRPr="00B311BC" w:rsidRDefault="00555C34" w:rsidP="00555C34">
      <w:pPr>
        <w:spacing w:before="120"/>
        <w:jc w:val="both"/>
        <w:rPr>
          <w:spacing w:val="-5"/>
          <w:sz w:val="22"/>
          <w:szCs w:val="22"/>
        </w:rPr>
      </w:pPr>
      <w:r w:rsidRPr="00B311BC">
        <w:rPr>
          <w:sz w:val="22"/>
          <w:szCs w:val="22"/>
        </w:rPr>
        <w:t xml:space="preserve">Many species in </w:t>
      </w:r>
      <w:smartTag w:uri="urn:schemas-microsoft-com:office:smarttags" w:element="place">
        <w:smartTag w:uri="urn:schemas-microsoft-com:office:smarttags" w:element="country-region">
          <w:r w:rsidRPr="00B311BC">
            <w:rPr>
              <w:sz w:val="22"/>
              <w:szCs w:val="22"/>
            </w:rPr>
            <w:t>Fiji</w:t>
          </w:r>
        </w:smartTag>
      </w:smartTag>
      <w:r w:rsidRPr="00B311BC">
        <w:rPr>
          <w:sz w:val="22"/>
          <w:szCs w:val="22"/>
        </w:rPr>
        <w:t xml:space="preserve"> are threatened with extinction. Invasive, usually alien, species prey on native </w:t>
      </w:r>
      <w:r w:rsidRPr="00B311BC">
        <w:rPr>
          <w:spacing w:val="-1"/>
          <w:sz w:val="22"/>
          <w:szCs w:val="22"/>
        </w:rPr>
        <w:t xml:space="preserve">species and </w:t>
      </w:r>
      <w:r w:rsidRPr="00B311BC">
        <w:rPr>
          <w:spacing w:val="13"/>
          <w:sz w:val="22"/>
          <w:szCs w:val="22"/>
        </w:rPr>
        <w:t xml:space="preserve">degrade habitat. Even small habitat loss events have the potential to inexorably damage </w:t>
      </w:r>
      <w:r w:rsidRPr="00B311BC">
        <w:rPr>
          <w:spacing w:val="-1"/>
          <w:sz w:val="22"/>
          <w:szCs w:val="22"/>
        </w:rPr>
        <w:t xml:space="preserve">species </w:t>
      </w:r>
      <w:r w:rsidRPr="00B311BC">
        <w:rPr>
          <w:sz w:val="22"/>
          <w:szCs w:val="22"/>
        </w:rPr>
        <w:t xml:space="preserve">with small populations, particularly those with limited distributions (local endemics). Currently, </w:t>
      </w:r>
      <w:r w:rsidRPr="00B311BC">
        <w:rPr>
          <w:spacing w:val="2"/>
          <w:sz w:val="22"/>
          <w:szCs w:val="22"/>
        </w:rPr>
        <w:t>90 species are documented on the IUCN Red List as globally threatened</w:t>
      </w:r>
      <w:r w:rsidRPr="00B311BC">
        <w:rPr>
          <w:spacing w:val="-1"/>
          <w:sz w:val="22"/>
          <w:szCs w:val="22"/>
        </w:rPr>
        <w:t xml:space="preserve">. While </w:t>
      </w:r>
      <w:r w:rsidRPr="00B311BC">
        <w:rPr>
          <w:spacing w:val="-3"/>
          <w:sz w:val="22"/>
          <w:szCs w:val="22"/>
        </w:rPr>
        <w:t xml:space="preserve">useful for birds and some plants and reptiles, the list is woefully incomplete. </w:t>
      </w:r>
      <w:r w:rsidRPr="00B311BC">
        <w:rPr>
          <w:spacing w:val="-4"/>
          <w:sz w:val="22"/>
          <w:szCs w:val="22"/>
        </w:rPr>
        <w:t xml:space="preserve">Over 200 plant </w:t>
      </w:r>
      <w:r w:rsidRPr="00B311BC">
        <w:rPr>
          <w:spacing w:val="-3"/>
          <w:sz w:val="22"/>
          <w:szCs w:val="22"/>
        </w:rPr>
        <w:t>species may have global ranges less than 1600 km</w:t>
      </w:r>
      <w:r w:rsidRPr="00B311BC">
        <w:rPr>
          <w:sz w:val="22"/>
          <w:szCs w:val="22"/>
          <w:vertAlign w:val="superscript"/>
        </w:rPr>
        <w:t>2</w:t>
      </w:r>
      <w:r w:rsidRPr="00B311BC">
        <w:rPr>
          <w:spacing w:val="-3"/>
          <w:sz w:val="22"/>
          <w:szCs w:val="22"/>
        </w:rPr>
        <w:t xml:space="preserve">, </w:t>
      </w:r>
      <w:r w:rsidRPr="00B311BC">
        <w:rPr>
          <w:sz w:val="22"/>
          <w:szCs w:val="22"/>
        </w:rPr>
        <w:t xml:space="preserve">making them candidates for listing, and invertebrates are barely touched although some of their </w:t>
      </w:r>
      <w:r w:rsidRPr="00B311BC">
        <w:rPr>
          <w:spacing w:val="-5"/>
          <w:sz w:val="22"/>
          <w:szCs w:val="22"/>
        </w:rPr>
        <w:t xml:space="preserve">ranges may be even smaller than those of locally endemic plants. </w:t>
      </w:r>
    </w:p>
    <w:p w:rsidR="00555C34" w:rsidRPr="00B311BC" w:rsidRDefault="00555C34" w:rsidP="00555C34">
      <w:pPr>
        <w:spacing w:before="120"/>
        <w:jc w:val="both"/>
        <w:rPr>
          <w:sz w:val="22"/>
          <w:szCs w:val="22"/>
        </w:rPr>
      </w:pPr>
      <w:r w:rsidRPr="00B311BC">
        <w:rPr>
          <w:spacing w:val="-5"/>
          <w:sz w:val="22"/>
          <w:szCs w:val="22"/>
        </w:rPr>
        <w:t xml:space="preserve">The state of knowledge of </w:t>
      </w:r>
      <w:r w:rsidRPr="00B311BC">
        <w:rPr>
          <w:sz w:val="22"/>
          <w:szCs w:val="22"/>
        </w:rPr>
        <w:t xml:space="preserve">the distribution and conservation status of much of </w:t>
      </w:r>
      <w:smartTag w:uri="urn:schemas-microsoft-com:office:smarttags" w:element="country-region">
        <w:r w:rsidRPr="00B311BC">
          <w:rPr>
            <w:sz w:val="22"/>
            <w:szCs w:val="22"/>
          </w:rPr>
          <w:t>Fiji</w:t>
        </w:r>
      </w:smartTag>
      <w:r w:rsidRPr="00B311BC">
        <w:rPr>
          <w:sz w:val="22"/>
          <w:szCs w:val="22"/>
        </w:rPr>
        <w:t xml:space="preserve">’s terrestrial and marine species remains poor, however, degradation and habitat loss continues apace and there is widespread acknowledgement of the need for a concerted effort to improve the nation’s protected areas in a form appropriate for </w:t>
      </w:r>
      <w:smartTag w:uri="urn:schemas-microsoft-com:office:smarttags" w:element="place">
        <w:smartTag w:uri="urn:schemas-microsoft-com:office:smarttags" w:element="country-region">
          <w:r w:rsidRPr="00B311BC">
            <w:rPr>
              <w:sz w:val="22"/>
              <w:szCs w:val="22"/>
            </w:rPr>
            <w:t>Fiji</w:t>
          </w:r>
        </w:smartTag>
      </w:smartTag>
      <w:r w:rsidRPr="00B311BC">
        <w:rPr>
          <w:sz w:val="22"/>
          <w:szCs w:val="22"/>
        </w:rPr>
        <w:t xml:space="preserve"> whilst acknowledging international commitments and responsibilities.</w:t>
      </w:r>
    </w:p>
    <w:p w:rsidR="00555C34" w:rsidRPr="00B311BC" w:rsidRDefault="00555C34" w:rsidP="00555C34">
      <w:pPr>
        <w:spacing w:before="120"/>
        <w:jc w:val="both"/>
        <w:rPr>
          <w:sz w:val="22"/>
          <w:szCs w:val="22"/>
        </w:rPr>
      </w:pPr>
      <w:r w:rsidRPr="00B311BC">
        <w:rPr>
          <w:sz w:val="22"/>
          <w:szCs w:val="22"/>
        </w:rPr>
        <w:t xml:space="preserve">The primary objective for this request is to review the existing situation with protected area management, make recommendations for its improvement and put in place the policy, legislative, institutional and scientific framework and enabling environment for a national protected area network. The desire to do this is shown in </w:t>
      </w:r>
      <w:smartTag w:uri="urn:schemas-microsoft-com:office:smarttags" w:element="place">
        <w:smartTag w:uri="urn:schemas-microsoft-com:office:smarttags" w:element="country-region">
          <w:r w:rsidRPr="00B311BC">
            <w:rPr>
              <w:sz w:val="22"/>
              <w:szCs w:val="22"/>
            </w:rPr>
            <w:t>Fiji</w:t>
          </w:r>
        </w:smartTag>
      </w:smartTag>
      <w:r w:rsidRPr="00B311BC">
        <w:rPr>
          <w:sz w:val="22"/>
          <w:szCs w:val="22"/>
        </w:rPr>
        <w:t xml:space="preserve">’s ratification of a number of international instruments including the Convention on Biological Diversity and the regional Apia Convention and also a number of policy documents like the National Environment Strategy, National Biodiversity Strategy and Action Plan, Rural Landuse Policy and the draft National Forest Policy. Like many developing countries </w:t>
      </w:r>
      <w:smartTag w:uri="urn:schemas-microsoft-com:office:smarttags" w:element="place">
        <w:smartTag w:uri="urn:schemas-microsoft-com:office:smarttags" w:element="country-region">
          <w:r w:rsidRPr="00B311BC">
            <w:rPr>
              <w:sz w:val="22"/>
              <w:szCs w:val="22"/>
            </w:rPr>
            <w:t>Fiji</w:t>
          </w:r>
        </w:smartTag>
      </w:smartTag>
      <w:r w:rsidRPr="00B311BC">
        <w:rPr>
          <w:sz w:val="22"/>
          <w:szCs w:val="22"/>
        </w:rPr>
        <w:t xml:space="preserve"> has faced many capacity and resourcing barriers in making this desire into a reality.</w:t>
      </w:r>
    </w:p>
    <w:p w:rsidR="00555C34" w:rsidRPr="00B311BC" w:rsidRDefault="00555C34" w:rsidP="00555C34">
      <w:pPr>
        <w:spacing w:before="120"/>
        <w:jc w:val="both"/>
        <w:rPr>
          <w:sz w:val="22"/>
          <w:szCs w:val="22"/>
        </w:rPr>
      </w:pPr>
      <w:r w:rsidRPr="00B311BC">
        <w:rPr>
          <w:sz w:val="22"/>
          <w:szCs w:val="22"/>
        </w:rPr>
        <w:lastRenderedPageBreak/>
        <w:t xml:space="preserve">This project is the result of the Initial POWPA Analysis conducted over the last 2 months. This project focuses on the most urgent needs that can be covered within the limits of the POWPA assistance and are namely i) an ecological gap analysis as an inventory of  biodiversity in the country in order to make a judgment about where and how new protected areas will be established and existing will be extended (the ecological gap analysis, 1.1.5, with elements of community engagement); (ii) and supporting the process of drafting of specific legislation for protected areas (Activity 3.1.1). The project, in its design, learns from applications already approved under the UNDP/GEF Country Action Grants programme, such as Samoa and the </w:t>
      </w:r>
      <w:smartTag w:uri="urn:schemas-microsoft-com:office:smarttags" w:element="place">
        <w:smartTag w:uri="urn:schemas-microsoft-com:office:smarttags" w:element="country-region">
          <w:r w:rsidRPr="00B311BC">
            <w:rPr>
              <w:sz w:val="22"/>
              <w:szCs w:val="22"/>
            </w:rPr>
            <w:t>Solomon Islands</w:t>
          </w:r>
        </w:smartTag>
      </w:smartTag>
      <w:r w:rsidRPr="00B311BC">
        <w:rPr>
          <w:sz w:val="22"/>
          <w:szCs w:val="22"/>
        </w:rPr>
        <w:t xml:space="preserve">. </w:t>
      </w:r>
    </w:p>
    <w:p w:rsidR="00555C34" w:rsidRDefault="00555C34" w:rsidP="00555C34">
      <w:pPr>
        <w:pStyle w:val="NormalWeb"/>
        <w:rPr>
          <w:rFonts w:ascii="Arial" w:hAnsi="Arial" w:cs="Arial"/>
          <w:b/>
          <w:bCs/>
        </w:rPr>
      </w:pPr>
      <w:r>
        <w:rPr>
          <w:rFonts w:ascii="Arial" w:hAnsi="Arial" w:cs="Arial"/>
          <w:b/>
          <w:bCs/>
        </w:rPr>
        <w:t>I.1.B</w:t>
      </w:r>
      <w:r>
        <w:rPr>
          <w:rFonts w:ascii="Arial" w:hAnsi="Arial" w:cs="Arial"/>
          <w:b/>
          <w:bCs/>
        </w:rPr>
        <w:tab/>
        <w:t>Expected outcomes, indicators, risks and mitigation measures</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40"/>
        <w:gridCol w:w="2520"/>
        <w:gridCol w:w="2520"/>
        <w:gridCol w:w="2520"/>
      </w:tblGrid>
      <w:tr w:rsidR="00555C34" w:rsidRPr="003F1A50">
        <w:tc>
          <w:tcPr>
            <w:tcW w:w="1440" w:type="dxa"/>
            <w:shd w:val="clear" w:color="auto" w:fill="E6E6E6"/>
          </w:tcPr>
          <w:p w:rsidR="00555C34" w:rsidRPr="00B311BC" w:rsidRDefault="00555C34" w:rsidP="008F4E01">
            <w:pPr>
              <w:jc w:val="center"/>
              <w:rPr>
                <w:sz w:val="20"/>
                <w:szCs w:val="20"/>
              </w:rPr>
            </w:pPr>
            <w:r w:rsidRPr="00B311BC">
              <w:rPr>
                <w:b/>
                <w:sz w:val="20"/>
                <w:szCs w:val="20"/>
              </w:rPr>
              <w:t>Expected outcomes</w:t>
            </w:r>
          </w:p>
        </w:tc>
        <w:tc>
          <w:tcPr>
            <w:tcW w:w="2520" w:type="dxa"/>
            <w:shd w:val="clear" w:color="auto" w:fill="E6E6E6"/>
          </w:tcPr>
          <w:p w:rsidR="00555C34" w:rsidRPr="00B311BC" w:rsidRDefault="00555C34" w:rsidP="008F4E01">
            <w:pPr>
              <w:jc w:val="center"/>
              <w:rPr>
                <w:sz w:val="20"/>
                <w:szCs w:val="20"/>
              </w:rPr>
            </w:pPr>
            <w:r w:rsidRPr="00B311BC">
              <w:rPr>
                <w:b/>
                <w:sz w:val="20"/>
                <w:szCs w:val="20"/>
              </w:rPr>
              <w:t>Indicators</w:t>
            </w:r>
          </w:p>
        </w:tc>
        <w:tc>
          <w:tcPr>
            <w:tcW w:w="2520" w:type="dxa"/>
            <w:shd w:val="clear" w:color="auto" w:fill="E6E6E6"/>
          </w:tcPr>
          <w:p w:rsidR="00555C34" w:rsidRPr="00B311BC" w:rsidRDefault="00555C34" w:rsidP="008F4E01">
            <w:pPr>
              <w:jc w:val="center"/>
              <w:rPr>
                <w:sz w:val="20"/>
                <w:szCs w:val="20"/>
              </w:rPr>
            </w:pPr>
            <w:r w:rsidRPr="00B311BC">
              <w:rPr>
                <w:b/>
                <w:sz w:val="20"/>
                <w:szCs w:val="20"/>
              </w:rPr>
              <w:t>Risk associated with attaining the indicator (high, medium, or low)</w:t>
            </w:r>
          </w:p>
        </w:tc>
        <w:tc>
          <w:tcPr>
            <w:tcW w:w="2520" w:type="dxa"/>
            <w:shd w:val="clear" w:color="auto" w:fill="E6E6E6"/>
          </w:tcPr>
          <w:p w:rsidR="00555C34" w:rsidRPr="00B311BC" w:rsidRDefault="00555C34" w:rsidP="008F4E01">
            <w:pPr>
              <w:jc w:val="center"/>
              <w:rPr>
                <w:sz w:val="20"/>
                <w:szCs w:val="20"/>
              </w:rPr>
            </w:pPr>
            <w:r w:rsidRPr="00B311BC">
              <w:rPr>
                <w:b/>
                <w:sz w:val="20"/>
                <w:szCs w:val="20"/>
              </w:rPr>
              <w:t>Risk mitigation measures</w:t>
            </w:r>
          </w:p>
        </w:tc>
      </w:tr>
      <w:tr w:rsidR="00555C34" w:rsidRPr="003F1A50">
        <w:trPr>
          <w:trHeight w:val="1056"/>
        </w:trPr>
        <w:tc>
          <w:tcPr>
            <w:tcW w:w="1440" w:type="dxa"/>
            <w:vMerge w:val="restart"/>
          </w:tcPr>
          <w:p w:rsidR="00555C34" w:rsidRPr="00B311BC" w:rsidRDefault="00555C34" w:rsidP="008F4E01">
            <w:pPr>
              <w:jc w:val="both"/>
              <w:rPr>
                <w:b/>
                <w:sz w:val="20"/>
                <w:szCs w:val="20"/>
              </w:rPr>
            </w:pPr>
            <w:r w:rsidRPr="00B311BC">
              <w:rPr>
                <w:b/>
                <w:sz w:val="20"/>
                <w:szCs w:val="20"/>
              </w:rPr>
              <w:t>Outcome I.</w:t>
            </w:r>
          </w:p>
          <w:p w:rsidR="00555C34" w:rsidRPr="00B311BC" w:rsidRDefault="00555C34" w:rsidP="008F4E01">
            <w:pPr>
              <w:jc w:val="both"/>
              <w:rPr>
                <w:sz w:val="20"/>
                <w:szCs w:val="20"/>
              </w:rPr>
            </w:pPr>
            <w:r w:rsidRPr="00B311BC">
              <w:rPr>
                <w:sz w:val="20"/>
                <w:szCs w:val="20"/>
              </w:rPr>
              <w:t xml:space="preserve">Completed ecological gap analysis proposing a plan for protected areas accounting for community engagement </w:t>
            </w:r>
          </w:p>
        </w:tc>
        <w:tc>
          <w:tcPr>
            <w:tcW w:w="2520" w:type="dxa"/>
            <w:vMerge w:val="restart"/>
          </w:tcPr>
          <w:p w:rsidR="00555C34" w:rsidRPr="00B311BC" w:rsidRDefault="00555C34" w:rsidP="008F4E01">
            <w:pPr>
              <w:rPr>
                <w:sz w:val="20"/>
                <w:szCs w:val="20"/>
              </w:rPr>
            </w:pPr>
            <w:r w:rsidRPr="00B311BC">
              <w:rPr>
                <w:sz w:val="20"/>
                <w:szCs w:val="20"/>
              </w:rPr>
              <w:t>A suite of indicators including</w:t>
            </w:r>
            <w:r w:rsidRPr="00B311BC">
              <w:rPr>
                <w:color w:val="000000"/>
                <w:sz w:val="20"/>
                <w:szCs w:val="20"/>
              </w:rPr>
              <w:t xml:space="preserve">: (a) a detailed scientific report on the current density, distribution and trends of the key species and ecosystems of Fiji for existing and potential protected areas, (b) a map containing a proposal for the creation of new protected areas and extension of existing ones expansion of protected areas in Fiji, (c) confirmation of participatory discussions (at least for 4 key priority sites) with local communities of the results of the study, the projective map for the Pas, (d) sign of approval of the projective protected areas by local communities, the Native Land Trust  Board and Government. </w:t>
            </w:r>
          </w:p>
        </w:tc>
        <w:tc>
          <w:tcPr>
            <w:tcW w:w="2520" w:type="dxa"/>
          </w:tcPr>
          <w:p w:rsidR="00555C34" w:rsidRPr="00B311BC" w:rsidRDefault="00555C34" w:rsidP="008F4E01">
            <w:pPr>
              <w:jc w:val="both"/>
              <w:rPr>
                <w:sz w:val="20"/>
                <w:szCs w:val="20"/>
              </w:rPr>
            </w:pPr>
            <w:r w:rsidRPr="00B311BC">
              <w:rPr>
                <w:sz w:val="20"/>
                <w:szCs w:val="20"/>
              </w:rPr>
              <w:t>Low: Quality of research in local institutions is good and multi disciplinary and organizational team set up that does biodiversity assessments</w:t>
            </w:r>
          </w:p>
        </w:tc>
        <w:tc>
          <w:tcPr>
            <w:tcW w:w="2520" w:type="dxa"/>
          </w:tcPr>
          <w:p w:rsidR="00555C34" w:rsidRPr="00B311BC" w:rsidRDefault="00555C34" w:rsidP="008F4E01">
            <w:pPr>
              <w:widowControl w:val="0"/>
              <w:autoSpaceDE w:val="0"/>
              <w:autoSpaceDN w:val="0"/>
              <w:adjustRightInd w:val="0"/>
              <w:rPr>
                <w:sz w:val="20"/>
                <w:szCs w:val="20"/>
              </w:rPr>
            </w:pPr>
            <w:r w:rsidRPr="00B311BC">
              <w:rPr>
                <w:sz w:val="20"/>
                <w:szCs w:val="20"/>
              </w:rPr>
              <w:t>The project will rely on the leading national and international expertise for the ecological gap analysis, engaging experts from universities, government,  and NGOs.</w:t>
            </w:r>
          </w:p>
        </w:tc>
      </w:tr>
      <w:tr w:rsidR="00555C34" w:rsidRPr="003F1A50">
        <w:trPr>
          <w:trHeight w:val="4140"/>
        </w:trPr>
        <w:tc>
          <w:tcPr>
            <w:tcW w:w="1440" w:type="dxa"/>
            <w:vMerge/>
          </w:tcPr>
          <w:p w:rsidR="00555C34" w:rsidRPr="00B311BC" w:rsidRDefault="00555C34" w:rsidP="008F4E01">
            <w:pPr>
              <w:jc w:val="both"/>
              <w:rPr>
                <w:sz w:val="20"/>
                <w:szCs w:val="20"/>
              </w:rPr>
            </w:pPr>
          </w:p>
        </w:tc>
        <w:tc>
          <w:tcPr>
            <w:tcW w:w="2520" w:type="dxa"/>
            <w:vMerge/>
          </w:tcPr>
          <w:p w:rsidR="00555C34" w:rsidRPr="00B311BC" w:rsidRDefault="00555C34" w:rsidP="008F4E01">
            <w:pPr>
              <w:widowControl w:val="0"/>
              <w:autoSpaceDE w:val="0"/>
              <w:autoSpaceDN w:val="0"/>
              <w:adjustRightInd w:val="0"/>
              <w:rPr>
                <w:sz w:val="20"/>
                <w:szCs w:val="20"/>
              </w:rPr>
            </w:pPr>
          </w:p>
        </w:tc>
        <w:tc>
          <w:tcPr>
            <w:tcW w:w="2520" w:type="dxa"/>
          </w:tcPr>
          <w:p w:rsidR="00555C34" w:rsidRPr="00B311BC" w:rsidRDefault="00555C34" w:rsidP="008F4E01">
            <w:pPr>
              <w:jc w:val="both"/>
              <w:rPr>
                <w:sz w:val="20"/>
                <w:szCs w:val="20"/>
              </w:rPr>
            </w:pPr>
            <w:r w:rsidRPr="00B311BC">
              <w:rPr>
                <w:sz w:val="20"/>
                <w:szCs w:val="20"/>
              </w:rPr>
              <w:t xml:space="preserve">Medium: Land tenure in </w:t>
            </w:r>
            <w:smartTag w:uri="urn:schemas-microsoft-com:office:smarttags" w:element="place">
              <w:smartTag w:uri="urn:schemas-microsoft-com:office:smarttags" w:element="country-region">
                <w:r w:rsidRPr="00B311BC">
                  <w:rPr>
                    <w:sz w:val="20"/>
                    <w:szCs w:val="20"/>
                  </w:rPr>
                  <w:t>Fiji</w:t>
                </w:r>
              </w:smartTag>
            </w:smartTag>
            <w:r w:rsidRPr="00B311BC">
              <w:rPr>
                <w:sz w:val="20"/>
                <w:szCs w:val="20"/>
              </w:rPr>
              <w:t xml:space="preserve"> all mapped and registered. Willingness of local people to participate in discussions regarding creation of new protected areas.</w:t>
            </w:r>
          </w:p>
        </w:tc>
        <w:tc>
          <w:tcPr>
            <w:tcW w:w="2520" w:type="dxa"/>
          </w:tcPr>
          <w:p w:rsidR="00555C34" w:rsidRPr="00B311BC" w:rsidRDefault="00555C34" w:rsidP="008F4E01">
            <w:pPr>
              <w:widowControl w:val="0"/>
              <w:autoSpaceDE w:val="0"/>
              <w:autoSpaceDN w:val="0"/>
              <w:adjustRightInd w:val="0"/>
              <w:rPr>
                <w:sz w:val="20"/>
                <w:szCs w:val="20"/>
              </w:rPr>
            </w:pPr>
            <w:r w:rsidRPr="00B311BC">
              <w:rPr>
                <w:sz w:val="20"/>
                <w:szCs w:val="20"/>
              </w:rPr>
              <w:t xml:space="preserve">There is an existing government mechanism to engage landowners and indigenous communities through the Native Land Trust Board and the provincial administration. Both of these have facilitation, mediation and arbitration functions and procedures. </w:t>
            </w:r>
          </w:p>
        </w:tc>
      </w:tr>
      <w:tr w:rsidR="00555C34" w:rsidRPr="003F1A50">
        <w:trPr>
          <w:trHeight w:val="1429"/>
        </w:trPr>
        <w:tc>
          <w:tcPr>
            <w:tcW w:w="1440" w:type="dxa"/>
            <w:vMerge w:val="restart"/>
          </w:tcPr>
          <w:p w:rsidR="00555C34" w:rsidRPr="00B311BC" w:rsidRDefault="00555C34" w:rsidP="008F4E01">
            <w:pPr>
              <w:jc w:val="both"/>
              <w:rPr>
                <w:sz w:val="20"/>
                <w:szCs w:val="20"/>
              </w:rPr>
            </w:pPr>
            <w:r w:rsidRPr="00B311BC">
              <w:rPr>
                <w:b/>
                <w:sz w:val="20"/>
                <w:szCs w:val="20"/>
              </w:rPr>
              <w:t>Outcome II.</w:t>
            </w:r>
            <w:r w:rsidRPr="00B311BC">
              <w:rPr>
                <w:sz w:val="20"/>
                <w:szCs w:val="20"/>
              </w:rPr>
              <w:t xml:space="preserve"> </w:t>
            </w:r>
          </w:p>
          <w:p w:rsidR="00555C34" w:rsidRPr="00B311BC" w:rsidRDefault="00555C34" w:rsidP="008F4E01">
            <w:pPr>
              <w:jc w:val="both"/>
              <w:rPr>
                <w:sz w:val="20"/>
                <w:szCs w:val="20"/>
              </w:rPr>
            </w:pPr>
            <w:r w:rsidRPr="00B311BC">
              <w:rPr>
                <w:sz w:val="20"/>
                <w:szCs w:val="20"/>
              </w:rPr>
              <w:t xml:space="preserve">Legal framework improved for protected areas in </w:t>
            </w:r>
            <w:smartTag w:uri="urn:schemas-microsoft-com:office:smarttags" w:element="place">
              <w:smartTag w:uri="urn:schemas-microsoft-com:office:smarttags" w:element="country-region">
                <w:r w:rsidRPr="00B311BC">
                  <w:rPr>
                    <w:sz w:val="20"/>
                    <w:szCs w:val="20"/>
                  </w:rPr>
                  <w:t>Fiji</w:t>
                </w:r>
              </w:smartTag>
            </w:smartTag>
          </w:p>
        </w:tc>
        <w:tc>
          <w:tcPr>
            <w:tcW w:w="2520" w:type="dxa"/>
            <w:vMerge w:val="restart"/>
          </w:tcPr>
          <w:p w:rsidR="00555C34" w:rsidRPr="00B311BC" w:rsidRDefault="00555C34" w:rsidP="008F4E01">
            <w:pPr>
              <w:jc w:val="both"/>
              <w:rPr>
                <w:sz w:val="20"/>
                <w:szCs w:val="20"/>
              </w:rPr>
            </w:pPr>
            <w:r w:rsidRPr="00B311BC">
              <w:rPr>
                <w:sz w:val="20"/>
                <w:szCs w:val="20"/>
              </w:rPr>
              <w:t xml:space="preserve">Legislation developed either as protected area regulations  under the Environment Management Act or as a new bill on the establishment of a protected area network that includes (i) the establishment of key representative sites of national significance, (ii) provision for development </w:t>
            </w:r>
            <w:r w:rsidRPr="00B311BC">
              <w:rPr>
                <w:sz w:val="20"/>
                <w:szCs w:val="20"/>
              </w:rPr>
              <w:lastRenderedPageBreak/>
              <w:t xml:space="preserve">of management plans for protected areas incorporating </w:t>
            </w:r>
            <w:smartTag w:uri="urn:schemas-microsoft-com:office:smarttags" w:element="stockticker">
              <w:r w:rsidRPr="00B311BC">
                <w:rPr>
                  <w:sz w:val="20"/>
                  <w:szCs w:val="20"/>
                </w:rPr>
                <w:t>ABS</w:t>
              </w:r>
            </w:smartTag>
            <w:r w:rsidRPr="00B311BC">
              <w:rPr>
                <w:sz w:val="20"/>
                <w:szCs w:val="20"/>
              </w:rPr>
              <w:t xml:space="preserve"> issues and use of local knowledge, (iii) forms of management and co-management of protected areas between customary owners and other entities (Government, NGOs, private sector) [the list is not all-inclusive].</w:t>
            </w:r>
          </w:p>
        </w:tc>
        <w:tc>
          <w:tcPr>
            <w:tcW w:w="2520" w:type="dxa"/>
          </w:tcPr>
          <w:p w:rsidR="00555C34" w:rsidRPr="00B311BC" w:rsidRDefault="00555C34" w:rsidP="008F4E01">
            <w:pPr>
              <w:widowControl w:val="0"/>
              <w:autoSpaceDE w:val="0"/>
              <w:autoSpaceDN w:val="0"/>
              <w:adjustRightInd w:val="0"/>
              <w:rPr>
                <w:sz w:val="20"/>
                <w:szCs w:val="20"/>
              </w:rPr>
            </w:pPr>
            <w:r w:rsidRPr="00B311BC">
              <w:rPr>
                <w:sz w:val="20"/>
                <w:szCs w:val="20"/>
              </w:rPr>
              <w:lastRenderedPageBreak/>
              <w:t xml:space="preserve">Medium: Lack of priority to these issues from Government </w:t>
            </w:r>
          </w:p>
        </w:tc>
        <w:tc>
          <w:tcPr>
            <w:tcW w:w="2520" w:type="dxa"/>
          </w:tcPr>
          <w:p w:rsidR="00555C34" w:rsidRPr="00B311BC" w:rsidRDefault="00555C34" w:rsidP="008F4E01">
            <w:pPr>
              <w:widowControl w:val="0"/>
              <w:autoSpaceDE w:val="0"/>
              <w:autoSpaceDN w:val="0"/>
              <w:adjustRightInd w:val="0"/>
              <w:rPr>
                <w:sz w:val="20"/>
                <w:szCs w:val="20"/>
              </w:rPr>
            </w:pPr>
            <w:r w:rsidRPr="00B311BC">
              <w:rPr>
                <w:sz w:val="20"/>
                <w:szCs w:val="20"/>
              </w:rPr>
              <w:t>The project will have a Steering Committee in place chaired by the National Trust of Fiji and enlisting representatives of key ministries of the Government. This will serve the key mechanism for obtaining early support for the legal regulations to be developed</w:t>
            </w:r>
          </w:p>
        </w:tc>
      </w:tr>
      <w:tr w:rsidR="00555C34" w:rsidRPr="003F1A50">
        <w:trPr>
          <w:trHeight w:val="914"/>
        </w:trPr>
        <w:tc>
          <w:tcPr>
            <w:tcW w:w="1440" w:type="dxa"/>
            <w:vMerge/>
          </w:tcPr>
          <w:p w:rsidR="00555C34" w:rsidRPr="00B311BC" w:rsidRDefault="00555C34" w:rsidP="008F4E01">
            <w:pPr>
              <w:jc w:val="both"/>
              <w:rPr>
                <w:sz w:val="20"/>
                <w:szCs w:val="20"/>
              </w:rPr>
            </w:pPr>
          </w:p>
        </w:tc>
        <w:tc>
          <w:tcPr>
            <w:tcW w:w="2520" w:type="dxa"/>
            <w:vMerge/>
          </w:tcPr>
          <w:p w:rsidR="00555C34" w:rsidRPr="00B311BC" w:rsidRDefault="00555C34" w:rsidP="008F4E01">
            <w:pPr>
              <w:widowControl w:val="0"/>
              <w:autoSpaceDE w:val="0"/>
              <w:autoSpaceDN w:val="0"/>
              <w:adjustRightInd w:val="0"/>
              <w:rPr>
                <w:sz w:val="20"/>
                <w:szCs w:val="20"/>
              </w:rPr>
            </w:pPr>
          </w:p>
        </w:tc>
        <w:tc>
          <w:tcPr>
            <w:tcW w:w="2520" w:type="dxa"/>
          </w:tcPr>
          <w:p w:rsidR="00555C34" w:rsidRPr="00B311BC" w:rsidRDefault="00555C34" w:rsidP="008F4E01">
            <w:pPr>
              <w:widowControl w:val="0"/>
              <w:autoSpaceDE w:val="0"/>
              <w:autoSpaceDN w:val="0"/>
              <w:adjustRightInd w:val="0"/>
              <w:rPr>
                <w:sz w:val="20"/>
                <w:szCs w:val="20"/>
              </w:rPr>
            </w:pPr>
            <w:r w:rsidRPr="00B311BC">
              <w:rPr>
                <w:sz w:val="20"/>
                <w:szCs w:val="20"/>
              </w:rPr>
              <w:t>Medium: after adoption legal norms remain on paper and with no effect</w:t>
            </w:r>
          </w:p>
        </w:tc>
        <w:tc>
          <w:tcPr>
            <w:tcW w:w="2520" w:type="dxa"/>
          </w:tcPr>
          <w:p w:rsidR="00555C34" w:rsidRPr="00B311BC" w:rsidRDefault="00555C34" w:rsidP="008F4E01">
            <w:pPr>
              <w:widowControl w:val="0"/>
              <w:autoSpaceDE w:val="0"/>
              <w:autoSpaceDN w:val="0"/>
              <w:adjustRightInd w:val="0"/>
              <w:rPr>
                <w:sz w:val="20"/>
                <w:szCs w:val="20"/>
              </w:rPr>
            </w:pPr>
            <w:r w:rsidRPr="00B311BC">
              <w:rPr>
                <w:sz w:val="20"/>
                <w:szCs w:val="20"/>
              </w:rPr>
              <w:t xml:space="preserve">The National Trust of Fiji already manages a number of sites of national significance and will use the new legislation to give their sites formal legal status and mange them accordingly. In addition there are a number of sites co-managed with landowners where more community participatory management methods can be applied and also given legal status. </w:t>
            </w:r>
          </w:p>
        </w:tc>
      </w:tr>
    </w:tbl>
    <w:p w:rsidR="00555C34" w:rsidRDefault="00555C34" w:rsidP="00555C34">
      <w:pPr>
        <w:pStyle w:val="A2"/>
        <w:tabs>
          <w:tab w:val="left" w:pos="1800"/>
        </w:tabs>
        <w:spacing w:before="240"/>
        <w:rPr>
          <w:rFonts w:ascii="Arial" w:hAnsi="Arial" w:cs="Arial"/>
          <w:caps/>
        </w:rPr>
      </w:pPr>
      <w:r>
        <w:rPr>
          <w:rFonts w:ascii="Arial" w:hAnsi="Arial" w:cs="Arial"/>
          <w:caps/>
        </w:rPr>
        <w:lastRenderedPageBreak/>
        <w:t>Section I.2</w:t>
      </w:r>
      <w:r>
        <w:rPr>
          <w:rFonts w:ascii="Arial" w:hAnsi="Arial" w:cs="Arial"/>
          <w:caps/>
        </w:rPr>
        <w:tab/>
      </w:r>
      <w:smartTag w:uri="urn:schemas-microsoft-com:office:smarttags" w:element="stockticker">
        <w:r>
          <w:rPr>
            <w:rFonts w:ascii="Arial" w:hAnsi="Arial" w:cs="Arial"/>
            <w:caps/>
          </w:rPr>
          <w:t>Link</w:t>
        </w:r>
      </w:smartTag>
      <w:r>
        <w:rPr>
          <w:rFonts w:ascii="Arial" w:hAnsi="Arial" w:cs="Arial"/>
          <w:caps/>
        </w:rPr>
        <w:t xml:space="preserve"> to initial PoWPA analysis </w:t>
      </w:r>
      <w:smartTag w:uri="urn:schemas-microsoft-com:office:smarttags" w:element="stockticker">
        <w:r>
          <w:rPr>
            <w:rFonts w:ascii="Arial" w:hAnsi="Arial" w:cs="Arial"/>
            <w:caps/>
          </w:rPr>
          <w:t>and</w:t>
        </w:r>
      </w:smartTag>
      <w:r>
        <w:rPr>
          <w:rFonts w:ascii="Arial" w:hAnsi="Arial" w:cs="Arial"/>
          <w:caps/>
        </w:rPr>
        <w:t xml:space="preserve"> priority setting</w:t>
      </w:r>
    </w:p>
    <w:p w:rsidR="00555C34" w:rsidRPr="00B311BC" w:rsidRDefault="00555C34" w:rsidP="00555C34">
      <w:pPr>
        <w:spacing w:before="120"/>
        <w:jc w:val="both"/>
        <w:rPr>
          <w:spacing w:val="-5"/>
          <w:sz w:val="22"/>
          <w:szCs w:val="22"/>
        </w:rPr>
      </w:pPr>
      <w:r w:rsidRPr="00B311BC">
        <w:rPr>
          <w:spacing w:val="-5"/>
          <w:sz w:val="22"/>
          <w:szCs w:val="22"/>
        </w:rPr>
        <w:t xml:space="preserve">Consistent with its obligations under the </w:t>
      </w:r>
      <w:smartTag w:uri="urn:schemas-microsoft-com:office:smarttags" w:element="stockticker">
        <w:r w:rsidRPr="00B311BC">
          <w:rPr>
            <w:spacing w:val="-5"/>
            <w:sz w:val="22"/>
            <w:szCs w:val="22"/>
          </w:rPr>
          <w:t>CBD</w:t>
        </w:r>
      </w:smartTag>
      <w:r w:rsidRPr="00B311BC">
        <w:rPr>
          <w:spacing w:val="-5"/>
          <w:sz w:val="22"/>
          <w:szCs w:val="22"/>
        </w:rPr>
        <w:t xml:space="preserve">, the Government of Fiji has developed the </w:t>
      </w:r>
      <w:r w:rsidRPr="00B311BC">
        <w:rPr>
          <w:i/>
          <w:spacing w:val="-5"/>
          <w:sz w:val="22"/>
          <w:szCs w:val="22"/>
        </w:rPr>
        <w:t>Fiji Biodiversity Strategy and Action Plan</w:t>
      </w:r>
      <w:r w:rsidRPr="00B311BC">
        <w:rPr>
          <w:spacing w:val="-5"/>
          <w:sz w:val="22"/>
          <w:szCs w:val="22"/>
        </w:rPr>
        <w:t xml:space="preserve"> (published in 2007). Its goal is “to conserve and sustainably use </w:t>
      </w:r>
      <w:smartTag w:uri="urn:schemas-microsoft-com:office:smarttags" w:element="place">
        <w:smartTag w:uri="urn:schemas-microsoft-com:office:smarttags" w:element="country-region">
          <w:r w:rsidRPr="00B311BC">
            <w:rPr>
              <w:spacing w:val="-5"/>
              <w:sz w:val="22"/>
              <w:szCs w:val="22"/>
            </w:rPr>
            <w:t>Fiji</w:t>
          </w:r>
        </w:smartTag>
      </w:smartTag>
      <w:r w:rsidRPr="00B311BC">
        <w:rPr>
          <w:spacing w:val="-5"/>
          <w:sz w:val="22"/>
          <w:szCs w:val="22"/>
        </w:rPr>
        <w:t xml:space="preserve">’s terrestrial, freshwater and marine biodiversity, and to maintain the ecological processes and systems which are the foundation of national and local development.”  In relation to protected areas, the strategy states that: ‘the establishment of a comprehensive and representative system of reserves and conservation areas at the national and local levels is critical to successful biodiversity conservation’. The strategy describes </w:t>
      </w:r>
      <w:smartTag w:uri="urn:schemas-microsoft-com:office:smarttags" w:element="place">
        <w:smartTag w:uri="urn:schemas-microsoft-com:office:smarttags" w:element="country-region">
          <w:r w:rsidRPr="00B311BC">
            <w:rPr>
              <w:spacing w:val="-5"/>
              <w:sz w:val="22"/>
              <w:szCs w:val="22"/>
            </w:rPr>
            <w:t>Fiji</w:t>
          </w:r>
        </w:smartTag>
      </w:smartTag>
      <w:r w:rsidRPr="00B311BC">
        <w:rPr>
          <w:spacing w:val="-5"/>
          <w:sz w:val="22"/>
          <w:szCs w:val="22"/>
        </w:rPr>
        <w:t xml:space="preserve">’s existing system of protected areas as ‘rudimentary’ and calls for action to achieve the following objectives: </w:t>
      </w:r>
    </w:p>
    <w:p w:rsidR="00555C34" w:rsidRPr="00B311BC" w:rsidRDefault="00555C34" w:rsidP="00555C34">
      <w:pPr>
        <w:pStyle w:val="ListParagraph"/>
        <w:numPr>
          <w:ilvl w:val="0"/>
          <w:numId w:val="39"/>
        </w:numPr>
        <w:rPr>
          <w:rFonts w:ascii="Times New Roman" w:hAnsi="Times New Roman"/>
          <w:lang w:val="en-GB"/>
        </w:rPr>
      </w:pPr>
      <w:r w:rsidRPr="00B311BC">
        <w:rPr>
          <w:rFonts w:ascii="Times New Roman" w:hAnsi="Times New Roman"/>
          <w:lang w:val="en-GB"/>
        </w:rPr>
        <w:t xml:space="preserve">establishment of a comprehensive and representative core protected area system; </w:t>
      </w:r>
    </w:p>
    <w:p w:rsidR="00555C34" w:rsidRPr="00B311BC" w:rsidRDefault="00555C34" w:rsidP="00555C34">
      <w:pPr>
        <w:pStyle w:val="ListParagraph"/>
        <w:numPr>
          <w:ilvl w:val="0"/>
          <w:numId w:val="39"/>
        </w:numPr>
        <w:ind w:right="-341"/>
        <w:rPr>
          <w:rFonts w:ascii="Times New Roman" w:hAnsi="Times New Roman"/>
          <w:lang w:val="en-GB"/>
        </w:rPr>
      </w:pPr>
      <w:r w:rsidRPr="00B311BC">
        <w:rPr>
          <w:rFonts w:ascii="Times New Roman" w:hAnsi="Times New Roman"/>
          <w:lang w:val="en-GB"/>
        </w:rPr>
        <w:t xml:space="preserve">establishment of protected or conservation areas in addition to the core protected area system; </w:t>
      </w:r>
    </w:p>
    <w:p w:rsidR="00555C34" w:rsidRPr="00B311BC" w:rsidRDefault="00555C34" w:rsidP="00555C34">
      <w:pPr>
        <w:pStyle w:val="ListParagraph"/>
        <w:numPr>
          <w:ilvl w:val="0"/>
          <w:numId w:val="39"/>
        </w:numPr>
        <w:rPr>
          <w:rFonts w:ascii="Times New Roman" w:hAnsi="Times New Roman"/>
          <w:lang w:val="en-GB"/>
        </w:rPr>
      </w:pPr>
      <w:r w:rsidRPr="00B311BC">
        <w:rPr>
          <w:rFonts w:ascii="Times New Roman" w:hAnsi="Times New Roman"/>
          <w:lang w:val="en-GB"/>
        </w:rPr>
        <w:t xml:space="preserve">effective management of existing protected areas; and </w:t>
      </w:r>
    </w:p>
    <w:p w:rsidR="00555C34" w:rsidRPr="00B311BC" w:rsidRDefault="00555C34" w:rsidP="00555C34">
      <w:pPr>
        <w:pStyle w:val="ListParagraph"/>
        <w:numPr>
          <w:ilvl w:val="0"/>
          <w:numId w:val="39"/>
        </w:numPr>
        <w:rPr>
          <w:rFonts w:ascii="Times New Roman" w:hAnsi="Times New Roman"/>
          <w:lang w:val="en-GB"/>
        </w:rPr>
      </w:pPr>
      <w:r w:rsidRPr="00B311BC">
        <w:rPr>
          <w:rFonts w:ascii="Times New Roman" w:hAnsi="Times New Roman"/>
          <w:lang w:val="en-GB"/>
        </w:rPr>
        <w:t>adequate funding for protected area management.</w:t>
      </w:r>
    </w:p>
    <w:p w:rsidR="00555C34" w:rsidRPr="00B311BC" w:rsidRDefault="00555C34" w:rsidP="00555C34">
      <w:pPr>
        <w:spacing w:before="120"/>
        <w:jc w:val="both"/>
        <w:rPr>
          <w:sz w:val="22"/>
          <w:szCs w:val="22"/>
        </w:rPr>
      </w:pPr>
      <w:r w:rsidRPr="00B311BC">
        <w:rPr>
          <w:sz w:val="22"/>
          <w:szCs w:val="22"/>
        </w:rPr>
        <w:t xml:space="preserve">Work on the Initial PoWPA analysis brought together a diverse set of government and NGO conservation practitioners under the auspices of the National Protected Areas Committee chaired by the National Trust for </w:t>
      </w:r>
      <w:smartTag w:uri="urn:schemas-microsoft-com:office:smarttags" w:element="place">
        <w:smartTag w:uri="urn:schemas-microsoft-com:office:smarttags" w:element="country-region">
          <w:r w:rsidRPr="00B311BC">
            <w:rPr>
              <w:sz w:val="22"/>
              <w:szCs w:val="22"/>
            </w:rPr>
            <w:t>Fiji</w:t>
          </w:r>
        </w:smartTag>
      </w:smartTag>
      <w:r w:rsidRPr="00B311BC">
        <w:rPr>
          <w:sz w:val="22"/>
          <w:szCs w:val="22"/>
        </w:rPr>
        <w:t xml:space="preserve">. At a workshop on </w:t>
      </w:r>
      <w:smartTag w:uri="urn:schemas-microsoft-com:office:smarttags" w:element="date">
        <w:smartTagPr>
          <w:attr w:name="Month" w:val="8"/>
          <w:attr w:name="Day" w:val="27"/>
          <w:attr w:name="Year" w:val="2008"/>
        </w:smartTagPr>
        <w:r w:rsidRPr="00B311BC">
          <w:rPr>
            <w:sz w:val="22"/>
            <w:szCs w:val="22"/>
          </w:rPr>
          <w:t>27 August 2008</w:t>
        </w:r>
      </w:smartTag>
      <w:r w:rsidRPr="00B311BC">
        <w:rPr>
          <w:sz w:val="22"/>
          <w:szCs w:val="22"/>
        </w:rPr>
        <w:t>, the draft Initial PoWPA Assessment was tabled and seven Protected Area issues were discussed. Consensus was reached on the objectives of a proposal for PoWPA funding which were:</w:t>
      </w:r>
    </w:p>
    <w:p w:rsidR="00555C34" w:rsidRPr="00B311BC" w:rsidRDefault="00555C34" w:rsidP="00555C34">
      <w:pPr>
        <w:pStyle w:val="ListParagraph"/>
        <w:numPr>
          <w:ilvl w:val="0"/>
          <w:numId w:val="39"/>
        </w:numPr>
        <w:rPr>
          <w:rFonts w:ascii="Times New Roman" w:hAnsi="Times New Roman"/>
          <w:lang w:val="en-GB"/>
        </w:rPr>
      </w:pPr>
      <w:r w:rsidRPr="00B311BC">
        <w:rPr>
          <w:rFonts w:ascii="Times New Roman" w:hAnsi="Times New Roman"/>
          <w:lang w:val="en-GB"/>
        </w:rPr>
        <w:t xml:space="preserve">Ecological gap analysis (consistent with PoWPA activity 1.1.5); </w:t>
      </w:r>
    </w:p>
    <w:p w:rsidR="00555C34" w:rsidRPr="00B311BC" w:rsidRDefault="00555C34" w:rsidP="00555C34">
      <w:pPr>
        <w:pStyle w:val="ListParagraph"/>
        <w:numPr>
          <w:ilvl w:val="0"/>
          <w:numId w:val="39"/>
        </w:numPr>
        <w:rPr>
          <w:rFonts w:ascii="Times New Roman" w:hAnsi="Times New Roman"/>
          <w:lang w:val="en-GB"/>
        </w:rPr>
      </w:pPr>
      <w:r w:rsidRPr="00B311BC">
        <w:rPr>
          <w:rFonts w:ascii="Times New Roman" w:hAnsi="Times New Roman"/>
          <w:lang w:val="en-GB"/>
        </w:rPr>
        <w:t>Promoting a diversity of PA governance types (consistent with PoWPA activity 2.1.2); and,</w:t>
      </w:r>
    </w:p>
    <w:p w:rsidR="00555C34" w:rsidRPr="00B311BC" w:rsidRDefault="00555C34" w:rsidP="00555C34">
      <w:pPr>
        <w:pStyle w:val="ListParagraph"/>
        <w:numPr>
          <w:ilvl w:val="0"/>
          <w:numId w:val="39"/>
        </w:numPr>
        <w:rPr>
          <w:rFonts w:ascii="Times New Roman" w:hAnsi="Times New Roman"/>
          <w:lang w:val="en-GB"/>
        </w:rPr>
      </w:pPr>
      <w:r w:rsidRPr="00B311BC">
        <w:rPr>
          <w:rFonts w:ascii="Times New Roman" w:hAnsi="Times New Roman"/>
          <w:lang w:val="en-GB"/>
        </w:rPr>
        <w:t>Legislative and institutional barriers (consistent with PoWPA activity 3.1.1)</w:t>
      </w:r>
    </w:p>
    <w:p w:rsidR="00555C34" w:rsidRDefault="00555C34" w:rsidP="00555C34">
      <w:pPr>
        <w:spacing w:before="360" w:after="240"/>
        <w:jc w:val="both"/>
        <w:rPr>
          <w:rFonts w:ascii="Arial" w:hAnsi="Arial" w:cs="Arial"/>
          <w:b/>
          <w:bCs/>
          <w:caps/>
          <w:smallCaps/>
          <w:sz w:val="22"/>
        </w:rPr>
      </w:pPr>
      <w:r>
        <w:rPr>
          <w:rFonts w:ascii="Arial" w:hAnsi="Arial" w:cs="Arial"/>
          <w:b/>
          <w:bCs/>
          <w:caps/>
          <w:smallCaps/>
          <w:sz w:val="22"/>
        </w:rPr>
        <w:t>Section I.3</w:t>
      </w:r>
      <w:r>
        <w:rPr>
          <w:rFonts w:ascii="Arial" w:hAnsi="Arial" w:cs="Arial"/>
          <w:b/>
          <w:bCs/>
          <w:caps/>
          <w:smallCaps/>
          <w:sz w:val="22"/>
        </w:rPr>
        <w:tab/>
        <w:t xml:space="preserve">Action </w:t>
      </w:r>
      <w:smartTag w:uri="urn:schemas-microsoft-com:office:smarttags" w:element="stockticker">
        <w:r>
          <w:rPr>
            <w:rFonts w:ascii="Arial" w:hAnsi="Arial" w:cs="Arial"/>
            <w:b/>
            <w:bCs/>
            <w:caps/>
            <w:smallCaps/>
            <w:sz w:val="22"/>
          </w:rPr>
          <w:t>plan</w:t>
        </w:r>
      </w:smartTag>
      <w:r>
        <w:rPr>
          <w:rFonts w:ascii="Arial" w:hAnsi="Arial" w:cs="Arial"/>
          <w:b/>
          <w:bCs/>
          <w:caps/>
          <w:smallCaps/>
          <w:sz w:val="22"/>
        </w:rPr>
        <w:t xml:space="preserve"> to implement the PoWPA</w:t>
      </w:r>
    </w:p>
    <w:p w:rsidR="00555C34" w:rsidRPr="00B311BC" w:rsidRDefault="00555C34" w:rsidP="00555C34">
      <w:pPr>
        <w:spacing w:before="120"/>
        <w:jc w:val="both"/>
        <w:rPr>
          <w:sz w:val="22"/>
          <w:szCs w:val="22"/>
        </w:rPr>
      </w:pPr>
      <w:r w:rsidRPr="00B311BC">
        <w:rPr>
          <w:sz w:val="22"/>
          <w:szCs w:val="22"/>
        </w:rPr>
        <w:t xml:space="preserve">At its meeting on </w:t>
      </w:r>
      <w:smartTag w:uri="urn:schemas-microsoft-com:office:smarttags" w:element="date">
        <w:smartTagPr>
          <w:attr w:name="Month" w:val="8"/>
          <w:attr w:name="Day" w:val="21"/>
          <w:attr w:name="Year" w:val="2008"/>
        </w:smartTagPr>
        <w:r w:rsidRPr="00B311BC">
          <w:rPr>
            <w:sz w:val="22"/>
            <w:szCs w:val="22"/>
          </w:rPr>
          <w:t>21st August 2008</w:t>
        </w:r>
      </w:smartTag>
      <w:r w:rsidRPr="00B311BC">
        <w:rPr>
          <w:sz w:val="22"/>
          <w:szCs w:val="22"/>
        </w:rPr>
        <w:t xml:space="preserve">, </w:t>
      </w:r>
      <w:smartTag w:uri="urn:schemas-microsoft-com:office:smarttags" w:element="place">
        <w:smartTag w:uri="urn:schemas-microsoft-com:office:smarttags" w:element="country-region">
          <w:r w:rsidRPr="00B311BC">
            <w:rPr>
              <w:sz w:val="22"/>
              <w:szCs w:val="22"/>
            </w:rPr>
            <w:t>Fiji</w:t>
          </w:r>
        </w:smartTag>
      </w:smartTag>
      <w:r w:rsidRPr="00B311BC">
        <w:rPr>
          <w:sz w:val="22"/>
          <w:szCs w:val="22"/>
        </w:rPr>
        <w:t>’s National Environment Council endorsed the establishment of the National Protected Areas Committee to facilitate the setting up of a national protected areas network.</w:t>
      </w:r>
    </w:p>
    <w:p w:rsidR="00555C34" w:rsidRPr="00B311BC" w:rsidRDefault="00555C34" w:rsidP="00555C34">
      <w:pPr>
        <w:spacing w:before="120"/>
        <w:jc w:val="both"/>
        <w:rPr>
          <w:sz w:val="22"/>
          <w:szCs w:val="22"/>
        </w:rPr>
      </w:pPr>
      <w:r w:rsidRPr="00B311BC">
        <w:rPr>
          <w:sz w:val="22"/>
          <w:szCs w:val="22"/>
        </w:rPr>
        <w:t>The Committee comprises representatives from four government departments; two government agencies and six representatives from non-government organisations, academia and the private sector.</w:t>
      </w:r>
    </w:p>
    <w:p w:rsidR="00555C34" w:rsidRPr="00B311BC" w:rsidRDefault="00555C34" w:rsidP="00555C34">
      <w:pPr>
        <w:spacing w:before="120"/>
        <w:jc w:val="both"/>
        <w:rPr>
          <w:sz w:val="22"/>
          <w:szCs w:val="22"/>
        </w:rPr>
      </w:pPr>
      <w:r w:rsidRPr="00B311BC">
        <w:rPr>
          <w:sz w:val="22"/>
          <w:szCs w:val="22"/>
        </w:rPr>
        <w:t xml:space="preserve">The functions of the National Protected Areas Committee (NPAC)  are: </w:t>
      </w:r>
    </w:p>
    <w:p w:rsidR="00555C34" w:rsidRPr="00B311BC" w:rsidRDefault="00555C34" w:rsidP="00555C34">
      <w:pPr>
        <w:pStyle w:val="ListParagraph"/>
        <w:numPr>
          <w:ilvl w:val="0"/>
          <w:numId w:val="39"/>
        </w:numPr>
        <w:rPr>
          <w:rFonts w:ascii="Times New Roman" w:hAnsi="Times New Roman"/>
          <w:lang w:val="en-GB"/>
        </w:rPr>
      </w:pPr>
      <w:r w:rsidRPr="00B311BC">
        <w:rPr>
          <w:rFonts w:ascii="Times New Roman" w:hAnsi="Times New Roman"/>
          <w:lang w:val="en-GB"/>
        </w:rPr>
        <w:t>to advise the National Environment Council on protected area policies and priorities;</w:t>
      </w:r>
    </w:p>
    <w:p w:rsidR="00555C34" w:rsidRPr="00B311BC" w:rsidRDefault="00555C34" w:rsidP="00555C34">
      <w:pPr>
        <w:pStyle w:val="ListParagraph"/>
        <w:numPr>
          <w:ilvl w:val="0"/>
          <w:numId w:val="39"/>
        </w:numPr>
        <w:rPr>
          <w:rFonts w:ascii="Times New Roman" w:hAnsi="Times New Roman"/>
          <w:lang w:val="en-GB"/>
        </w:rPr>
      </w:pPr>
      <w:r w:rsidRPr="00B311BC">
        <w:rPr>
          <w:rFonts w:ascii="Times New Roman" w:hAnsi="Times New Roman"/>
          <w:lang w:val="en-GB"/>
        </w:rPr>
        <w:lastRenderedPageBreak/>
        <w:t>to support the establishment of an adequate and representative national protected area system, consistent with national and international policy commitments;</w:t>
      </w:r>
    </w:p>
    <w:p w:rsidR="00555C34" w:rsidRPr="00B311BC" w:rsidRDefault="00555C34" w:rsidP="00555C34">
      <w:pPr>
        <w:pStyle w:val="ListParagraph"/>
        <w:numPr>
          <w:ilvl w:val="0"/>
          <w:numId w:val="39"/>
        </w:numPr>
        <w:rPr>
          <w:rFonts w:ascii="Times New Roman" w:hAnsi="Times New Roman"/>
          <w:lang w:val="en-GB"/>
        </w:rPr>
      </w:pPr>
      <w:r w:rsidRPr="00B311BC">
        <w:rPr>
          <w:rFonts w:ascii="Times New Roman" w:hAnsi="Times New Roman"/>
          <w:lang w:val="en-GB"/>
        </w:rPr>
        <w:t>to facilitate consensus on national priority areas for conservation, including terrestrial, freshwater and marine protected areas;</w:t>
      </w:r>
    </w:p>
    <w:p w:rsidR="00555C34" w:rsidRPr="00B311BC" w:rsidRDefault="00555C34" w:rsidP="00555C34">
      <w:pPr>
        <w:pStyle w:val="ListParagraph"/>
        <w:numPr>
          <w:ilvl w:val="0"/>
          <w:numId w:val="39"/>
        </w:numPr>
        <w:rPr>
          <w:rFonts w:ascii="Times New Roman" w:hAnsi="Times New Roman"/>
          <w:lang w:val="en-GB"/>
        </w:rPr>
      </w:pPr>
      <w:r w:rsidRPr="00B311BC">
        <w:rPr>
          <w:rFonts w:ascii="Times New Roman" w:hAnsi="Times New Roman"/>
          <w:lang w:val="en-GB"/>
        </w:rPr>
        <w:t>to identify gaps in the existing protected area system, including the extent of protected areas, the state of scientific knowledge and the adequacy of existing management measures;</w:t>
      </w:r>
    </w:p>
    <w:p w:rsidR="00555C34" w:rsidRPr="00B311BC" w:rsidRDefault="00555C34" w:rsidP="00555C34">
      <w:pPr>
        <w:pStyle w:val="ListParagraph"/>
        <w:numPr>
          <w:ilvl w:val="0"/>
          <w:numId w:val="39"/>
        </w:numPr>
        <w:rPr>
          <w:rFonts w:ascii="Times New Roman" w:hAnsi="Times New Roman"/>
          <w:lang w:val="en-GB"/>
        </w:rPr>
      </w:pPr>
      <w:r w:rsidRPr="00B311BC">
        <w:rPr>
          <w:rFonts w:ascii="Times New Roman" w:hAnsi="Times New Roman"/>
          <w:lang w:val="en-GB"/>
        </w:rPr>
        <w:t xml:space="preserve">to identify actions for the establishment and effective management of protected areas, to be implemented by government, non-government organisations and the private sector; </w:t>
      </w:r>
    </w:p>
    <w:p w:rsidR="00555C34" w:rsidRPr="00B311BC" w:rsidRDefault="00555C34" w:rsidP="00555C34">
      <w:pPr>
        <w:pStyle w:val="ListParagraph"/>
        <w:numPr>
          <w:ilvl w:val="0"/>
          <w:numId w:val="39"/>
        </w:numPr>
        <w:rPr>
          <w:rFonts w:ascii="Times New Roman" w:hAnsi="Times New Roman"/>
          <w:lang w:val="en-GB"/>
        </w:rPr>
      </w:pPr>
      <w:r w:rsidRPr="00B311BC">
        <w:rPr>
          <w:rFonts w:ascii="Times New Roman" w:hAnsi="Times New Roman"/>
          <w:lang w:val="en-GB"/>
        </w:rPr>
        <w:t>to identify options for to resource protected area management, and to support efforts to secure financial resources for protected area management activities; and</w:t>
      </w:r>
    </w:p>
    <w:p w:rsidR="00555C34" w:rsidRPr="00B311BC" w:rsidRDefault="00555C34" w:rsidP="00555C34">
      <w:pPr>
        <w:pStyle w:val="ListParagraph"/>
        <w:numPr>
          <w:ilvl w:val="0"/>
          <w:numId w:val="39"/>
        </w:numPr>
        <w:rPr>
          <w:rFonts w:ascii="Times New Roman" w:hAnsi="Times New Roman"/>
          <w:lang w:val="en-GB"/>
        </w:rPr>
      </w:pPr>
      <w:r w:rsidRPr="00B311BC">
        <w:rPr>
          <w:rFonts w:ascii="Times New Roman" w:hAnsi="Times New Roman"/>
          <w:lang w:val="en-GB"/>
        </w:rPr>
        <w:t>to facilitate the exchange of information and data sharing between stakeholders.</w:t>
      </w:r>
    </w:p>
    <w:p w:rsidR="00555C34" w:rsidRPr="00B311BC" w:rsidRDefault="00555C34" w:rsidP="00555C34">
      <w:pPr>
        <w:spacing w:before="120"/>
        <w:jc w:val="both"/>
        <w:rPr>
          <w:sz w:val="22"/>
          <w:szCs w:val="22"/>
        </w:rPr>
      </w:pPr>
      <w:r w:rsidRPr="00B311BC">
        <w:rPr>
          <w:sz w:val="22"/>
          <w:szCs w:val="22"/>
        </w:rPr>
        <w:t xml:space="preserve">The National Trust for </w:t>
      </w:r>
      <w:smartTag w:uri="urn:schemas-microsoft-com:office:smarttags" w:element="place">
        <w:smartTag w:uri="urn:schemas-microsoft-com:office:smarttags" w:element="country-region">
          <w:r w:rsidRPr="00B311BC">
            <w:rPr>
              <w:sz w:val="22"/>
              <w:szCs w:val="22"/>
            </w:rPr>
            <w:t>Fiji</w:t>
          </w:r>
        </w:smartTag>
      </w:smartTag>
      <w:r w:rsidRPr="00B311BC">
        <w:rPr>
          <w:sz w:val="22"/>
          <w:szCs w:val="22"/>
        </w:rPr>
        <w:t xml:space="preserve"> will accommodate and act as the secretariat to NPAC, and it has secured 12 months funding for a full time project officer. In the longer term, a full-time position may be hosted by the National Trust and jointly funded by government and non-government stakeholders.</w:t>
      </w:r>
    </w:p>
    <w:p w:rsidR="00555C34" w:rsidRPr="00B311BC" w:rsidRDefault="00555C34" w:rsidP="00555C34">
      <w:pPr>
        <w:spacing w:before="120"/>
        <w:jc w:val="both"/>
        <w:rPr>
          <w:sz w:val="22"/>
          <w:szCs w:val="22"/>
        </w:rPr>
      </w:pPr>
    </w:p>
    <w:p w:rsidR="00555C34" w:rsidRPr="00B311BC" w:rsidRDefault="00555C34" w:rsidP="00555C34">
      <w:pPr>
        <w:spacing w:before="120"/>
        <w:jc w:val="both"/>
        <w:rPr>
          <w:sz w:val="22"/>
          <w:szCs w:val="22"/>
        </w:rPr>
      </w:pPr>
      <w:r w:rsidRPr="00B311BC">
        <w:rPr>
          <w:sz w:val="22"/>
          <w:szCs w:val="22"/>
        </w:rPr>
        <w:t xml:space="preserve">NPAC will be responsible for coordinating all work under PoWPA and has initiated its mandate through this funding application. NPAC will meet to establish its working </w:t>
      </w:r>
      <w:r w:rsidRPr="00B311BC">
        <w:rPr>
          <w:i/>
          <w:sz w:val="22"/>
          <w:szCs w:val="22"/>
        </w:rPr>
        <w:t>modus operandi</w:t>
      </w:r>
      <w:r w:rsidRPr="00B311BC">
        <w:rPr>
          <w:sz w:val="22"/>
          <w:szCs w:val="22"/>
        </w:rPr>
        <w:t xml:space="preserve"> for PoWPA.</w:t>
      </w:r>
    </w:p>
    <w:p w:rsidR="00555C34" w:rsidRDefault="00555C34" w:rsidP="00555C34">
      <w:pPr>
        <w:spacing w:before="360" w:after="240"/>
        <w:jc w:val="both"/>
        <w:rPr>
          <w:rFonts w:ascii="Arial" w:hAnsi="Arial" w:cs="Arial"/>
          <w:b/>
          <w:bCs/>
          <w:caps/>
          <w:smallCaps/>
          <w:sz w:val="22"/>
        </w:rPr>
      </w:pPr>
      <w:r>
        <w:rPr>
          <w:rFonts w:ascii="Arial" w:hAnsi="Arial" w:cs="Arial"/>
          <w:b/>
          <w:bCs/>
          <w:caps/>
          <w:sz w:val="22"/>
          <w:szCs w:val="22"/>
        </w:rPr>
        <w:t>Section I.4</w:t>
      </w:r>
      <w:r>
        <w:rPr>
          <w:rFonts w:ascii="Arial" w:hAnsi="Arial" w:cs="Arial"/>
          <w:b/>
          <w:bCs/>
          <w:caps/>
          <w:sz w:val="22"/>
          <w:szCs w:val="22"/>
        </w:rPr>
        <w:tab/>
        <w:t>Project description</w:t>
      </w:r>
    </w:p>
    <w:p w:rsidR="00555C34" w:rsidRDefault="00555C34" w:rsidP="00555C34">
      <w:pPr>
        <w:pStyle w:val="Footer"/>
        <w:tabs>
          <w:tab w:val="clear" w:pos="4320"/>
          <w:tab w:val="clear" w:pos="8640"/>
        </w:tabs>
        <w:spacing w:after="120"/>
        <w:rPr>
          <w:rFonts w:ascii="Arial" w:hAnsi="Arial" w:cs="Arial"/>
          <w:b/>
          <w:bCs/>
          <w:sz w:val="20"/>
          <w:szCs w:val="20"/>
        </w:rPr>
      </w:pPr>
      <w:r>
        <w:rPr>
          <w:rFonts w:ascii="Arial" w:hAnsi="Arial" w:cs="Arial"/>
          <w:b/>
          <w:bCs/>
        </w:rPr>
        <w:t>I.4.A.</w:t>
      </w:r>
      <w:r>
        <w:rPr>
          <w:rFonts w:ascii="Arial" w:hAnsi="Arial" w:cs="Arial"/>
          <w:b/>
          <w:bCs/>
        </w:rPr>
        <w:tab/>
        <w:t>Overview of the national protected area system</w:t>
      </w:r>
    </w:p>
    <w:p w:rsidR="00555C34" w:rsidRPr="00B311BC" w:rsidRDefault="00555C34" w:rsidP="00555C34">
      <w:pPr>
        <w:pStyle w:val="ECFBodyCharChar"/>
        <w:rPr>
          <w:rFonts w:ascii="Times New Roman" w:hAnsi="Times New Roman"/>
          <w:sz w:val="22"/>
          <w:szCs w:val="22"/>
        </w:rPr>
      </w:pPr>
      <w:smartTag w:uri="urn:schemas-microsoft-com:office:smarttags" w:element="place">
        <w:smartTag w:uri="urn:schemas-microsoft-com:office:smarttags" w:element="country-region">
          <w:r w:rsidRPr="00B311BC">
            <w:rPr>
              <w:rFonts w:ascii="Times New Roman" w:hAnsi="Times New Roman"/>
              <w:sz w:val="22"/>
              <w:szCs w:val="22"/>
              <w:lang w:val="en-US"/>
            </w:rPr>
            <w:t>Fiji</w:t>
          </w:r>
        </w:smartTag>
      </w:smartTag>
      <w:r w:rsidRPr="00B311BC">
        <w:rPr>
          <w:rFonts w:ascii="Times New Roman" w:hAnsi="Times New Roman"/>
          <w:sz w:val="22"/>
          <w:szCs w:val="22"/>
          <w:lang w:val="en-US"/>
        </w:rPr>
        <w:t xml:space="preserve"> has 48 terrestrial protected areas covering 488 km2 or 2.7% of the nation’s land area (Chape </w:t>
      </w:r>
      <w:r w:rsidRPr="00B311BC">
        <w:rPr>
          <w:rFonts w:ascii="Times New Roman" w:hAnsi="Times New Roman"/>
          <w:i/>
          <w:sz w:val="22"/>
          <w:szCs w:val="22"/>
          <w:lang w:val="en-US"/>
        </w:rPr>
        <w:t xml:space="preserve">et </w:t>
      </w:r>
      <w:r w:rsidRPr="00B311BC">
        <w:rPr>
          <w:rFonts w:ascii="Times New Roman" w:hAnsi="Times New Roman"/>
          <w:sz w:val="22"/>
          <w:szCs w:val="22"/>
          <w:lang w:val="en-US"/>
        </w:rPr>
        <w:t>al 2008). E</w:t>
      </w:r>
      <w:r w:rsidRPr="00B311BC">
        <w:rPr>
          <w:rFonts w:ascii="Times New Roman" w:hAnsi="Times New Roman"/>
          <w:sz w:val="22"/>
          <w:szCs w:val="22"/>
        </w:rPr>
        <w:t>ight Nature Reserves</w:t>
      </w:r>
      <w:r w:rsidRPr="00B311BC">
        <w:rPr>
          <w:rStyle w:val="FootnoteReference"/>
          <w:rFonts w:ascii="Times New Roman" w:hAnsi="Times New Roman"/>
          <w:sz w:val="22"/>
          <w:szCs w:val="22"/>
        </w:rPr>
        <w:footnoteReference w:id="7"/>
      </w:r>
      <w:r w:rsidRPr="00B311BC">
        <w:rPr>
          <w:rFonts w:ascii="Times New Roman" w:hAnsi="Times New Roman"/>
          <w:sz w:val="22"/>
          <w:szCs w:val="22"/>
        </w:rPr>
        <w:t xml:space="preserve"> were established under Forestry legislation in the 1950-60s – all of these remain but they have never received any formal conservation management. Only three of these have ecological significance – Ravilevu, Tomanivi and Savura. The Ravilevu NR and the Tomanivi NR are currently under advanced plans for de-reservation and a return to native land tenure.</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 xml:space="preserve">In 1972 a UNDP/World Bank Tourism study recommended eight protected forest areas. </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 xml:space="preserve">Eight years later the National Trust for </w:t>
      </w:r>
      <w:smartTag w:uri="urn:schemas-microsoft-com:office:smarttags" w:element="place">
        <w:smartTag w:uri="urn:schemas-microsoft-com:office:smarttags" w:element="country-region">
          <w:r w:rsidRPr="00B311BC">
            <w:rPr>
              <w:rFonts w:ascii="Times New Roman" w:hAnsi="Times New Roman"/>
              <w:sz w:val="22"/>
              <w:szCs w:val="22"/>
            </w:rPr>
            <w:t>Fiji</w:t>
          </w:r>
        </w:smartTag>
      </w:smartTag>
      <w:r w:rsidRPr="00B311BC">
        <w:rPr>
          <w:rFonts w:ascii="Times New Roman" w:hAnsi="Times New Roman"/>
          <w:sz w:val="22"/>
          <w:szCs w:val="22"/>
        </w:rPr>
        <w:t xml:space="preserve"> and WWF produced a landmark report detailing a proposed system of national parks and reserves along with information on how to establish, develop and manage them (Dunlap &amp; Singh 1980). The report provided definitions for protected areas, guidelines for prioritising them and made recommendations for sites based on ecological and heritage values. A total of 88 terrestrial and marine sites were identified in seven planning regions. The report promoted ‘ecodevelopment’ for </w:t>
      </w:r>
      <w:smartTag w:uri="urn:schemas-microsoft-com:office:smarttags" w:element="place">
        <w:smartTag w:uri="urn:schemas-microsoft-com:office:smarttags" w:element="country-region">
          <w:r w:rsidRPr="00B311BC">
            <w:rPr>
              <w:rFonts w:ascii="Times New Roman" w:hAnsi="Times New Roman"/>
              <w:sz w:val="22"/>
              <w:szCs w:val="22"/>
            </w:rPr>
            <w:t>Fiji</w:t>
          </w:r>
        </w:smartTag>
      </w:smartTag>
      <w:r w:rsidRPr="00B311BC">
        <w:rPr>
          <w:rFonts w:ascii="Times New Roman" w:hAnsi="Times New Roman"/>
          <w:sz w:val="22"/>
          <w:szCs w:val="22"/>
        </w:rPr>
        <w:t xml:space="preserve"> and provided a Draft Act for the establishment of national parks and reserves. None of the recommendations have ever been fully implemented.</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 xml:space="preserve">In the mid 1970s the Namenalala island reserve was established – a landmark Native Land Trust Board-brokered lease for a combination of resort development (restricted to 6 acres) and conservation (the remaining 50 acres of the island). This was followed in 1980 by an informal </w:t>
      </w:r>
      <w:r w:rsidRPr="00B311BC">
        <w:rPr>
          <w:rFonts w:ascii="Times New Roman" w:hAnsi="Times New Roman"/>
          <w:sz w:val="22"/>
          <w:szCs w:val="22"/>
        </w:rPr>
        <w:lastRenderedPageBreak/>
        <w:t>agreement with the landowners for sanctuary status for Yadua Taba island. 24 years later, the island was formally leased from the landowners to the National Trust as a protected area.</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 xml:space="preserve">The J H Garrick Memorial Park, comprising  426 ha of lowland forest on freehold land in the Deuba-Namosi area, was donated to the State in 1983 and is now managed by the National Trust. </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 xml:space="preserve">In 1988, the Native Lands Trust Board (NLTB) supported the first serious ecosystem-based study for forest conservation areas, nominating 15 sites for protection (Maruia Society 1988). Three of these sites have been set aside from logging, including – importantly – </w:t>
      </w:r>
      <w:smartTag w:uri="urn:schemas-microsoft-com:office:smarttags" w:element="place">
        <w:smartTag w:uri="urn:schemas-microsoft-com:office:smarttags" w:element="PlaceName">
          <w:r w:rsidRPr="00B311BC">
            <w:rPr>
              <w:rFonts w:ascii="Times New Roman" w:hAnsi="Times New Roman"/>
              <w:sz w:val="22"/>
              <w:szCs w:val="22"/>
            </w:rPr>
            <w:t>Sovi</w:t>
          </w:r>
        </w:smartTag>
        <w:r w:rsidRPr="00B311BC">
          <w:rPr>
            <w:rFonts w:ascii="Times New Roman" w:hAnsi="Times New Roman"/>
            <w:sz w:val="22"/>
            <w:szCs w:val="22"/>
          </w:rPr>
          <w:t xml:space="preserve"> </w:t>
        </w:r>
        <w:smartTag w:uri="urn:schemas-microsoft-com:office:smarttags" w:element="PlaceType">
          <w:r w:rsidRPr="00B311BC">
            <w:rPr>
              <w:rFonts w:ascii="Times New Roman" w:hAnsi="Times New Roman"/>
              <w:sz w:val="22"/>
              <w:szCs w:val="22"/>
            </w:rPr>
            <w:t>Basin</w:t>
          </w:r>
        </w:smartTag>
      </w:smartTag>
      <w:r w:rsidRPr="00B311BC">
        <w:rPr>
          <w:rFonts w:ascii="Times New Roman" w:hAnsi="Times New Roman"/>
          <w:sz w:val="22"/>
          <w:szCs w:val="22"/>
        </w:rPr>
        <w:t>, but management of the other sites is unchanged. Logging has taken place in several of the recommended conservation areas. In the same year, Cabinet passed a Decree for the establishment of the Sigatoka Sand Dunes National Park.</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 xml:space="preserve">Four years after this study, the 1992 State of Environment Report noted that although neighbouring Pacific nations had internationally recognised protected areas, Fiji had none: </w:t>
      </w:r>
      <w:r w:rsidRPr="00B311BC">
        <w:rPr>
          <w:rFonts w:ascii="Times New Roman" w:hAnsi="Times New Roman"/>
          <w:i/>
          <w:sz w:val="22"/>
          <w:szCs w:val="22"/>
        </w:rPr>
        <w:t>‘Unless a system …….. is set up quickly valuable aspects of Fijian heritage, both natural and cultural, will be lost.’</w:t>
      </w:r>
      <w:r w:rsidRPr="00B311BC">
        <w:rPr>
          <w:rFonts w:ascii="Times New Roman" w:hAnsi="Times New Roman"/>
          <w:sz w:val="22"/>
          <w:szCs w:val="22"/>
        </w:rPr>
        <w:t xml:space="preserve"> The report noted that: </w:t>
      </w:r>
    </w:p>
    <w:p w:rsidR="00555C34" w:rsidRPr="00B311BC" w:rsidRDefault="00555C34" w:rsidP="00555C34">
      <w:pPr>
        <w:numPr>
          <w:ilvl w:val="0"/>
          <w:numId w:val="5"/>
        </w:numPr>
        <w:autoSpaceDE w:val="0"/>
        <w:autoSpaceDN w:val="0"/>
        <w:adjustRightInd w:val="0"/>
        <w:rPr>
          <w:sz w:val="22"/>
          <w:szCs w:val="22"/>
        </w:rPr>
      </w:pPr>
      <w:r w:rsidRPr="00B311BC">
        <w:rPr>
          <w:sz w:val="22"/>
          <w:szCs w:val="22"/>
        </w:rPr>
        <w:t xml:space="preserve">Protection forests (a Forestry Dept. classification with no legal standing) had no long term security for conservation </w:t>
      </w:r>
    </w:p>
    <w:p w:rsidR="00555C34" w:rsidRPr="00B311BC" w:rsidRDefault="00555C34" w:rsidP="00555C34">
      <w:pPr>
        <w:numPr>
          <w:ilvl w:val="0"/>
          <w:numId w:val="5"/>
        </w:numPr>
        <w:autoSpaceDE w:val="0"/>
        <w:autoSpaceDN w:val="0"/>
        <w:adjustRightInd w:val="0"/>
        <w:rPr>
          <w:sz w:val="22"/>
          <w:szCs w:val="22"/>
        </w:rPr>
      </w:pPr>
      <w:smartTag w:uri="urn:schemas-microsoft-com:office:smarttags" w:element="place">
        <w:r w:rsidRPr="00B311BC">
          <w:rPr>
            <w:sz w:val="22"/>
            <w:szCs w:val="22"/>
          </w:rPr>
          <w:t>Forest</w:t>
        </w:r>
      </w:smartTag>
      <w:r w:rsidRPr="00B311BC">
        <w:rPr>
          <w:sz w:val="22"/>
          <w:szCs w:val="22"/>
        </w:rPr>
        <w:t xml:space="preserve"> and Nature Reserves are under departmental and not national authority with inadequate legislation and institutional support to resist political or social pressure.</w:t>
      </w:r>
    </w:p>
    <w:p w:rsidR="00555C34" w:rsidRPr="00B311BC" w:rsidRDefault="00555C34" w:rsidP="00555C34">
      <w:pPr>
        <w:numPr>
          <w:ilvl w:val="0"/>
          <w:numId w:val="5"/>
        </w:numPr>
        <w:autoSpaceDE w:val="0"/>
        <w:autoSpaceDN w:val="0"/>
        <w:adjustRightInd w:val="0"/>
        <w:rPr>
          <w:sz w:val="22"/>
          <w:szCs w:val="22"/>
        </w:rPr>
      </w:pPr>
      <w:r w:rsidRPr="00B311BC">
        <w:rPr>
          <w:sz w:val="22"/>
          <w:szCs w:val="22"/>
        </w:rPr>
        <w:t>De-reservation of Forest Reserves had increased in recent years.</w:t>
      </w:r>
    </w:p>
    <w:p w:rsidR="00555C34" w:rsidRPr="00B311BC" w:rsidRDefault="00555C34" w:rsidP="00555C34">
      <w:pPr>
        <w:numPr>
          <w:ilvl w:val="0"/>
          <w:numId w:val="5"/>
        </w:numPr>
        <w:autoSpaceDE w:val="0"/>
        <w:autoSpaceDN w:val="0"/>
        <w:adjustRightInd w:val="0"/>
        <w:rPr>
          <w:sz w:val="22"/>
          <w:szCs w:val="22"/>
        </w:rPr>
      </w:pPr>
      <w:r w:rsidRPr="00B311BC">
        <w:rPr>
          <w:sz w:val="22"/>
          <w:szCs w:val="22"/>
        </w:rPr>
        <w:t>Because of the land ownership system and lack of economic returns to landowners, current reserves had no long term security.</w:t>
      </w:r>
    </w:p>
    <w:p w:rsidR="00555C34" w:rsidRPr="00B311BC" w:rsidRDefault="00555C34" w:rsidP="00555C34">
      <w:pPr>
        <w:numPr>
          <w:ilvl w:val="0"/>
          <w:numId w:val="5"/>
        </w:numPr>
        <w:autoSpaceDE w:val="0"/>
        <w:autoSpaceDN w:val="0"/>
        <w:adjustRightInd w:val="0"/>
        <w:rPr>
          <w:sz w:val="22"/>
          <w:szCs w:val="22"/>
        </w:rPr>
      </w:pPr>
      <w:r w:rsidRPr="00B311BC">
        <w:rPr>
          <w:sz w:val="22"/>
          <w:szCs w:val="22"/>
        </w:rPr>
        <w:t>Planning and limited attempts at implementation of reserves had been made by at least four institutions with inadequate objectives and co-ordination.</w:t>
      </w:r>
    </w:p>
    <w:p w:rsidR="00555C34" w:rsidRPr="00B311BC" w:rsidRDefault="00555C34" w:rsidP="00555C34">
      <w:pPr>
        <w:numPr>
          <w:ilvl w:val="0"/>
          <w:numId w:val="5"/>
        </w:numPr>
        <w:autoSpaceDE w:val="0"/>
        <w:autoSpaceDN w:val="0"/>
        <w:adjustRightInd w:val="0"/>
        <w:rPr>
          <w:sz w:val="22"/>
          <w:szCs w:val="22"/>
        </w:rPr>
      </w:pPr>
      <w:r w:rsidRPr="00B311BC">
        <w:rPr>
          <w:sz w:val="22"/>
          <w:szCs w:val="22"/>
        </w:rPr>
        <w:t xml:space="preserve">With inaction </w:t>
      </w:r>
      <w:smartTag w:uri="urn:schemas-microsoft-com:office:smarttags" w:element="place">
        <w:smartTag w:uri="urn:schemas-microsoft-com:office:smarttags" w:element="country-region">
          <w:r w:rsidRPr="00B311BC">
            <w:rPr>
              <w:sz w:val="22"/>
              <w:szCs w:val="22"/>
            </w:rPr>
            <w:t>Fiji</w:t>
          </w:r>
        </w:smartTag>
      </w:smartTag>
      <w:r w:rsidRPr="00B311BC">
        <w:rPr>
          <w:sz w:val="22"/>
          <w:szCs w:val="22"/>
        </w:rPr>
        <w:t xml:space="preserve"> risks the danger of picking up pieces that are left – without any basis of ecological or heritage values.</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The associated National Environment Strategy (NES) drew up a list of 140 Sites of National Significance, proposing that a formal legislative process be enacted to give them greater protection from destructive development. In the 15 years since the NES, a several forest areas have been reserved either through formal leasing arrangements with landowners or through informal agreements. Notable among these are Waisali – established through a formal lease in 1996; and the ‘Heritage Parks’ of Bouma and Abaca, the former established as a result of an MoU between the landowners, NLTB, DoF and the New Zealand Government. These latter two areas were the key products of a push from NLTB to establish community-based ecotourism projects associated with forest conservation. They have attracted significant donor funds and Abaca was one of the regional sites of the GEF-Supported South Pacific Biodiversity Conservation Programme.</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 xml:space="preserve">Significantly, the 20,000-hectare </w:t>
      </w:r>
      <w:smartTag w:uri="urn:schemas-microsoft-com:office:smarttags" w:element="place">
        <w:smartTag w:uri="urn:schemas-microsoft-com:office:smarttags" w:element="PlaceName">
          <w:r w:rsidRPr="00B311BC">
            <w:rPr>
              <w:rFonts w:ascii="Times New Roman" w:hAnsi="Times New Roman"/>
              <w:sz w:val="22"/>
              <w:szCs w:val="22"/>
            </w:rPr>
            <w:t>Sovi</w:t>
          </w:r>
        </w:smartTag>
        <w:r w:rsidRPr="00B311BC">
          <w:rPr>
            <w:rFonts w:ascii="Times New Roman" w:hAnsi="Times New Roman"/>
            <w:sz w:val="22"/>
            <w:szCs w:val="22"/>
          </w:rPr>
          <w:t xml:space="preserve"> </w:t>
        </w:r>
        <w:smartTag w:uri="urn:schemas-microsoft-com:office:smarttags" w:element="PlaceType">
          <w:r w:rsidRPr="00B311BC">
            <w:rPr>
              <w:rFonts w:ascii="Times New Roman" w:hAnsi="Times New Roman"/>
              <w:sz w:val="22"/>
              <w:szCs w:val="22"/>
            </w:rPr>
            <w:t>Basin</w:t>
          </w:r>
        </w:smartTag>
      </w:smartTag>
      <w:r w:rsidRPr="00B311BC">
        <w:rPr>
          <w:rFonts w:ascii="Times New Roman" w:hAnsi="Times New Roman"/>
          <w:sz w:val="22"/>
          <w:szCs w:val="22"/>
        </w:rPr>
        <w:t xml:space="preserve"> is now well on the way to reserve status with an associated trust fund for landowners. Equally significant has been the establishment of over 200 locally managed marine areas. </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 xml:space="preserve">The Navua Gorge Conservation Area is a privately managed protected area of a Site of National Significance, leased by the NLTB on behalf of the landowners. It was subsequently nominated and listed as </w:t>
      </w:r>
      <w:smartTag w:uri="urn:schemas-microsoft-com:office:smarttags" w:element="place">
        <w:smartTag w:uri="urn:schemas-microsoft-com:office:smarttags" w:element="country-region">
          <w:r w:rsidRPr="00B311BC">
            <w:rPr>
              <w:rFonts w:ascii="Times New Roman" w:hAnsi="Times New Roman"/>
              <w:sz w:val="22"/>
              <w:szCs w:val="22"/>
            </w:rPr>
            <w:t>Fiji</w:t>
          </w:r>
        </w:smartTag>
      </w:smartTag>
      <w:r w:rsidRPr="00B311BC">
        <w:rPr>
          <w:rFonts w:ascii="Times New Roman" w:hAnsi="Times New Roman"/>
          <w:sz w:val="22"/>
          <w:szCs w:val="22"/>
        </w:rPr>
        <w:t>’s first Ramsar site, as a wetland of international significance.</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The Department of Water and Sewerage and the Fiji Electricity Authority hold reserves, leased from their landowners, for water catchment protection purposes in areas that are also of ecological significance. Amongst these are some of great ecological significance for example: Vaturu, Monasavu and Savura.</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lastRenderedPageBreak/>
        <w:t>Currently the Fiji Locally Managed Marine Areas number some 216 sites which cover approximately 10,233 square kilometres or almost a third of Fiji’s inshore fishing area. Many of these have management plans.</w:t>
      </w:r>
    </w:p>
    <w:p w:rsidR="00555C34" w:rsidRDefault="00555C34" w:rsidP="00555C34">
      <w:pPr>
        <w:pStyle w:val="ECFBodyCharChar"/>
        <w:rPr>
          <w:rFonts w:ascii="Times New Roman" w:hAnsi="Times New Roman"/>
          <w:sz w:val="22"/>
          <w:szCs w:val="22"/>
        </w:rPr>
      </w:pPr>
      <w:smartTag w:uri="urn:schemas-microsoft-com:office:smarttags" w:element="place">
        <w:smartTag w:uri="urn:schemas-microsoft-com:office:smarttags" w:element="country-region">
          <w:r w:rsidRPr="00B311BC">
            <w:rPr>
              <w:rFonts w:ascii="Times New Roman" w:hAnsi="Times New Roman"/>
              <w:sz w:val="22"/>
              <w:szCs w:val="22"/>
            </w:rPr>
            <w:t>Fiji</w:t>
          </w:r>
        </w:smartTag>
      </w:smartTag>
      <w:r w:rsidRPr="00B311BC">
        <w:rPr>
          <w:rFonts w:ascii="Times New Roman" w:hAnsi="Times New Roman"/>
          <w:sz w:val="22"/>
          <w:szCs w:val="22"/>
        </w:rPr>
        <w:t>’s currently recognised protected areas are summarised below.</w:t>
      </w:r>
    </w:p>
    <w:p w:rsidR="00555C34" w:rsidRPr="00B311BC" w:rsidRDefault="00555C34" w:rsidP="00555C34">
      <w:pPr>
        <w:pStyle w:val="ECFBodyCharChar"/>
        <w:rPr>
          <w:rFonts w:ascii="Times New Roman" w:hAnsi="Times New Roman"/>
          <w:sz w:val="22"/>
          <w:szCs w:val="22"/>
        </w:rPr>
      </w:pPr>
    </w:p>
    <w:tbl>
      <w:tblPr>
        <w:tblW w:w="8470" w:type="dxa"/>
        <w:tblInd w:w="98" w:type="dxa"/>
        <w:tblLayout w:type="fixed"/>
        <w:tblLook w:val="0000"/>
      </w:tblPr>
      <w:tblGrid>
        <w:gridCol w:w="3070"/>
        <w:gridCol w:w="1980"/>
        <w:gridCol w:w="1080"/>
        <w:gridCol w:w="1080"/>
        <w:gridCol w:w="1260"/>
      </w:tblGrid>
      <w:tr w:rsidR="00555C34" w:rsidRPr="005D5957">
        <w:trPr>
          <w:trHeight w:val="780"/>
        </w:trPr>
        <w:tc>
          <w:tcPr>
            <w:tcW w:w="3070" w:type="dxa"/>
            <w:tcBorders>
              <w:top w:val="single" w:sz="8" w:space="0" w:color="auto"/>
              <w:left w:val="single" w:sz="8" w:space="0" w:color="auto"/>
              <w:bottom w:val="single" w:sz="8" w:space="0" w:color="auto"/>
              <w:right w:val="single" w:sz="4" w:space="0" w:color="auto"/>
            </w:tcBorders>
            <w:shd w:val="clear" w:color="auto" w:fill="auto"/>
            <w:vAlign w:val="center"/>
          </w:tcPr>
          <w:p w:rsidR="00555C34" w:rsidRPr="005D5957" w:rsidRDefault="00555C34" w:rsidP="008F4E01">
            <w:pPr>
              <w:jc w:val="center"/>
              <w:rPr>
                <w:b/>
                <w:bCs/>
                <w:sz w:val="20"/>
                <w:szCs w:val="20"/>
              </w:rPr>
            </w:pPr>
            <w:r w:rsidRPr="005D5957">
              <w:rPr>
                <w:b/>
                <w:bCs/>
                <w:sz w:val="20"/>
                <w:szCs w:val="20"/>
              </w:rPr>
              <w:t>Terrestrial Sites</w:t>
            </w:r>
          </w:p>
        </w:tc>
        <w:tc>
          <w:tcPr>
            <w:tcW w:w="1980" w:type="dxa"/>
            <w:tcBorders>
              <w:top w:val="single" w:sz="8" w:space="0" w:color="auto"/>
              <w:left w:val="nil"/>
              <w:bottom w:val="single" w:sz="8" w:space="0" w:color="auto"/>
              <w:right w:val="single" w:sz="4" w:space="0" w:color="auto"/>
            </w:tcBorders>
            <w:shd w:val="clear" w:color="auto" w:fill="auto"/>
            <w:vAlign w:val="center"/>
          </w:tcPr>
          <w:p w:rsidR="00555C34" w:rsidRPr="005D5957" w:rsidRDefault="00555C34" w:rsidP="008F4E01">
            <w:pPr>
              <w:jc w:val="center"/>
              <w:rPr>
                <w:b/>
                <w:bCs/>
                <w:sz w:val="20"/>
                <w:szCs w:val="20"/>
              </w:rPr>
            </w:pPr>
            <w:r w:rsidRPr="005D5957">
              <w:rPr>
                <w:b/>
                <w:bCs/>
                <w:sz w:val="20"/>
                <w:szCs w:val="20"/>
              </w:rPr>
              <w:t>Institutional Arrangement</w:t>
            </w:r>
          </w:p>
        </w:tc>
        <w:tc>
          <w:tcPr>
            <w:tcW w:w="1080" w:type="dxa"/>
            <w:tcBorders>
              <w:top w:val="single" w:sz="8" w:space="0" w:color="auto"/>
              <w:left w:val="nil"/>
              <w:bottom w:val="single" w:sz="8" w:space="0" w:color="auto"/>
              <w:right w:val="nil"/>
            </w:tcBorders>
            <w:vAlign w:val="center"/>
          </w:tcPr>
          <w:p w:rsidR="00555C34" w:rsidRPr="005D5957" w:rsidRDefault="00555C34" w:rsidP="008F4E01">
            <w:pPr>
              <w:jc w:val="center"/>
              <w:rPr>
                <w:b/>
                <w:bCs/>
                <w:sz w:val="20"/>
                <w:szCs w:val="20"/>
              </w:rPr>
            </w:pPr>
            <w:r w:rsidRPr="005D5957">
              <w:rPr>
                <w:b/>
                <w:bCs/>
                <w:sz w:val="20"/>
                <w:szCs w:val="20"/>
              </w:rPr>
              <w:t>IUCN Category</w:t>
            </w:r>
          </w:p>
        </w:tc>
        <w:tc>
          <w:tcPr>
            <w:tcW w:w="1080" w:type="dxa"/>
            <w:tcBorders>
              <w:top w:val="single" w:sz="8" w:space="0" w:color="auto"/>
              <w:left w:val="nil"/>
              <w:bottom w:val="single" w:sz="8" w:space="0" w:color="auto"/>
              <w:right w:val="single" w:sz="4" w:space="0" w:color="auto"/>
            </w:tcBorders>
            <w:shd w:val="clear" w:color="auto" w:fill="auto"/>
            <w:vAlign w:val="center"/>
          </w:tcPr>
          <w:p w:rsidR="00555C34" w:rsidRPr="005D5957" w:rsidRDefault="00555C34" w:rsidP="008F4E01">
            <w:pPr>
              <w:jc w:val="center"/>
              <w:rPr>
                <w:b/>
                <w:bCs/>
                <w:sz w:val="20"/>
                <w:szCs w:val="20"/>
              </w:rPr>
            </w:pPr>
            <w:r w:rsidRPr="005D5957">
              <w:rPr>
                <w:b/>
                <w:bCs/>
                <w:sz w:val="20"/>
                <w:szCs w:val="20"/>
              </w:rPr>
              <w:t>Year of Establ-ishment</w:t>
            </w:r>
          </w:p>
        </w:tc>
        <w:tc>
          <w:tcPr>
            <w:tcW w:w="1260" w:type="dxa"/>
            <w:tcBorders>
              <w:top w:val="single" w:sz="8" w:space="0" w:color="auto"/>
              <w:left w:val="nil"/>
              <w:bottom w:val="single" w:sz="8" w:space="0" w:color="auto"/>
              <w:right w:val="single" w:sz="8" w:space="0" w:color="auto"/>
            </w:tcBorders>
            <w:shd w:val="clear" w:color="auto" w:fill="auto"/>
            <w:vAlign w:val="center"/>
          </w:tcPr>
          <w:p w:rsidR="00555C34" w:rsidRPr="005D5957" w:rsidRDefault="00555C34" w:rsidP="008F4E01">
            <w:pPr>
              <w:jc w:val="center"/>
              <w:rPr>
                <w:b/>
                <w:bCs/>
                <w:sz w:val="20"/>
                <w:szCs w:val="20"/>
              </w:rPr>
            </w:pPr>
            <w:r w:rsidRPr="005D5957">
              <w:rPr>
                <w:b/>
                <w:bCs/>
                <w:sz w:val="20"/>
                <w:szCs w:val="20"/>
              </w:rPr>
              <w:t>Area (ha)</w:t>
            </w:r>
          </w:p>
        </w:tc>
      </w:tr>
      <w:tr w:rsidR="00555C34" w:rsidRPr="005D5957">
        <w:trPr>
          <w:trHeight w:val="510"/>
        </w:trPr>
        <w:tc>
          <w:tcPr>
            <w:tcW w:w="3070" w:type="dxa"/>
            <w:tcBorders>
              <w:top w:val="nil"/>
              <w:left w:val="single" w:sz="8" w:space="0" w:color="auto"/>
              <w:bottom w:val="single" w:sz="4" w:space="0" w:color="auto"/>
              <w:right w:val="single" w:sz="4" w:space="0" w:color="auto"/>
            </w:tcBorders>
            <w:shd w:val="clear" w:color="auto" w:fill="auto"/>
            <w:vAlign w:val="bottom"/>
          </w:tcPr>
          <w:p w:rsidR="00555C34" w:rsidRPr="005D5957" w:rsidRDefault="00555C34" w:rsidP="008F4E01">
            <w:pPr>
              <w:jc w:val="center"/>
              <w:rPr>
                <w:b/>
                <w:bCs/>
                <w:sz w:val="20"/>
                <w:szCs w:val="20"/>
              </w:rPr>
            </w:pPr>
            <w:r w:rsidRPr="005D5957">
              <w:rPr>
                <w:b/>
                <w:bCs/>
                <w:sz w:val="20"/>
                <w:szCs w:val="20"/>
              </w:rPr>
              <w:t>Protected Areas - legally established - regarded as secure</w:t>
            </w:r>
          </w:p>
        </w:tc>
        <w:tc>
          <w:tcPr>
            <w:tcW w:w="19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rPr>
                <w:sz w:val="20"/>
                <w:szCs w:val="20"/>
              </w:rPr>
            </w:pPr>
            <w:r w:rsidRPr="005D5957">
              <w:rPr>
                <w:sz w:val="20"/>
                <w:szCs w:val="20"/>
              </w:rPr>
              <w:t> </w:t>
            </w: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rPr>
                <w:sz w:val="20"/>
                <w:szCs w:val="20"/>
              </w:rPr>
            </w:pPr>
            <w:r w:rsidRPr="005D5957">
              <w:rPr>
                <w:sz w:val="20"/>
                <w:szCs w:val="20"/>
              </w:rPr>
              <w:t> </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rPr>
                <w:sz w:val="20"/>
                <w:szCs w:val="20"/>
              </w:rPr>
            </w:pPr>
            <w:r w:rsidRPr="005D5957">
              <w:rPr>
                <w:sz w:val="20"/>
                <w:szCs w:val="20"/>
              </w:rPr>
              <w:t> </w:t>
            </w:r>
          </w:p>
        </w:tc>
      </w:tr>
      <w:tr w:rsidR="00555C34" w:rsidRPr="005D5957">
        <w:trPr>
          <w:trHeight w:val="255"/>
        </w:trPr>
        <w:tc>
          <w:tcPr>
            <w:tcW w:w="3070" w:type="dxa"/>
            <w:tcBorders>
              <w:top w:val="nil"/>
              <w:left w:val="single" w:sz="8" w:space="0" w:color="auto"/>
              <w:bottom w:val="single" w:sz="4" w:space="0" w:color="auto"/>
              <w:right w:val="single" w:sz="4" w:space="0" w:color="auto"/>
            </w:tcBorders>
            <w:shd w:val="clear" w:color="auto" w:fill="auto"/>
            <w:noWrap/>
            <w:vAlign w:val="center"/>
          </w:tcPr>
          <w:p w:rsidR="00555C34" w:rsidRPr="005D5957" w:rsidRDefault="00555C34" w:rsidP="008F4E01">
            <w:pPr>
              <w:rPr>
                <w:sz w:val="20"/>
                <w:szCs w:val="20"/>
              </w:rPr>
            </w:pPr>
            <w:smartTag w:uri="urn:schemas-microsoft-com:office:smarttags" w:element="place">
              <w:smartTag w:uri="urn:schemas-microsoft-com:office:smarttags" w:element="PlaceName">
                <w:r w:rsidRPr="005D5957">
                  <w:rPr>
                    <w:sz w:val="20"/>
                    <w:szCs w:val="20"/>
                  </w:rPr>
                  <w:t>Sigatoka</w:t>
                </w:r>
              </w:smartTag>
              <w:r w:rsidRPr="005D5957">
                <w:rPr>
                  <w:sz w:val="20"/>
                  <w:szCs w:val="20"/>
                </w:rPr>
                <w:t xml:space="preserve"> </w:t>
              </w:r>
              <w:smartTag w:uri="urn:schemas-microsoft-com:office:smarttags" w:element="PlaceName">
                <w:r w:rsidRPr="005D5957">
                  <w:rPr>
                    <w:sz w:val="20"/>
                    <w:szCs w:val="20"/>
                  </w:rPr>
                  <w:t>Sand</w:t>
                </w:r>
              </w:smartTag>
              <w:r w:rsidRPr="005D5957">
                <w:rPr>
                  <w:sz w:val="20"/>
                  <w:szCs w:val="20"/>
                </w:rPr>
                <w:t xml:space="preserve"> </w:t>
              </w:r>
              <w:smartTag w:uri="urn:schemas-microsoft-com:office:smarttags" w:element="PlaceName">
                <w:r w:rsidRPr="005D5957">
                  <w:rPr>
                    <w:sz w:val="20"/>
                    <w:szCs w:val="20"/>
                  </w:rPr>
                  <w:t>Dunes</w:t>
                </w:r>
              </w:smartTag>
              <w:r w:rsidRPr="005D5957">
                <w:rPr>
                  <w:sz w:val="20"/>
                  <w:szCs w:val="20"/>
                </w:rPr>
                <w:t xml:space="preserve"> </w:t>
              </w:r>
              <w:smartTag w:uri="urn:schemas-microsoft-com:office:smarttags" w:element="PlaceType">
                <w:r w:rsidRPr="005D5957">
                  <w:rPr>
                    <w:sz w:val="20"/>
                    <w:szCs w:val="20"/>
                  </w:rPr>
                  <w:t>National Park</w:t>
                </w:r>
              </w:smartTag>
            </w:smartTag>
          </w:p>
        </w:tc>
        <w:tc>
          <w:tcPr>
            <w:tcW w:w="19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rPr>
                <w:sz w:val="20"/>
                <w:szCs w:val="20"/>
              </w:rPr>
            </w:pPr>
            <w:r w:rsidRPr="005D5957">
              <w:rPr>
                <w:sz w:val="20"/>
                <w:szCs w:val="20"/>
              </w:rPr>
              <w:t>Cabinet Decree</w:t>
            </w: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II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1988</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240</w:t>
            </w:r>
          </w:p>
        </w:tc>
      </w:tr>
      <w:tr w:rsidR="00555C34" w:rsidRPr="005D5957">
        <w:trPr>
          <w:trHeight w:val="510"/>
        </w:trPr>
        <w:tc>
          <w:tcPr>
            <w:tcW w:w="3070" w:type="dxa"/>
            <w:tcBorders>
              <w:top w:val="nil"/>
              <w:left w:val="single" w:sz="8" w:space="0" w:color="auto"/>
              <w:bottom w:val="single" w:sz="4" w:space="0" w:color="auto"/>
              <w:right w:val="single" w:sz="4" w:space="0" w:color="auto"/>
            </w:tcBorders>
            <w:shd w:val="clear" w:color="auto" w:fill="auto"/>
            <w:vAlign w:val="center"/>
          </w:tcPr>
          <w:p w:rsidR="00555C34" w:rsidRPr="005D5957" w:rsidRDefault="00555C34" w:rsidP="008F4E01">
            <w:pPr>
              <w:rPr>
                <w:sz w:val="20"/>
                <w:szCs w:val="20"/>
              </w:rPr>
            </w:pPr>
            <w:r w:rsidRPr="005D5957">
              <w:rPr>
                <w:sz w:val="20"/>
                <w:szCs w:val="20"/>
              </w:rPr>
              <w:t>JH Garrick Memorial Park</w:t>
            </w:r>
          </w:p>
        </w:tc>
        <w:tc>
          <w:tcPr>
            <w:tcW w:w="1980" w:type="dxa"/>
            <w:tcBorders>
              <w:top w:val="nil"/>
              <w:left w:val="nil"/>
              <w:bottom w:val="single" w:sz="4" w:space="0" w:color="auto"/>
              <w:right w:val="single" w:sz="4" w:space="0" w:color="auto"/>
            </w:tcBorders>
            <w:shd w:val="clear" w:color="auto" w:fill="auto"/>
            <w:vAlign w:val="bottom"/>
          </w:tcPr>
          <w:p w:rsidR="00555C34" w:rsidRPr="005D5957" w:rsidRDefault="00555C34" w:rsidP="008F4E01">
            <w:pPr>
              <w:rPr>
                <w:sz w:val="20"/>
                <w:szCs w:val="20"/>
              </w:rPr>
            </w:pPr>
            <w:r w:rsidRPr="005D5957">
              <w:rPr>
                <w:sz w:val="20"/>
                <w:szCs w:val="20"/>
              </w:rPr>
              <w:t>Freehold owned by National Trust</w:t>
            </w: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II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1986</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428</w:t>
            </w:r>
          </w:p>
        </w:tc>
      </w:tr>
      <w:tr w:rsidR="00555C34" w:rsidRPr="005D5957">
        <w:trPr>
          <w:trHeight w:val="255"/>
        </w:trPr>
        <w:tc>
          <w:tcPr>
            <w:tcW w:w="3070" w:type="dxa"/>
            <w:tcBorders>
              <w:top w:val="nil"/>
              <w:left w:val="single" w:sz="8" w:space="0" w:color="auto"/>
              <w:bottom w:val="single" w:sz="4" w:space="0" w:color="auto"/>
              <w:right w:val="single" w:sz="4" w:space="0" w:color="auto"/>
            </w:tcBorders>
            <w:shd w:val="clear" w:color="auto" w:fill="auto"/>
            <w:noWrap/>
            <w:vAlign w:val="center"/>
          </w:tcPr>
          <w:p w:rsidR="00555C34" w:rsidRPr="005D5957" w:rsidRDefault="00555C34" w:rsidP="008F4E01">
            <w:pPr>
              <w:rPr>
                <w:sz w:val="20"/>
                <w:szCs w:val="20"/>
              </w:rPr>
            </w:pPr>
            <w:r w:rsidRPr="005D5957">
              <w:rPr>
                <w:sz w:val="20"/>
                <w:szCs w:val="20"/>
              </w:rPr>
              <w:t>Ravilevu</w:t>
            </w:r>
          </w:p>
        </w:tc>
        <w:tc>
          <w:tcPr>
            <w:tcW w:w="1980" w:type="dxa"/>
            <w:vMerge w:val="restart"/>
            <w:tcBorders>
              <w:top w:val="nil"/>
              <w:left w:val="single" w:sz="4" w:space="0" w:color="auto"/>
              <w:bottom w:val="single" w:sz="4" w:space="0" w:color="auto"/>
              <w:right w:val="single" w:sz="4" w:space="0" w:color="auto"/>
            </w:tcBorders>
            <w:shd w:val="clear" w:color="auto" w:fill="auto"/>
            <w:vAlign w:val="center"/>
          </w:tcPr>
          <w:p w:rsidR="00555C34" w:rsidRPr="005D5957" w:rsidRDefault="00555C34" w:rsidP="008F4E01">
            <w:pPr>
              <w:rPr>
                <w:sz w:val="20"/>
                <w:szCs w:val="20"/>
              </w:rPr>
            </w:pPr>
            <w:r w:rsidRPr="005D5957">
              <w:rPr>
                <w:sz w:val="20"/>
                <w:szCs w:val="20"/>
              </w:rPr>
              <w:t>Nature Reserve (Forestry Decree).                           Vuo, Draunibuto-Labiko and Vunamoli have no ecological signifiance</w:t>
            </w: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1959</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4,020</w:t>
            </w:r>
          </w:p>
        </w:tc>
      </w:tr>
      <w:tr w:rsidR="00555C34" w:rsidRPr="005D5957">
        <w:trPr>
          <w:trHeight w:val="255"/>
        </w:trPr>
        <w:tc>
          <w:tcPr>
            <w:tcW w:w="3070" w:type="dxa"/>
            <w:tcBorders>
              <w:top w:val="nil"/>
              <w:left w:val="single" w:sz="8" w:space="0" w:color="auto"/>
              <w:bottom w:val="single" w:sz="4" w:space="0" w:color="auto"/>
              <w:right w:val="single" w:sz="4" w:space="0" w:color="auto"/>
            </w:tcBorders>
            <w:shd w:val="clear" w:color="auto" w:fill="auto"/>
            <w:noWrap/>
            <w:vAlign w:val="center"/>
          </w:tcPr>
          <w:p w:rsidR="00555C34" w:rsidRPr="005D5957" w:rsidRDefault="00555C34" w:rsidP="008F4E01">
            <w:pPr>
              <w:rPr>
                <w:sz w:val="20"/>
                <w:szCs w:val="20"/>
              </w:rPr>
            </w:pPr>
            <w:r w:rsidRPr="005D5957">
              <w:rPr>
                <w:sz w:val="20"/>
                <w:szCs w:val="20"/>
              </w:rPr>
              <w:t>Naqarabuluti</w:t>
            </w:r>
          </w:p>
        </w:tc>
        <w:tc>
          <w:tcPr>
            <w:tcW w:w="1980" w:type="dxa"/>
            <w:vMerge/>
            <w:tcBorders>
              <w:top w:val="nil"/>
              <w:left w:val="single" w:sz="4" w:space="0" w:color="auto"/>
              <w:bottom w:val="single" w:sz="4" w:space="0" w:color="auto"/>
              <w:right w:val="single" w:sz="4" w:space="0" w:color="auto"/>
            </w:tcBorders>
            <w:vAlign w:val="center"/>
          </w:tcPr>
          <w:p w:rsidR="00555C34" w:rsidRPr="005D5957" w:rsidRDefault="00555C34" w:rsidP="008F4E01">
            <w:pPr>
              <w:rPr>
                <w:sz w:val="20"/>
                <w:szCs w:val="20"/>
              </w:rPr>
            </w:pP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1958</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279</w:t>
            </w:r>
          </w:p>
        </w:tc>
      </w:tr>
      <w:tr w:rsidR="00555C34" w:rsidRPr="005D5957">
        <w:trPr>
          <w:trHeight w:val="255"/>
        </w:trPr>
        <w:tc>
          <w:tcPr>
            <w:tcW w:w="3070" w:type="dxa"/>
            <w:tcBorders>
              <w:top w:val="nil"/>
              <w:left w:val="single" w:sz="8" w:space="0" w:color="auto"/>
              <w:bottom w:val="single" w:sz="4" w:space="0" w:color="auto"/>
              <w:right w:val="single" w:sz="4" w:space="0" w:color="auto"/>
            </w:tcBorders>
            <w:shd w:val="clear" w:color="auto" w:fill="auto"/>
            <w:noWrap/>
            <w:vAlign w:val="center"/>
          </w:tcPr>
          <w:p w:rsidR="00555C34" w:rsidRPr="005D5957" w:rsidRDefault="00555C34" w:rsidP="008F4E01">
            <w:pPr>
              <w:rPr>
                <w:sz w:val="20"/>
                <w:szCs w:val="20"/>
              </w:rPr>
            </w:pPr>
            <w:r w:rsidRPr="005D5957">
              <w:rPr>
                <w:sz w:val="20"/>
                <w:szCs w:val="20"/>
              </w:rPr>
              <w:t>Nadarivatu</w:t>
            </w:r>
          </w:p>
        </w:tc>
        <w:tc>
          <w:tcPr>
            <w:tcW w:w="1980" w:type="dxa"/>
            <w:vMerge/>
            <w:tcBorders>
              <w:top w:val="nil"/>
              <w:left w:val="single" w:sz="4" w:space="0" w:color="auto"/>
              <w:bottom w:val="single" w:sz="4" w:space="0" w:color="auto"/>
              <w:right w:val="single" w:sz="4" w:space="0" w:color="auto"/>
            </w:tcBorders>
            <w:vAlign w:val="center"/>
          </w:tcPr>
          <w:p w:rsidR="00555C34" w:rsidRPr="005D5957" w:rsidRDefault="00555C34" w:rsidP="008F4E01">
            <w:pPr>
              <w:rPr>
                <w:sz w:val="20"/>
                <w:szCs w:val="20"/>
              </w:rPr>
            </w:pP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1956</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93</w:t>
            </w:r>
          </w:p>
        </w:tc>
      </w:tr>
      <w:tr w:rsidR="00555C34" w:rsidRPr="005D5957">
        <w:trPr>
          <w:trHeight w:val="255"/>
        </w:trPr>
        <w:tc>
          <w:tcPr>
            <w:tcW w:w="3070" w:type="dxa"/>
            <w:tcBorders>
              <w:top w:val="nil"/>
              <w:left w:val="single" w:sz="8" w:space="0" w:color="auto"/>
              <w:bottom w:val="single" w:sz="4" w:space="0" w:color="auto"/>
              <w:right w:val="single" w:sz="4" w:space="0" w:color="auto"/>
            </w:tcBorders>
            <w:shd w:val="clear" w:color="auto" w:fill="auto"/>
            <w:noWrap/>
            <w:vAlign w:val="center"/>
          </w:tcPr>
          <w:p w:rsidR="00555C34" w:rsidRPr="005D5957" w:rsidRDefault="00555C34" w:rsidP="008F4E01">
            <w:pPr>
              <w:rPr>
                <w:sz w:val="20"/>
                <w:szCs w:val="20"/>
              </w:rPr>
            </w:pPr>
            <w:r w:rsidRPr="005D5957">
              <w:rPr>
                <w:sz w:val="20"/>
                <w:szCs w:val="20"/>
              </w:rPr>
              <w:t>Tomanivi</w:t>
            </w:r>
          </w:p>
        </w:tc>
        <w:tc>
          <w:tcPr>
            <w:tcW w:w="1980" w:type="dxa"/>
            <w:vMerge/>
            <w:tcBorders>
              <w:top w:val="nil"/>
              <w:left w:val="single" w:sz="4" w:space="0" w:color="auto"/>
              <w:bottom w:val="single" w:sz="4" w:space="0" w:color="auto"/>
              <w:right w:val="single" w:sz="4" w:space="0" w:color="auto"/>
            </w:tcBorders>
            <w:vAlign w:val="center"/>
          </w:tcPr>
          <w:p w:rsidR="00555C34" w:rsidRPr="005D5957" w:rsidRDefault="00555C34" w:rsidP="008F4E01">
            <w:pPr>
              <w:rPr>
                <w:sz w:val="20"/>
                <w:szCs w:val="20"/>
              </w:rPr>
            </w:pP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I (II)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1958</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1,322</w:t>
            </w:r>
          </w:p>
        </w:tc>
      </w:tr>
      <w:tr w:rsidR="00555C34" w:rsidRPr="005D5957">
        <w:trPr>
          <w:trHeight w:val="255"/>
        </w:trPr>
        <w:tc>
          <w:tcPr>
            <w:tcW w:w="3070" w:type="dxa"/>
            <w:tcBorders>
              <w:top w:val="nil"/>
              <w:left w:val="single" w:sz="8" w:space="0" w:color="auto"/>
              <w:bottom w:val="single" w:sz="4" w:space="0" w:color="auto"/>
              <w:right w:val="single" w:sz="4" w:space="0" w:color="auto"/>
            </w:tcBorders>
            <w:shd w:val="clear" w:color="auto" w:fill="auto"/>
            <w:noWrap/>
            <w:vAlign w:val="center"/>
          </w:tcPr>
          <w:p w:rsidR="00555C34" w:rsidRPr="005D5957" w:rsidRDefault="00555C34" w:rsidP="008F4E01">
            <w:pPr>
              <w:rPr>
                <w:sz w:val="20"/>
                <w:szCs w:val="20"/>
              </w:rPr>
            </w:pPr>
            <w:r w:rsidRPr="005D5957">
              <w:rPr>
                <w:sz w:val="20"/>
                <w:szCs w:val="20"/>
              </w:rPr>
              <w:t xml:space="preserve">Vuo </w:t>
            </w:r>
          </w:p>
        </w:tc>
        <w:tc>
          <w:tcPr>
            <w:tcW w:w="1980" w:type="dxa"/>
            <w:vMerge/>
            <w:tcBorders>
              <w:top w:val="nil"/>
              <w:left w:val="single" w:sz="4" w:space="0" w:color="auto"/>
              <w:bottom w:val="single" w:sz="4" w:space="0" w:color="auto"/>
              <w:right w:val="single" w:sz="4" w:space="0" w:color="auto"/>
            </w:tcBorders>
            <w:vAlign w:val="center"/>
          </w:tcPr>
          <w:p w:rsidR="00555C34" w:rsidRPr="005D5957" w:rsidRDefault="00555C34" w:rsidP="008F4E01">
            <w:pPr>
              <w:rPr>
                <w:sz w:val="20"/>
                <w:szCs w:val="20"/>
              </w:rPr>
            </w:pP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I (II)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1960</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1.2</w:t>
            </w:r>
          </w:p>
        </w:tc>
      </w:tr>
      <w:tr w:rsidR="00555C34" w:rsidRPr="005D5957">
        <w:trPr>
          <w:trHeight w:val="255"/>
        </w:trPr>
        <w:tc>
          <w:tcPr>
            <w:tcW w:w="3070" w:type="dxa"/>
            <w:tcBorders>
              <w:top w:val="nil"/>
              <w:left w:val="single" w:sz="8" w:space="0" w:color="auto"/>
              <w:bottom w:val="single" w:sz="4" w:space="0" w:color="auto"/>
              <w:right w:val="single" w:sz="4" w:space="0" w:color="auto"/>
            </w:tcBorders>
            <w:shd w:val="clear" w:color="auto" w:fill="auto"/>
            <w:noWrap/>
            <w:vAlign w:val="center"/>
          </w:tcPr>
          <w:p w:rsidR="00555C34" w:rsidRPr="005D5957" w:rsidRDefault="00555C34" w:rsidP="008F4E01">
            <w:pPr>
              <w:rPr>
                <w:sz w:val="20"/>
                <w:szCs w:val="20"/>
              </w:rPr>
            </w:pPr>
            <w:r w:rsidRPr="005D5957">
              <w:rPr>
                <w:sz w:val="20"/>
                <w:szCs w:val="20"/>
              </w:rPr>
              <w:t>Draunibota, Labiko</w:t>
            </w:r>
          </w:p>
        </w:tc>
        <w:tc>
          <w:tcPr>
            <w:tcW w:w="1980" w:type="dxa"/>
            <w:vMerge/>
            <w:tcBorders>
              <w:top w:val="nil"/>
              <w:left w:val="single" w:sz="4" w:space="0" w:color="auto"/>
              <w:bottom w:val="single" w:sz="4" w:space="0" w:color="auto"/>
              <w:right w:val="single" w:sz="4" w:space="0" w:color="auto"/>
            </w:tcBorders>
            <w:vAlign w:val="center"/>
          </w:tcPr>
          <w:p w:rsidR="00555C34" w:rsidRPr="005D5957" w:rsidRDefault="00555C34" w:rsidP="008F4E01">
            <w:pPr>
              <w:rPr>
                <w:sz w:val="20"/>
                <w:szCs w:val="20"/>
              </w:rPr>
            </w:pP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I (II)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1959</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2.16</w:t>
            </w:r>
          </w:p>
        </w:tc>
      </w:tr>
      <w:tr w:rsidR="00555C34" w:rsidRPr="005D5957">
        <w:trPr>
          <w:trHeight w:val="255"/>
        </w:trPr>
        <w:tc>
          <w:tcPr>
            <w:tcW w:w="3070" w:type="dxa"/>
            <w:tcBorders>
              <w:top w:val="nil"/>
              <w:left w:val="single" w:sz="8" w:space="0" w:color="auto"/>
              <w:bottom w:val="single" w:sz="4" w:space="0" w:color="auto"/>
              <w:right w:val="single" w:sz="4" w:space="0" w:color="auto"/>
            </w:tcBorders>
            <w:shd w:val="clear" w:color="auto" w:fill="auto"/>
            <w:noWrap/>
            <w:vAlign w:val="center"/>
          </w:tcPr>
          <w:p w:rsidR="00555C34" w:rsidRPr="005D5957" w:rsidRDefault="00555C34" w:rsidP="008F4E01">
            <w:pPr>
              <w:rPr>
                <w:sz w:val="20"/>
                <w:szCs w:val="20"/>
              </w:rPr>
            </w:pPr>
            <w:r w:rsidRPr="005D5957">
              <w:rPr>
                <w:sz w:val="20"/>
                <w:szCs w:val="20"/>
              </w:rPr>
              <w:t>Vunimoli</w:t>
            </w:r>
          </w:p>
        </w:tc>
        <w:tc>
          <w:tcPr>
            <w:tcW w:w="1980" w:type="dxa"/>
            <w:vMerge/>
            <w:tcBorders>
              <w:top w:val="nil"/>
              <w:left w:val="single" w:sz="4" w:space="0" w:color="auto"/>
              <w:bottom w:val="single" w:sz="4" w:space="0" w:color="auto"/>
              <w:right w:val="single" w:sz="4" w:space="0" w:color="auto"/>
            </w:tcBorders>
            <w:vAlign w:val="center"/>
          </w:tcPr>
          <w:p w:rsidR="00555C34" w:rsidRPr="005D5957" w:rsidRDefault="00555C34" w:rsidP="008F4E01">
            <w:pPr>
              <w:rPr>
                <w:sz w:val="20"/>
                <w:szCs w:val="20"/>
              </w:rPr>
            </w:pP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I (II)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1968</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20.2</w:t>
            </w:r>
          </w:p>
        </w:tc>
      </w:tr>
      <w:tr w:rsidR="00555C34" w:rsidRPr="005D5957">
        <w:trPr>
          <w:trHeight w:val="315"/>
        </w:trPr>
        <w:tc>
          <w:tcPr>
            <w:tcW w:w="3070" w:type="dxa"/>
            <w:tcBorders>
              <w:top w:val="nil"/>
              <w:left w:val="single" w:sz="8" w:space="0" w:color="auto"/>
              <w:bottom w:val="single" w:sz="4" w:space="0" w:color="auto"/>
              <w:right w:val="single" w:sz="4" w:space="0" w:color="auto"/>
            </w:tcBorders>
            <w:shd w:val="clear" w:color="auto" w:fill="auto"/>
            <w:noWrap/>
            <w:vAlign w:val="center"/>
          </w:tcPr>
          <w:p w:rsidR="00555C34" w:rsidRPr="005D5957" w:rsidRDefault="00555C34" w:rsidP="008F4E01">
            <w:pPr>
              <w:rPr>
                <w:sz w:val="20"/>
                <w:szCs w:val="20"/>
              </w:rPr>
            </w:pPr>
            <w:r w:rsidRPr="005D5957">
              <w:rPr>
                <w:sz w:val="20"/>
                <w:szCs w:val="20"/>
              </w:rPr>
              <w:t>Namenalala island</w:t>
            </w:r>
          </w:p>
        </w:tc>
        <w:tc>
          <w:tcPr>
            <w:tcW w:w="1980" w:type="dxa"/>
            <w:vMerge w:val="restart"/>
            <w:tcBorders>
              <w:top w:val="nil"/>
              <w:left w:val="single" w:sz="4" w:space="0" w:color="auto"/>
              <w:bottom w:val="single" w:sz="4" w:space="0" w:color="auto"/>
              <w:right w:val="single" w:sz="4" w:space="0" w:color="auto"/>
            </w:tcBorders>
            <w:shd w:val="clear" w:color="auto" w:fill="auto"/>
            <w:vAlign w:val="bottom"/>
          </w:tcPr>
          <w:p w:rsidR="00555C34" w:rsidRPr="005D5957" w:rsidRDefault="00555C34" w:rsidP="008F4E01">
            <w:pPr>
              <w:rPr>
                <w:sz w:val="20"/>
                <w:szCs w:val="20"/>
              </w:rPr>
            </w:pPr>
            <w:r w:rsidRPr="005D5957">
              <w:rPr>
                <w:sz w:val="20"/>
                <w:szCs w:val="20"/>
              </w:rPr>
              <w:t>99 year lease by NLTB with conservation conditions</w:t>
            </w: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II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1984</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43</w:t>
            </w:r>
          </w:p>
        </w:tc>
      </w:tr>
      <w:tr w:rsidR="00555C34" w:rsidRPr="005D5957">
        <w:trPr>
          <w:trHeight w:val="255"/>
        </w:trPr>
        <w:tc>
          <w:tcPr>
            <w:tcW w:w="3070" w:type="dxa"/>
            <w:tcBorders>
              <w:top w:val="nil"/>
              <w:left w:val="single" w:sz="8" w:space="0" w:color="auto"/>
              <w:bottom w:val="single" w:sz="4" w:space="0" w:color="auto"/>
              <w:right w:val="single" w:sz="4" w:space="0" w:color="auto"/>
            </w:tcBorders>
            <w:shd w:val="clear" w:color="auto" w:fill="auto"/>
            <w:noWrap/>
            <w:vAlign w:val="center"/>
          </w:tcPr>
          <w:p w:rsidR="00555C34" w:rsidRPr="005D5957" w:rsidRDefault="00555C34" w:rsidP="008F4E01">
            <w:pPr>
              <w:rPr>
                <w:sz w:val="20"/>
                <w:szCs w:val="20"/>
              </w:rPr>
            </w:pPr>
            <w:r w:rsidRPr="005D5957">
              <w:rPr>
                <w:sz w:val="20"/>
                <w:szCs w:val="20"/>
              </w:rPr>
              <w:t>Yadua Taba island</w:t>
            </w:r>
          </w:p>
        </w:tc>
        <w:tc>
          <w:tcPr>
            <w:tcW w:w="1980" w:type="dxa"/>
            <w:vMerge/>
            <w:tcBorders>
              <w:top w:val="nil"/>
              <w:left w:val="single" w:sz="4" w:space="0" w:color="auto"/>
              <w:bottom w:val="single" w:sz="4" w:space="0" w:color="auto"/>
              <w:right w:val="single" w:sz="4" w:space="0" w:color="auto"/>
            </w:tcBorders>
            <w:vAlign w:val="center"/>
          </w:tcPr>
          <w:p w:rsidR="00555C34" w:rsidRPr="005D5957" w:rsidRDefault="00555C34" w:rsidP="008F4E01">
            <w:pPr>
              <w:rPr>
                <w:sz w:val="20"/>
                <w:szCs w:val="20"/>
              </w:rPr>
            </w:pP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Ia</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2004</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50</w:t>
            </w:r>
          </w:p>
        </w:tc>
      </w:tr>
      <w:tr w:rsidR="00555C34" w:rsidRPr="005D5957">
        <w:trPr>
          <w:trHeight w:val="255"/>
        </w:trPr>
        <w:tc>
          <w:tcPr>
            <w:tcW w:w="3070" w:type="dxa"/>
            <w:tcBorders>
              <w:top w:val="nil"/>
              <w:left w:val="single" w:sz="8" w:space="0" w:color="auto"/>
              <w:bottom w:val="single" w:sz="4" w:space="0" w:color="auto"/>
              <w:right w:val="single" w:sz="4" w:space="0" w:color="auto"/>
            </w:tcBorders>
            <w:shd w:val="clear" w:color="auto" w:fill="auto"/>
            <w:vAlign w:val="center"/>
          </w:tcPr>
          <w:p w:rsidR="00555C34" w:rsidRPr="005D5957" w:rsidRDefault="00555C34" w:rsidP="008F4E01">
            <w:pPr>
              <w:rPr>
                <w:sz w:val="20"/>
                <w:szCs w:val="20"/>
              </w:rPr>
            </w:pPr>
            <w:r w:rsidRPr="005D5957">
              <w:rPr>
                <w:sz w:val="20"/>
                <w:szCs w:val="20"/>
              </w:rPr>
              <w:t>Waisali Reserve</w:t>
            </w:r>
          </w:p>
        </w:tc>
        <w:tc>
          <w:tcPr>
            <w:tcW w:w="1980" w:type="dxa"/>
            <w:vMerge/>
            <w:tcBorders>
              <w:top w:val="nil"/>
              <w:left w:val="single" w:sz="4" w:space="0" w:color="auto"/>
              <w:bottom w:val="single" w:sz="4" w:space="0" w:color="auto"/>
              <w:right w:val="single" w:sz="4" w:space="0" w:color="auto"/>
            </w:tcBorders>
            <w:vAlign w:val="center"/>
          </w:tcPr>
          <w:p w:rsidR="00555C34" w:rsidRPr="005D5957" w:rsidRDefault="00555C34" w:rsidP="008F4E01">
            <w:pPr>
              <w:rPr>
                <w:sz w:val="20"/>
                <w:szCs w:val="20"/>
              </w:rPr>
            </w:pP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II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1991</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120</w:t>
            </w:r>
          </w:p>
        </w:tc>
      </w:tr>
      <w:tr w:rsidR="00555C34" w:rsidRPr="005D5957">
        <w:trPr>
          <w:trHeight w:val="510"/>
        </w:trPr>
        <w:tc>
          <w:tcPr>
            <w:tcW w:w="3070" w:type="dxa"/>
            <w:tcBorders>
              <w:top w:val="nil"/>
              <w:left w:val="single" w:sz="8" w:space="0" w:color="auto"/>
              <w:bottom w:val="single" w:sz="4" w:space="0" w:color="auto"/>
              <w:right w:val="single" w:sz="4" w:space="0" w:color="auto"/>
            </w:tcBorders>
            <w:shd w:val="clear" w:color="auto" w:fill="auto"/>
            <w:vAlign w:val="center"/>
          </w:tcPr>
          <w:p w:rsidR="00555C34" w:rsidRPr="005D5957" w:rsidRDefault="00555C34" w:rsidP="008F4E01">
            <w:pPr>
              <w:rPr>
                <w:sz w:val="20"/>
                <w:szCs w:val="20"/>
              </w:rPr>
            </w:pPr>
            <w:r w:rsidRPr="005D5957">
              <w:rPr>
                <w:sz w:val="20"/>
                <w:szCs w:val="20"/>
              </w:rPr>
              <w:t xml:space="preserve">Monasavu Catchment </w:t>
            </w:r>
          </w:p>
        </w:tc>
        <w:tc>
          <w:tcPr>
            <w:tcW w:w="1980" w:type="dxa"/>
            <w:tcBorders>
              <w:top w:val="nil"/>
              <w:left w:val="nil"/>
              <w:bottom w:val="single" w:sz="4" w:space="0" w:color="auto"/>
              <w:right w:val="single" w:sz="4" w:space="0" w:color="auto"/>
            </w:tcBorders>
            <w:shd w:val="clear" w:color="auto" w:fill="auto"/>
            <w:vAlign w:val="bottom"/>
          </w:tcPr>
          <w:p w:rsidR="00555C34" w:rsidRPr="005D5957" w:rsidRDefault="00555C34" w:rsidP="008F4E01">
            <w:pPr>
              <w:rPr>
                <w:sz w:val="20"/>
                <w:szCs w:val="20"/>
              </w:rPr>
            </w:pPr>
            <w:r w:rsidRPr="005D5957">
              <w:rPr>
                <w:sz w:val="20"/>
                <w:szCs w:val="20"/>
              </w:rPr>
              <w:t>99 year lease by NLTB (conditions not known)</w:t>
            </w: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VI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2004</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c.1,000</w:t>
            </w:r>
          </w:p>
        </w:tc>
      </w:tr>
      <w:tr w:rsidR="00555C34" w:rsidRPr="005D5957">
        <w:trPr>
          <w:trHeight w:val="780"/>
        </w:trPr>
        <w:tc>
          <w:tcPr>
            <w:tcW w:w="3070" w:type="dxa"/>
            <w:tcBorders>
              <w:top w:val="nil"/>
              <w:left w:val="single" w:sz="8" w:space="0" w:color="auto"/>
              <w:bottom w:val="single" w:sz="4" w:space="0" w:color="auto"/>
              <w:right w:val="single" w:sz="4" w:space="0" w:color="auto"/>
            </w:tcBorders>
            <w:shd w:val="clear" w:color="auto" w:fill="auto"/>
            <w:vAlign w:val="center"/>
          </w:tcPr>
          <w:p w:rsidR="00555C34" w:rsidRPr="005D5957" w:rsidRDefault="00555C34" w:rsidP="008F4E01">
            <w:pPr>
              <w:rPr>
                <w:sz w:val="20"/>
                <w:szCs w:val="20"/>
              </w:rPr>
            </w:pPr>
            <w:r w:rsidRPr="005D5957">
              <w:rPr>
                <w:sz w:val="20"/>
                <w:szCs w:val="20"/>
              </w:rPr>
              <w:t>Navua Gorge - Ramsar Site</w:t>
            </w:r>
          </w:p>
        </w:tc>
        <w:tc>
          <w:tcPr>
            <w:tcW w:w="1980" w:type="dxa"/>
            <w:tcBorders>
              <w:top w:val="nil"/>
              <w:left w:val="nil"/>
              <w:bottom w:val="single" w:sz="4" w:space="0" w:color="auto"/>
              <w:right w:val="single" w:sz="4" w:space="0" w:color="auto"/>
            </w:tcBorders>
            <w:shd w:val="clear" w:color="auto" w:fill="auto"/>
            <w:vAlign w:val="bottom"/>
          </w:tcPr>
          <w:p w:rsidR="00555C34" w:rsidRPr="005D5957" w:rsidRDefault="00555C34" w:rsidP="008F4E01">
            <w:pPr>
              <w:rPr>
                <w:sz w:val="20"/>
                <w:szCs w:val="20"/>
              </w:rPr>
            </w:pPr>
            <w:r w:rsidRPr="005D5957">
              <w:rPr>
                <w:sz w:val="20"/>
                <w:szCs w:val="20"/>
              </w:rPr>
              <w:t>25 year lease by NLTB with conservation conditions</w:t>
            </w: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II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1997</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c. 640</w:t>
            </w:r>
          </w:p>
        </w:tc>
      </w:tr>
      <w:tr w:rsidR="00555C34" w:rsidRPr="005D5957">
        <w:trPr>
          <w:trHeight w:val="315"/>
        </w:trPr>
        <w:tc>
          <w:tcPr>
            <w:tcW w:w="3070" w:type="dxa"/>
            <w:tcBorders>
              <w:top w:val="nil"/>
              <w:left w:val="single" w:sz="8" w:space="0" w:color="auto"/>
              <w:bottom w:val="single" w:sz="4" w:space="0" w:color="auto"/>
              <w:right w:val="single" w:sz="4" w:space="0" w:color="auto"/>
            </w:tcBorders>
            <w:shd w:val="clear" w:color="auto" w:fill="auto"/>
            <w:vAlign w:val="center"/>
          </w:tcPr>
          <w:p w:rsidR="00555C34" w:rsidRPr="005D5957" w:rsidRDefault="00555C34" w:rsidP="008F4E01">
            <w:pPr>
              <w:rPr>
                <w:sz w:val="20"/>
                <w:szCs w:val="20"/>
              </w:rPr>
            </w:pPr>
            <w:smartTag w:uri="urn:schemas-microsoft-com:office:smarttags" w:element="place">
              <w:smartTag w:uri="urn:schemas-microsoft-com:office:smarttags" w:element="PlaceName">
                <w:r w:rsidRPr="005D5957">
                  <w:rPr>
                    <w:sz w:val="20"/>
                    <w:szCs w:val="20"/>
                  </w:rPr>
                  <w:t>Sovi</w:t>
                </w:r>
              </w:smartTag>
              <w:r w:rsidRPr="005D5957">
                <w:rPr>
                  <w:sz w:val="20"/>
                  <w:szCs w:val="20"/>
                </w:rPr>
                <w:t xml:space="preserve"> </w:t>
              </w:r>
              <w:smartTag w:uri="urn:schemas-microsoft-com:office:smarttags" w:element="PlaceType">
                <w:r w:rsidRPr="005D5957">
                  <w:rPr>
                    <w:sz w:val="20"/>
                    <w:szCs w:val="20"/>
                  </w:rPr>
                  <w:t>Basin</w:t>
                </w:r>
              </w:smartTag>
            </w:smartTag>
            <w:r w:rsidRPr="005D5957">
              <w:rPr>
                <w:sz w:val="20"/>
                <w:szCs w:val="20"/>
              </w:rPr>
              <w:t xml:space="preserve"> Reserve</w:t>
            </w:r>
          </w:p>
        </w:tc>
        <w:tc>
          <w:tcPr>
            <w:tcW w:w="1980" w:type="dxa"/>
            <w:tcBorders>
              <w:top w:val="nil"/>
              <w:left w:val="nil"/>
              <w:bottom w:val="single" w:sz="4" w:space="0" w:color="auto"/>
              <w:right w:val="single" w:sz="4" w:space="0" w:color="auto"/>
            </w:tcBorders>
            <w:shd w:val="clear" w:color="auto" w:fill="auto"/>
            <w:vAlign w:val="bottom"/>
          </w:tcPr>
          <w:p w:rsidR="00555C34" w:rsidRPr="005D5957" w:rsidRDefault="00555C34" w:rsidP="008F4E01">
            <w:pPr>
              <w:rPr>
                <w:sz w:val="20"/>
                <w:szCs w:val="20"/>
              </w:rPr>
            </w:pPr>
            <w:r w:rsidRPr="005D5957">
              <w:rPr>
                <w:sz w:val="20"/>
                <w:szCs w:val="20"/>
              </w:rPr>
              <w:t>5 year 'temporary lease'</w:t>
            </w: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II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2006</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lang w:val="en-GB"/>
              </w:rPr>
              <w:t>20,421</w:t>
            </w:r>
          </w:p>
        </w:tc>
      </w:tr>
      <w:tr w:rsidR="00555C34" w:rsidRPr="005D5957">
        <w:trPr>
          <w:trHeight w:val="255"/>
        </w:trPr>
        <w:tc>
          <w:tcPr>
            <w:tcW w:w="3070" w:type="dxa"/>
            <w:tcBorders>
              <w:top w:val="single" w:sz="8" w:space="0" w:color="auto"/>
              <w:left w:val="single" w:sz="8" w:space="0" w:color="auto"/>
              <w:bottom w:val="single" w:sz="4" w:space="0" w:color="auto"/>
              <w:right w:val="single" w:sz="4" w:space="0" w:color="auto"/>
            </w:tcBorders>
            <w:shd w:val="clear" w:color="auto" w:fill="auto"/>
            <w:noWrap/>
            <w:vAlign w:val="center"/>
          </w:tcPr>
          <w:p w:rsidR="00555C34" w:rsidRPr="005D5957" w:rsidRDefault="00555C34" w:rsidP="008F4E01">
            <w:pPr>
              <w:rPr>
                <w:b/>
                <w:bCs/>
                <w:sz w:val="20"/>
                <w:szCs w:val="20"/>
              </w:rPr>
            </w:pPr>
            <w:r w:rsidRPr="005D5957">
              <w:rPr>
                <w:b/>
                <w:bCs/>
                <w:sz w:val="20"/>
                <w:szCs w:val="20"/>
              </w:rPr>
              <w:t>Other Protected Areas (without legal security)</w:t>
            </w:r>
          </w:p>
        </w:tc>
        <w:tc>
          <w:tcPr>
            <w:tcW w:w="1980" w:type="dxa"/>
            <w:tcBorders>
              <w:top w:val="single" w:sz="8" w:space="0" w:color="auto"/>
              <w:left w:val="nil"/>
              <w:bottom w:val="single" w:sz="4" w:space="0" w:color="auto"/>
              <w:right w:val="single" w:sz="4" w:space="0" w:color="auto"/>
            </w:tcBorders>
            <w:shd w:val="clear" w:color="auto" w:fill="auto"/>
            <w:vAlign w:val="bottom"/>
          </w:tcPr>
          <w:p w:rsidR="00555C34" w:rsidRPr="005D5957" w:rsidRDefault="00555C34" w:rsidP="008F4E01">
            <w:pPr>
              <w:rPr>
                <w:sz w:val="20"/>
                <w:szCs w:val="20"/>
              </w:rPr>
            </w:pPr>
            <w:r w:rsidRPr="005D5957">
              <w:rPr>
                <w:sz w:val="20"/>
                <w:szCs w:val="20"/>
              </w:rPr>
              <w:t> </w:t>
            </w:r>
          </w:p>
        </w:tc>
        <w:tc>
          <w:tcPr>
            <w:tcW w:w="1080" w:type="dxa"/>
            <w:tcBorders>
              <w:top w:val="single" w:sz="8" w:space="0" w:color="auto"/>
              <w:left w:val="nil"/>
              <w:bottom w:val="single" w:sz="4" w:space="0" w:color="auto"/>
              <w:right w:val="nil"/>
            </w:tcBorders>
            <w:vAlign w:val="center"/>
          </w:tcPr>
          <w:p w:rsidR="00555C34" w:rsidRPr="005D5957" w:rsidRDefault="00555C34" w:rsidP="008F4E01">
            <w:pPr>
              <w:jc w:val="center"/>
              <w:rPr>
                <w:sz w:val="20"/>
                <w:szCs w:val="20"/>
              </w:rPr>
            </w:pPr>
          </w:p>
        </w:tc>
        <w:tc>
          <w:tcPr>
            <w:tcW w:w="1080" w:type="dxa"/>
            <w:tcBorders>
              <w:top w:val="single" w:sz="8" w:space="0" w:color="auto"/>
              <w:left w:val="nil"/>
              <w:bottom w:val="single" w:sz="4" w:space="0" w:color="auto"/>
              <w:right w:val="single" w:sz="4" w:space="0" w:color="auto"/>
            </w:tcBorders>
            <w:shd w:val="clear" w:color="auto" w:fill="auto"/>
            <w:noWrap/>
            <w:vAlign w:val="bottom"/>
          </w:tcPr>
          <w:p w:rsidR="00555C34" w:rsidRPr="005D5957" w:rsidRDefault="00555C34" w:rsidP="008F4E01">
            <w:pPr>
              <w:rPr>
                <w:sz w:val="20"/>
                <w:szCs w:val="20"/>
              </w:rPr>
            </w:pPr>
            <w:r w:rsidRPr="005D5957">
              <w:rPr>
                <w:sz w:val="20"/>
                <w:szCs w:val="20"/>
              </w:rPr>
              <w:t> </w:t>
            </w:r>
          </w:p>
        </w:tc>
        <w:tc>
          <w:tcPr>
            <w:tcW w:w="1260" w:type="dxa"/>
            <w:tcBorders>
              <w:top w:val="single" w:sz="8" w:space="0" w:color="auto"/>
              <w:left w:val="nil"/>
              <w:bottom w:val="single" w:sz="4" w:space="0" w:color="auto"/>
              <w:right w:val="single" w:sz="8" w:space="0" w:color="auto"/>
            </w:tcBorders>
            <w:shd w:val="clear" w:color="auto" w:fill="auto"/>
            <w:noWrap/>
            <w:vAlign w:val="bottom"/>
          </w:tcPr>
          <w:p w:rsidR="00555C34" w:rsidRPr="005D5957" w:rsidRDefault="00555C34" w:rsidP="008F4E01">
            <w:pPr>
              <w:rPr>
                <w:sz w:val="20"/>
                <w:szCs w:val="20"/>
              </w:rPr>
            </w:pPr>
            <w:r w:rsidRPr="005D5957">
              <w:rPr>
                <w:sz w:val="20"/>
                <w:szCs w:val="20"/>
              </w:rPr>
              <w:t> </w:t>
            </w:r>
          </w:p>
        </w:tc>
      </w:tr>
      <w:tr w:rsidR="00555C34" w:rsidRPr="005D5957">
        <w:trPr>
          <w:trHeight w:val="315"/>
        </w:trPr>
        <w:tc>
          <w:tcPr>
            <w:tcW w:w="3070" w:type="dxa"/>
            <w:tcBorders>
              <w:top w:val="nil"/>
              <w:left w:val="single" w:sz="8" w:space="0" w:color="auto"/>
              <w:bottom w:val="single" w:sz="4" w:space="0" w:color="auto"/>
              <w:right w:val="single" w:sz="4" w:space="0" w:color="auto"/>
            </w:tcBorders>
            <w:shd w:val="clear" w:color="auto" w:fill="auto"/>
            <w:vAlign w:val="center"/>
          </w:tcPr>
          <w:p w:rsidR="00555C34" w:rsidRPr="005D5957" w:rsidRDefault="00555C34" w:rsidP="008F4E01">
            <w:pPr>
              <w:rPr>
                <w:sz w:val="20"/>
                <w:szCs w:val="20"/>
              </w:rPr>
            </w:pPr>
            <w:smartTag w:uri="urn:schemas-microsoft-com:office:smarttags" w:element="place">
              <w:smartTag w:uri="urn:schemas-microsoft-com:office:smarttags" w:element="PlaceName">
                <w:r w:rsidRPr="005D5957">
                  <w:rPr>
                    <w:sz w:val="20"/>
                    <w:szCs w:val="20"/>
                  </w:rPr>
                  <w:t>Taveuni</w:t>
                </w:r>
              </w:smartTag>
              <w:r w:rsidRPr="005D5957">
                <w:rPr>
                  <w:sz w:val="20"/>
                  <w:szCs w:val="20"/>
                </w:rPr>
                <w:t xml:space="preserve"> </w:t>
              </w:r>
              <w:smartTag w:uri="urn:schemas-microsoft-com:office:smarttags" w:element="PlaceType">
                <w:r w:rsidRPr="005D5957">
                  <w:rPr>
                    <w:sz w:val="20"/>
                    <w:szCs w:val="20"/>
                  </w:rPr>
                  <w:t>Forest</w:t>
                </w:r>
              </w:smartTag>
            </w:smartTag>
            <w:r w:rsidRPr="005D5957">
              <w:rPr>
                <w:sz w:val="20"/>
                <w:szCs w:val="20"/>
              </w:rPr>
              <w:t xml:space="preserve"> Reserve</w:t>
            </w:r>
          </w:p>
        </w:tc>
        <w:tc>
          <w:tcPr>
            <w:tcW w:w="1980" w:type="dxa"/>
            <w:vMerge w:val="restart"/>
            <w:tcBorders>
              <w:top w:val="nil"/>
              <w:left w:val="single" w:sz="4" w:space="0" w:color="auto"/>
              <w:bottom w:val="single" w:sz="4" w:space="0" w:color="auto"/>
              <w:right w:val="single" w:sz="4" w:space="0" w:color="auto"/>
            </w:tcBorders>
            <w:shd w:val="clear" w:color="auto" w:fill="auto"/>
            <w:vAlign w:val="center"/>
          </w:tcPr>
          <w:p w:rsidR="00555C34" w:rsidRPr="005D5957" w:rsidRDefault="00555C34" w:rsidP="008F4E01">
            <w:pPr>
              <w:rPr>
                <w:sz w:val="20"/>
                <w:szCs w:val="20"/>
              </w:rPr>
            </w:pPr>
            <w:smartTag w:uri="urn:schemas-microsoft-com:office:smarttags" w:element="place">
              <w:r w:rsidRPr="005D5957">
                <w:rPr>
                  <w:sz w:val="20"/>
                  <w:szCs w:val="20"/>
                </w:rPr>
                <w:t>Forest</w:t>
              </w:r>
            </w:smartTag>
            <w:r w:rsidRPr="005D5957">
              <w:rPr>
                <w:sz w:val="20"/>
                <w:szCs w:val="20"/>
              </w:rPr>
              <w:t xml:space="preserve"> Reserve (Forestry Decree)</w:t>
            </w: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VI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1914</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11,160</w:t>
            </w:r>
          </w:p>
        </w:tc>
      </w:tr>
      <w:tr w:rsidR="00555C34" w:rsidRPr="005D5957">
        <w:trPr>
          <w:trHeight w:val="315"/>
        </w:trPr>
        <w:tc>
          <w:tcPr>
            <w:tcW w:w="3070" w:type="dxa"/>
            <w:tcBorders>
              <w:top w:val="nil"/>
              <w:left w:val="single" w:sz="8" w:space="0" w:color="auto"/>
              <w:bottom w:val="single" w:sz="4" w:space="0" w:color="auto"/>
              <w:right w:val="single" w:sz="4" w:space="0" w:color="auto"/>
            </w:tcBorders>
            <w:shd w:val="clear" w:color="auto" w:fill="auto"/>
            <w:vAlign w:val="center"/>
          </w:tcPr>
          <w:p w:rsidR="00555C34" w:rsidRPr="005D5957" w:rsidRDefault="00555C34" w:rsidP="008F4E01">
            <w:pPr>
              <w:rPr>
                <w:sz w:val="20"/>
                <w:szCs w:val="20"/>
              </w:rPr>
            </w:pPr>
            <w:smartTag w:uri="urn:schemas-microsoft-com:office:smarttags" w:element="place">
              <w:smartTag w:uri="urn:schemas-microsoft-com:office:smarttags" w:element="PlaceName">
                <w:r w:rsidRPr="005D5957">
                  <w:rPr>
                    <w:sz w:val="20"/>
                    <w:szCs w:val="20"/>
                  </w:rPr>
                  <w:t>Wabu</w:t>
                </w:r>
              </w:smartTag>
              <w:r w:rsidRPr="005D5957">
                <w:rPr>
                  <w:sz w:val="20"/>
                  <w:szCs w:val="20"/>
                </w:rPr>
                <w:t xml:space="preserve"> </w:t>
              </w:r>
              <w:smartTag w:uri="urn:schemas-microsoft-com:office:smarttags" w:element="PlaceType">
                <w:r w:rsidRPr="005D5957">
                  <w:rPr>
                    <w:sz w:val="20"/>
                    <w:szCs w:val="20"/>
                  </w:rPr>
                  <w:t>Forest</w:t>
                </w:r>
              </w:smartTag>
            </w:smartTag>
            <w:r w:rsidRPr="005D5957">
              <w:rPr>
                <w:sz w:val="20"/>
                <w:szCs w:val="20"/>
              </w:rPr>
              <w:t xml:space="preserve"> Reserve</w:t>
            </w:r>
          </w:p>
        </w:tc>
        <w:tc>
          <w:tcPr>
            <w:tcW w:w="1980" w:type="dxa"/>
            <w:vMerge/>
            <w:tcBorders>
              <w:top w:val="nil"/>
              <w:left w:val="single" w:sz="4" w:space="0" w:color="auto"/>
              <w:bottom w:val="single" w:sz="4" w:space="0" w:color="auto"/>
              <w:right w:val="single" w:sz="4" w:space="0" w:color="auto"/>
            </w:tcBorders>
            <w:vAlign w:val="center"/>
          </w:tcPr>
          <w:p w:rsidR="00555C34" w:rsidRPr="005D5957" w:rsidRDefault="00555C34" w:rsidP="008F4E01">
            <w:pPr>
              <w:rPr>
                <w:sz w:val="20"/>
                <w:szCs w:val="20"/>
              </w:rPr>
            </w:pP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I (II)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rPr>
                <w:sz w:val="20"/>
                <w:szCs w:val="20"/>
              </w:rPr>
            </w:pPr>
            <w:r w:rsidRPr="005D5957">
              <w:rPr>
                <w:sz w:val="20"/>
                <w:szCs w:val="20"/>
              </w:rPr>
              <w:t> </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c.1,200</w:t>
            </w:r>
          </w:p>
        </w:tc>
      </w:tr>
      <w:tr w:rsidR="00555C34" w:rsidRPr="005D5957">
        <w:trPr>
          <w:trHeight w:val="255"/>
        </w:trPr>
        <w:tc>
          <w:tcPr>
            <w:tcW w:w="3070" w:type="dxa"/>
            <w:tcBorders>
              <w:top w:val="nil"/>
              <w:left w:val="single" w:sz="8" w:space="0" w:color="auto"/>
              <w:bottom w:val="single" w:sz="4" w:space="0" w:color="auto"/>
              <w:right w:val="single" w:sz="4" w:space="0" w:color="auto"/>
            </w:tcBorders>
            <w:shd w:val="clear" w:color="auto" w:fill="auto"/>
            <w:vAlign w:val="center"/>
          </w:tcPr>
          <w:p w:rsidR="00555C34" w:rsidRPr="005D5957" w:rsidRDefault="00555C34" w:rsidP="008F4E01">
            <w:pPr>
              <w:rPr>
                <w:sz w:val="20"/>
                <w:szCs w:val="20"/>
              </w:rPr>
            </w:pPr>
            <w:smartTag w:uri="urn:schemas-microsoft-com:office:smarttags" w:element="place">
              <w:smartTag w:uri="urn:schemas-microsoft-com:office:smarttags" w:element="PlaceName">
                <w:r w:rsidRPr="005D5957">
                  <w:rPr>
                    <w:sz w:val="20"/>
                    <w:szCs w:val="20"/>
                  </w:rPr>
                  <w:t>Coloisuva</w:t>
                </w:r>
              </w:smartTag>
              <w:r w:rsidRPr="005D5957">
                <w:rPr>
                  <w:sz w:val="20"/>
                  <w:szCs w:val="20"/>
                </w:rPr>
                <w:t xml:space="preserve"> </w:t>
              </w:r>
              <w:smartTag w:uri="urn:schemas-microsoft-com:office:smarttags" w:element="PlaceName">
                <w:r w:rsidRPr="005D5957">
                  <w:rPr>
                    <w:sz w:val="20"/>
                    <w:szCs w:val="20"/>
                  </w:rPr>
                  <w:t>Amenity</w:t>
                </w:r>
              </w:smartTag>
              <w:r w:rsidRPr="005D5957">
                <w:rPr>
                  <w:sz w:val="20"/>
                  <w:szCs w:val="20"/>
                </w:rPr>
                <w:t xml:space="preserve"> </w:t>
              </w:r>
              <w:smartTag w:uri="urn:schemas-microsoft-com:office:smarttags" w:element="PlaceType">
                <w:r w:rsidRPr="005D5957">
                  <w:rPr>
                    <w:sz w:val="20"/>
                    <w:szCs w:val="20"/>
                  </w:rPr>
                  <w:t>Park</w:t>
                </w:r>
              </w:smartTag>
            </w:smartTag>
          </w:p>
        </w:tc>
        <w:tc>
          <w:tcPr>
            <w:tcW w:w="1980" w:type="dxa"/>
            <w:vMerge/>
            <w:tcBorders>
              <w:top w:val="nil"/>
              <w:left w:val="single" w:sz="4" w:space="0" w:color="auto"/>
              <w:bottom w:val="single" w:sz="4" w:space="0" w:color="auto"/>
              <w:right w:val="single" w:sz="4" w:space="0" w:color="auto"/>
            </w:tcBorders>
            <w:vAlign w:val="center"/>
          </w:tcPr>
          <w:p w:rsidR="00555C34" w:rsidRPr="005D5957" w:rsidRDefault="00555C34" w:rsidP="008F4E01">
            <w:pPr>
              <w:rPr>
                <w:sz w:val="20"/>
                <w:szCs w:val="20"/>
              </w:rPr>
            </w:pP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II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1952</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91</w:t>
            </w:r>
          </w:p>
        </w:tc>
      </w:tr>
      <w:tr w:rsidR="00555C34" w:rsidRPr="005D5957">
        <w:trPr>
          <w:trHeight w:val="765"/>
        </w:trPr>
        <w:tc>
          <w:tcPr>
            <w:tcW w:w="3070" w:type="dxa"/>
            <w:tcBorders>
              <w:top w:val="nil"/>
              <w:left w:val="single" w:sz="8" w:space="0" w:color="auto"/>
              <w:bottom w:val="single" w:sz="4" w:space="0" w:color="auto"/>
              <w:right w:val="single" w:sz="4" w:space="0" w:color="auto"/>
            </w:tcBorders>
            <w:shd w:val="clear" w:color="auto" w:fill="auto"/>
            <w:vAlign w:val="center"/>
          </w:tcPr>
          <w:p w:rsidR="00555C34" w:rsidRPr="005D5957" w:rsidRDefault="00555C34" w:rsidP="008F4E01">
            <w:pPr>
              <w:rPr>
                <w:sz w:val="20"/>
                <w:szCs w:val="20"/>
              </w:rPr>
            </w:pPr>
            <w:smartTag w:uri="urn:schemas-microsoft-com:office:smarttags" w:element="place">
              <w:smartTag w:uri="urn:schemas-microsoft-com:office:smarttags" w:element="PlaceName">
                <w:r w:rsidRPr="005D5957">
                  <w:rPr>
                    <w:sz w:val="20"/>
                    <w:szCs w:val="20"/>
                  </w:rPr>
                  <w:t>Bouma</w:t>
                </w:r>
              </w:smartTag>
              <w:r w:rsidRPr="005D5957">
                <w:rPr>
                  <w:sz w:val="20"/>
                  <w:szCs w:val="20"/>
                </w:rPr>
                <w:t xml:space="preserve"> </w:t>
              </w:r>
              <w:smartTag w:uri="urn:schemas-microsoft-com:office:smarttags" w:element="PlaceName">
                <w:r w:rsidRPr="005D5957">
                  <w:rPr>
                    <w:sz w:val="20"/>
                    <w:szCs w:val="20"/>
                  </w:rPr>
                  <w:t>National</w:t>
                </w:r>
              </w:smartTag>
              <w:r w:rsidRPr="005D5957">
                <w:rPr>
                  <w:sz w:val="20"/>
                  <w:szCs w:val="20"/>
                </w:rPr>
                <w:t xml:space="preserve"> </w:t>
              </w:r>
              <w:smartTag w:uri="urn:schemas-microsoft-com:office:smarttags" w:element="PlaceName">
                <w:r w:rsidRPr="005D5957">
                  <w:rPr>
                    <w:sz w:val="20"/>
                    <w:szCs w:val="20"/>
                  </w:rPr>
                  <w:t>Heritage</w:t>
                </w:r>
              </w:smartTag>
              <w:r w:rsidRPr="005D5957">
                <w:rPr>
                  <w:sz w:val="20"/>
                  <w:szCs w:val="20"/>
                </w:rPr>
                <w:t xml:space="preserve"> </w:t>
              </w:r>
              <w:smartTag w:uri="urn:schemas-microsoft-com:office:smarttags" w:element="PlaceType">
                <w:r w:rsidRPr="005D5957">
                  <w:rPr>
                    <w:sz w:val="20"/>
                    <w:szCs w:val="20"/>
                  </w:rPr>
                  <w:t>Park</w:t>
                </w:r>
              </w:smartTag>
            </w:smartTag>
          </w:p>
        </w:tc>
        <w:tc>
          <w:tcPr>
            <w:tcW w:w="1980" w:type="dxa"/>
            <w:tcBorders>
              <w:top w:val="nil"/>
              <w:left w:val="nil"/>
              <w:bottom w:val="single" w:sz="4" w:space="0" w:color="auto"/>
              <w:right w:val="single" w:sz="4" w:space="0" w:color="auto"/>
            </w:tcBorders>
            <w:shd w:val="clear" w:color="auto" w:fill="auto"/>
            <w:vAlign w:val="bottom"/>
          </w:tcPr>
          <w:p w:rsidR="00555C34" w:rsidRPr="005D5957" w:rsidRDefault="00555C34" w:rsidP="008F4E01">
            <w:pPr>
              <w:rPr>
                <w:sz w:val="20"/>
                <w:szCs w:val="20"/>
              </w:rPr>
            </w:pPr>
            <w:r w:rsidRPr="005D5957">
              <w:rPr>
                <w:sz w:val="20"/>
                <w:szCs w:val="20"/>
              </w:rPr>
              <w:t>Memorandum of Understanding – 99 years. NLTB, DoF, NZGovt.</w:t>
            </w:r>
          </w:p>
          <w:p w:rsidR="00555C34" w:rsidRPr="005D5957" w:rsidRDefault="00555C34" w:rsidP="008F4E01">
            <w:pPr>
              <w:rPr>
                <w:sz w:val="20"/>
                <w:szCs w:val="20"/>
              </w:rPr>
            </w:pPr>
            <w:r w:rsidRPr="005D5957">
              <w:rPr>
                <w:sz w:val="20"/>
                <w:szCs w:val="20"/>
              </w:rPr>
              <w:t>Landowner managed</w:t>
            </w: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II (VI)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1990</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1,417</w:t>
            </w:r>
          </w:p>
        </w:tc>
      </w:tr>
      <w:tr w:rsidR="00555C34" w:rsidRPr="005D5957">
        <w:trPr>
          <w:trHeight w:val="255"/>
        </w:trPr>
        <w:tc>
          <w:tcPr>
            <w:tcW w:w="3070" w:type="dxa"/>
            <w:tcBorders>
              <w:top w:val="single" w:sz="4" w:space="0" w:color="auto"/>
              <w:left w:val="single" w:sz="8" w:space="0" w:color="auto"/>
              <w:bottom w:val="single" w:sz="8" w:space="0" w:color="auto"/>
              <w:right w:val="single" w:sz="4" w:space="0" w:color="auto"/>
            </w:tcBorders>
            <w:shd w:val="clear" w:color="auto" w:fill="auto"/>
            <w:vAlign w:val="center"/>
          </w:tcPr>
          <w:p w:rsidR="00555C34" w:rsidRPr="005D5957" w:rsidRDefault="00555C34" w:rsidP="008F4E01">
            <w:pPr>
              <w:rPr>
                <w:sz w:val="20"/>
                <w:szCs w:val="20"/>
              </w:rPr>
            </w:pPr>
            <w:smartTag w:uri="urn:schemas-microsoft-com:office:smarttags" w:element="place">
              <w:smartTag w:uri="urn:schemas-microsoft-com:office:smarttags" w:element="PlaceName">
                <w:r w:rsidRPr="005D5957">
                  <w:rPr>
                    <w:sz w:val="20"/>
                    <w:szCs w:val="20"/>
                  </w:rPr>
                  <w:t>Koroyanitu</w:t>
                </w:r>
              </w:smartTag>
              <w:r w:rsidRPr="005D5957">
                <w:rPr>
                  <w:sz w:val="20"/>
                  <w:szCs w:val="20"/>
                </w:rPr>
                <w:t xml:space="preserve"> </w:t>
              </w:r>
              <w:smartTag w:uri="urn:schemas-microsoft-com:office:smarttags" w:element="PlaceName">
                <w:r w:rsidRPr="005D5957">
                  <w:rPr>
                    <w:sz w:val="20"/>
                    <w:szCs w:val="20"/>
                  </w:rPr>
                  <w:t>National</w:t>
                </w:r>
              </w:smartTag>
              <w:r w:rsidRPr="005D5957">
                <w:rPr>
                  <w:sz w:val="20"/>
                  <w:szCs w:val="20"/>
                </w:rPr>
                <w:t xml:space="preserve"> </w:t>
              </w:r>
              <w:smartTag w:uri="urn:schemas-microsoft-com:office:smarttags" w:element="PlaceName">
                <w:r w:rsidRPr="005D5957">
                  <w:rPr>
                    <w:sz w:val="20"/>
                    <w:szCs w:val="20"/>
                  </w:rPr>
                  <w:t>Heritage</w:t>
                </w:r>
              </w:smartTag>
              <w:r w:rsidRPr="005D5957">
                <w:rPr>
                  <w:sz w:val="20"/>
                  <w:szCs w:val="20"/>
                </w:rPr>
                <w:t xml:space="preserve"> </w:t>
              </w:r>
              <w:smartTag w:uri="urn:schemas-microsoft-com:office:smarttags" w:element="PlaceType">
                <w:r w:rsidRPr="005D5957">
                  <w:rPr>
                    <w:sz w:val="20"/>
                    <w:szCs w:val="20"/>
                  </w:rPr>
                  <w:t>Park</w:t>
                </w:r>
              </w:smartTag>
            </w:smartTag>
          </w:p>
        </w:tc>
        <w:tc>
          <w:tcPr>
            <w:tcW w:w="1980" w:type="dxa"/>
            <w:tcBorders>
              <w:top w:val="single" w:sz="4" w:space="0" w:color="auto"/>
              <w:left w:val="nil"/>
              <w:bottom w:val="single" w:sz="8" w:space="0" w:color="auto"/>
              <w:right w:val="single" w:sz="4" w:space="0" w:color="auto"/>
            </w:tcBorders>
            <w:shd w:val="clear" w:color="auto" w:fill="auto"/>
            <w:vAlign w:val="bottom"/>
          </w:tcPr>
          <w:p w:rsidR="00555C34" w:rsidRPr="005D5957" w:rsidRDefault="00555C34" w:rsidP="008F4E01">
            <w:pPr>
              <w:rPr>
                <w:sz w:val="20"/>
                <w:szCs w:val="20"/>
              </w:rPr>
            </w:pPr>
            <w:r w:rsidRPr="005D5957">
              <w:rPr>
                <w:sz w:val="20"/>
                <w:szCs w:val="20"/>
              </w:rPr>
              <w:t>Landowner managed</w:t>
            </w:r>
          </w:p>
        </w:tc>
        <w:tc>
          <w:tcPr>
            <w:tcW w:w="1080" w:type="dxa"/>
            <w:tcBorders>
              <w:top w:val="single" w:sz="4" w:space="0" w:color="auto"/>
              <w:left w:val="nil"/>
              <w:bottom w:val="single" w:sz="8" w:space="0" w:color="auto"/>
              <w:right w:val="nil"/>
            </w:tcBorders>
            <w:vAlign w:val="center"/>
          </w:tcPr>
          <w:p w:rsidR="00555C34" w:rsidRPr="005D5957" w:rsidRDefault="00555C34" w:rsidP="008F4E01">
            <w:pPr>
              <w:jc w:val="center"/>
              <w:rPr>
                <w:sz w:val="20"/>
                <w:szCs w:val="20"/>
              </w:rPr>
            </w:pPr>
            <w:r w:rsidRPr="005D5957">
              <w:rPr>
                <w:sz w:val="20"/>
                <w:szCs w:val="20"/>
              </w:rPr>
              <w:t>II (VI)</w:t>
            </w:r>
          </w:p>
        </w:tc>
        <w:tc>
          <w:tcPr>
            <w:tcW w:w="1080" w:type="dxa"/>
            <w:tcBorders>
              <w:top w:val="single" w:sz="4" w:space="0" w:color="auto"/>
              <w:left w:val="nil"/>
              <w:bottom w:val="single" w:sz="8" w:space="0" w:color="auto"/>
              <w:right w:val="single" w:sz="4"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1989</w:t>
            </w:r>
          </w:p>
        </w:tc>
        <w:tc>
          <w:tcPr>
            <w:tcW w:w="1260" w:type="dxa"/>
            <w:tcBorders>
              <w:top w:val="single" w:sz="4" w:space="0" w:color="auto"/>
              <w:left w:val="nil"/>
              <w:bottom w:val="single" w:sz="8"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1,200</w:t>
            </w:r>
          </w:p>
        </w:tc>
      </w:tr>
      <w:tr w:rsidR="00555C34" w:rsidRPr="005D5957">
        <w:trPr>
          <w:trHeight w:val="255"/>
        </w:trPr>
        <w:tc>
          <w:tcPr>
            <w:tcW w:w="7210" w:type="dxa"/>
            <w:gridSpan w:val="4"/>
            <w:tcBorders>
              <w:top w:val="single" w:sz="8" w:space="0" w:color="auto"/>
              <w:left w:val="single" w:sz="8" w:space="0" w:color="auto"/>
              <w:bottom w:val="single" w:sz="4" w:space="0" w:color="auto"/>
              <w:right w:val="single" w:sz="4" w:space="0" w:color="auto"/>
            </w:tcBorders>
            <w:shd w:val="clear" w:color="auto" w:fill="auto"/>
            <w:vAlign w:val="center"/>
          </w:tcPr>
          <w:p w:rsidR="00555C34" w:rsidRPr="005D5957" w:rsidRDefault="00555C34" w:rsidP="008F4E01">
            <w:pPr>
              <w:jc w:val="center"/>
              <w:rPr>
                <w:b/>
                <w:sz w:val="20"/>
                <w:szCs w:val="20"/>
              </w:rPr>
            </w:pPr>
            <w:r w:rsidRPr="005D5957">
              <w:rPr>
                <w:b/>
                <w:sz w:val="20"/>
                <w:szCs w:val="20"/>
              </w:rPr>
              <w:t>Total</w:t>
            </w:r>
          </w:p>
        </w:tc>
        <w:tc>
          <w:tcPr>
            <w:tcW w:w="1260" w:type="dxa"/>
            <w:tcBorders>
              <w:top w:val="single" w:sz="8" w:space="0" w:color="auto"/>
              <w:left w:val="nil"/>
              <w:bottom w:val="single" w:sz="4" w:space="0" w:color="auto"/>
              <w:right w:val="single" w:sz="8" w:space="0" w:color="auto"/>
            </w:tcBorders>
            <w:shd w:val="clear" w:color="auto" w:fill="auto"/>
            <w:noWrap/>
            <w:vAlign w:val="bottom"/>
          </w:tcPr>
          <w:p w:rsidR="00555C34" w:rsidRPr="005D5957" w:rsidRDefault="00555C34" w:rsidP="008F4E01">
            <w:pPr>
              <w:jc w:val="right"/>
              <w:rPr>
                <w:b/>
                <w:sz w:val="20"/>
                <w:szCs w:val="20"/>
              </w:rPr>
            </w:pPr>
            <w:r w:rsidRPr="005D5957">
              <w:rPr>
                <w:b/>
                <w:sz w:val="20"/>
                <w:szCs w:val="20"/>
              </w:rPr>
              <w:t>43,748</w:t>
            </w:r>
          </w:p>
        </w:tc>
      </w:tr>
      <w:tr w:rsidR="00555C34" w:rsidRPr="005D5957">
        <w:trPr>
          <w:trHeight w:val="255"/>
        </w:trPr>
        <w:tc>
          <w:tcPr>
            <w:tcW w:w="3070" w:type="dxa"/>
            <w:tcBorders>
              <w:top w:val="single" w:sz="8" w:space="0" w:color="auto"/>
              <w:left w:val="single" w:sz="8" w:space="0" w:color="auto"/>
              <w:bottom w:val="single" w:sz="4" w:space="0" w:color="auto"/>
              <w:right w:val="single" w:sz="4" w:space="0" w:color="auto"/>
            </w:tcBorders>
            <w:shd w:val="clear" w:color="auto" w:fill="auto"/>
            <w:vAlign w:val="center"/>
          </w:tcPr>
          <w:p w:rsidR="00555C34" w:rsidRPr="005D5957" w:rsidRDefault="00555C34" w:rsidP="008F4E01">
            <w:pPr>
              <w:rPr>
                <w:b/>
                <w:bCs/>
                <w:sz w:val="20"/>
                <w:szCs w:val="20"/>
              </w:rPr>
            </w:pPr>
            <w:r w:rsidRPr="005D5957">
              <w:rPr>
                <w:b/>
                <w:bCs/>
                <w:sz w:val="20"/>
                <w:szCs w:val="20"/>
              </w:rPr>
              <w:t>Water Supply Catchments</w:t>
            </w:r>
          </w:p>
        </w:tc>
        <w:tc>
          <w:tcPr>
            <w:tcW w:w="1980" w:type="dxa"/>
            <w:tcBorders>
              <w:top w:val="single" w:sz="8" w:space="0" w:color="auto"/>
              <w:left w:val="nil"/>
              <w:bottom w:val="single" w:sz="4" w:space="0" w:color="auto"/>
              <w:right w:val="single" w:sz="4" w:space="0" w:color="auto"/>
            </w:tcBorders>
            <w:shd w:val="clear" w:color="auto" w:fill="auto"/>
            <w:vAlign w:val="bottom"/>
          </w:tcPr>
          <w:p w:rsidR="00555C34" w:rsidRPr="005D5957" w:rsidRDefault="00555C34" w:rsidP="008F4E01">
            <w:pPr>
              <w:rPr>
                <w:sz w:val="20"/>
                <w:szCs w:val="20"/>
              </w:rPr>
            </w:pPr>
            <w:r w:rsidRPr="005D5957">
              <w:rPr>
                <w:sz w:val="20"/>
                <w:szCs w:val="20"/>
              </w:rPr>
              <w:t> </w:t>
            </w:r>
          </w:p>
        </w:tc>
        <w:tc>
          <w:tcPr>
            <w:tcW w:w="1080" w:type="dxa"/>
            <w:tcBorders>
              <w:top w:val="single" w:sz="8" w:space="0" w:color="auto"/>
              <w:left w:val="nil"/>
              <w:bottom w:val="single" w:sz="4" w:space="0" w:color="auto"/>
              <w:right w:val="nil"/>
            </w:tcBorders>
            <w:vAlign w:val="center"/>
          </w:tcPr>
          <w:p w:rsidR="00555C34" w:rsidRPr="005D5957" w:rsidRDefault="00555C34" w:rsidP="008F4E01">
            <w:pPr>
              <w:jc w:val="center"/>
              <w:rPr>
                <w:sz w:val="20"/>
                <w:szCs w:val="20"/>
              </w:rPr>
            </w:pPr>
          </w:p>
        </w:tc>
        <w:tc>
          <w:tcPr>
            <w:tcW w:w="1080" w:type="dxa"/>
            <w:tcBorders>
              <w:top w:val="single" w:sz="8" w:space="0" w:color="auto"/>
              <w:left w:val="nil"/>
              <w:bottom w:val="single" w:sz="4" w:space="0" w:color="auto"/>
              <w:right w:val="single" w:sz="4" w:space="0" w:color="auto"/>
            </w:tcBorders>
            <w:shd w:val="clear" w:color="auto" w:fill="auto"/>
            <w:noWrap/>
            <w:vAlign w:val="bottom"/>
          </w:tcPr>
          <w:p w:rsidR="00555C34" w:rsidRPr="005D5957" w:rsidRDefault="00555C34" w:rsidP="008F4E01">
            <w:pPr>
              <w:rPr>
                <w:sz w:val="20"/>
                <w:szCs w:val="20"/>
              </w:rPr>
            </w:pPr>
            <w:r w:rsidRPr="005D5957">
              <w:rPr>
                <w:sz w:val="20"/>
                <w:szCs w:val="20"/>
              </w:rPr>
              <w:t> </w:t>
            </w:r>
          </w:p>
        </w:tc>
        <w:tc>
          <w:tcPr>
            <w:tcW w:w="1260" w:type="dxa"/>
            <w:tcBorders>
              <w:top w:val="single" w:sz="8" w:space="0" w:color="auto"/>
              <w:left w:val="nil"/>
              <w:bottom w:val="single" w:sz="4" w:space="0" w:color="auto"/>
              <w:right w:val="single" w:sz="8" w:space="0" w:color="auto"/>
            </w:tcBorders>
            <w:shd w:val="clear" w:color="auto" w:fill="auto"/>
            <w:noWrap/>
            <w:vAlign w:val="bottom"/>
          </w:tcPr>
          <w:p w:rsidR="00555C34" w:rsidRPr="005D5957" w:rsidRDefault="00555C34" w:rsidP="008F4E01">
            <w:pPr>
              <w:rPr>
                <w:sz w:val="20"/>
                <w:szCs w:val="20"/>
              </w:rPr>
            </w:pPr>
            <w:r w:rsidRPr="005D5957">
              <w:rPr>
                <w:sz w:val="20"/>
                <w:szCs w:val="20"/>
              </w:rPr>
              <w:t> </w:t>
            </w:r>
          </w:p>
        </w:tc>
      </w:tr>
      <w:tr w:rsidR="00555C34" w:rsidRPr="005D5957">
        <w:trPr>
          <w:trHeight w:val="510"/>
        </w:trPr>
        <w:tc>
          <w:tcPr>
            <w:tcW w:w="3070" w:type="dxa"/>
            <w:tcBorders>
              <w:top w:val="nil"/>
              <w:left w:val="single" w:sz="8" w:space="0" w:color="auto"/>
              <w:bottom w:val="single" w:sz="4" w:space="0" w:color="auto"/>
              <w:right w:val="single" w:sz="4" w:space="0" w:color="auto"/>
            </w:tcBorders>
            <w:shd w:val="clear" w:color="auto" w:fill="auto"/>
            <w:vAlign w:val="center"/>
          </w:tcPr>
          <w:p w:rsidR="00555C34" w:rsidRPr="005D5957" w:rsidRDefault="00555C34" w:rsidP="008F4E01">
            <w:pPr>
              <w:rPr>
                <w:sz w:val="20"/>
                <w:szCs w:val="20"/>
              </w:rPr>
            </w:pPr>
            <w:r w:rsidRPr="005D5957">
              <w:rPr>
                <w:sz w:val="20"/>
                <w:szCs w:val="20"/>
              </w:rPr>
              <w:t>c.30 for metered water supplies. The following of ecological importance</w:t>
            </w:r>
          </w:p>
        </w:tc>
        <w:tc>
          <w:tcPr>
            <w:tcW w:w="1980" w:type="dxa"/>
            <w:vMerge w:val="restart"/>
            <w:tcBorders>
              <w:top w:val="nil"/>
              <w:left w:val="single" w:sz="4" w:space="0" w:color="auto"/>
              <w:bottom w:val="single" w:sz="8" w:space="0" w:color="000000"/>
              <w:right w:val="single" w:sz="4" w:space="0" w:color="auto"/>
            </w:tcBorders>
            <w:shd w:val="clear" w:color="auto" w:fill="auto"/>
            <w:vAlign w:val="center"/>
          </w:tcPr>
          <w:p w:rsidR="00555C34" w:rsidRPr="005D5957" w:rsidRDefault="00555C34" w:rsidP="008F4E01">
            <w:pPr>
              <w:rPr>
                <w:sz w:val="20"/>
                <w:szCs w:val="20"/>
              </w:rPr>
            </w:pPr>
            <w:r w:rsidRPr="005D5957">
              <w:rPr>
                <w:sz w:val="20"/>
                <w:szCs w:val="20"/>
              </w:rPr>
              <w:t xml:space="preserve">Most of the older, larger ones gazetted under the Water </w:t>
            </w:r>
            <w:r w:rsidRPr="005D5957">
              <w:rPr>
                <w:sz w:val="20"/>
                <w:szCs w:val="20"/>
              </w:rPr>
              <w:lastRenderedPageBreak/>
              <w:t>Supply Act. Many have no legal arrangement but this is changing</w:t>
            </w: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lastRenderedPageBreak/>
              <w:t>VI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rPr>
                <w:sz w:val="20"/>
                <w:szCs w:val="20"/>
              </w:rPr>
            </w:pPr>
            <w:r w:rsidRPr="005D5957">
              <w:rPr>
                <w:sz w:val="20"/>
                <w:szCs w:val="20"/>
              </w:rPr>
              <w:t> </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rPr>
                <w:sz w:val="20"/>
                <w:szCs w:val="20"/>
              </w:rPr>
            </w:pPr>
            <w:r w:rsidRPr="005D5957">
              <w:rPr>
                <w:sz w:val="20"/>
                <w:szCs w:val="20"/>
              </w:rPr>
              <w:t> </w:t>
            </w:r>
          </w:p>
        </w:tc>
      </w:tr>
      <w:tr w:rsidR="00555C34" w:rsidRPr="005D5957">
        <w:trPr>
          <w:trHeight w:val="255"/>
        </w:trPr>
        <w:tc>
          <w:tcPr>
            <w:tcW w:w="3070" w:type="dxa"/>
            <w:tcBorders>
              <w:top w:val="nil"/>
              <w:left w:val="single" w:sz="8" w:space="0" w:color="auto"/>
              <w:bottom w:val="single" w:sz="4" w:space="0" w:color="auto"/>
              <w:right w:val="single" w:sz="4" w:space="0" w:color="auto"/>
            </w:tcBorders>
            <w:shd w:val="clear" w:color="auto" w:fill="auto"/>
            <w:vAlign w:val="center"/>
          </w:tcPr>
          <w:p w:rsidR="00555C34" w:rsidRPr="005D5957" w:rsidRDefault="00555C34" w:rsidP="008F4E01">
            <w:pPr>
              <w:rPr>
                <w:sz w:val="20"/>
                <w:szCs w:val="20"/>
              </w:rPr>
            </w:pPr>
            <w:r w:rsidRPr="005D5957">
              <w:rPr>
                <w:sz w:val="20"/>
                <w:szCs w:val="20"/>
              </w:rPr>
              <w:lastRenderedPageBreak/>
              <w:t>Tamavua-Savura 1&amp;2</w:t>
            </w:r>
          </w:p>
        </w:tc>
        <w:tc>
          <w:tcPr>
            <w:tcW w:w="1980" w:type="dxa"/>
            <w:vMerge/>
            <w:tcBorders>
              <w:top w:val="nil"/>
              <w:left w:val="single" w:sz="4" w:space="0" w:color="auto"/>
              <w:bottom w:val="single" w:sz="8" w:space="0" w:color="000000"/>
              <w:right w:val="single" w:sz="4" w:space="0" w:color="auto"/>
            </w:tcBorders>
            <w:vAlign w:val="center"/>
          </w:tcPr>
          <w:p w:rsidR="00555C34" w:rsidRPr="005D5957" w:rsidRDefault="00555C34" w:rsidP="008F4E01">
            <w:pPr>
              <w:rPr>
                <w:sz w:val="20"/>
                <w:szCs w:val="20"/>
              </w:rPr>
            </w:pP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VI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rPr>
                <w:sz w:val="20"/>
                <w:szCs w:val="20"/>
              </w:rPr>
            </w:pPr>
            <w:r w:rsidRPr="005D5957">
              <w:rPr>
                <w:sz w:val="20"/>
                <w:szCs w:val="20"/>
              </w:rPr>
              <w:t> </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rPr>
                <w:sz w:val="20"/>
                <w:szCs w:val="20"/>
              </w:rPr>
            </w:pPr>
            <w:r w:rsidRPr="005D5957">
              <w:rPr>
                <w:sz w:val="20"/>
                <w:szCs w:val="20"/>
              </w:rPr>
              <w:t> </w:t>
            </w:r>
          </w:p>
        </w:tc>
      </w:tr>
      <w:tr w:rsidR="00555C34" w:rsidRPr="005D5957">
        <w:trPr>
          <w:trHeight w:val="255"/>
        </w:trPr>
        <w:tc>
          <w:tcPr>
            <w:tcW w:w="3070" w:type="dxa"/>
            <w:tcBorders>
              <w:top w:val="nil"/>
              <w:left w:val="single" w:sz="8" w:space="0" w:color="auto"/>
              <w:bottom w:val="single" w:sz="4" w:space="0" w:color="auto"/>
              <w:right w:val="single" w:sz="4" w:space="0" w:color="auto"/>
            </w:tcBorders>
            <w:shd w:val="clear" w:color="auto" w:fill="auto"/>
            <w:vAlign w:val="center"/>
          </w:tcPr>
          <w:p w:rsidR="00555C34" w:rsidRPr="005D5957" w:rsidRDefault="00555C34" w:rsidP="008F4E01">
            <w:pPr>
              <w:rPr>
                <w:sz w:val="20"/>
                <w:szCs w:val="20"/>
              </w:rPr>
            </w:pPr>
            <w:r w:rsidRPr="005D5957">
              <w:rPr>
                <w:sz w:val="20"/>
                <w:szCs w:val="20"/>
              </w:rPr>
              <w:lastRenderedPageBreak/>
              <w:t>Somosomo</w:t>
            </w:r>
          </w:p>
        </w:tc>
        <w:tc>
          <w:tcPr>
            <w:tcW w:w="1980" w:type="dxa"/>
            <w:vMerge/>
            <w:tcBorders>
              <w:top w:val="nil"/>
              <w:left w:val="single" w:sz="4" w:space="0" w:color="auto"/>
              <w:bottom w:val="single" w:sz="8" w:space="0" w:color="000000"/>
              <w:right w:val="single" w:sz="4" w:space="0" w:color="auto"/>
            </w:tcBorders>
            <w:vAlign w:val="center"/>
          </w:tcPr>
          <w:p w:rsidR="00555C34" w:rsidRPr="005D5957" w:rsidRDefault="00555C34" w:rsidP="008F4E01">
            <w:pPr>
              <w:rPr>
                <w:sz w:val="20"/>
                <w:szCs w:val="20"/>
              </w:rPr>
            </w:pP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VI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rPr>
                <w:sz w:val="20"/>
                <w:szCs w:val="20"/>
              </w:rPr>
            </w:pPr>
            <w:r w:rsidRPr="005D5957">
              <w:rPr>
                <w:sz w:val="20"/>
                <w:szCs w:val="20"/>
              </w:rPr>
              <w:t> </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rPr>
                <w:sz w:val="20"/>
                <w:szCs w:val="20"/>
              </w:rPr>
            </w:pPr>
            <w:r w:rsidRPr="005D5957">
              <w:rPr>
                <w:sz w:val="20"/>
                <w:szCs w:val="20"/>
              </w:rPr>
              <w:t> </w:t>
            </w:r>
          </w:p>
        </w:tc>
      </w:tr>
      <w:tr w:rsidR="00555C34" w:rsidRPr="005D5957">
        <w:trPr>
          <w:trHeight w:val="255"/>
        </w:trPr>
        <w:tc>
          <w:tcPr>
            <w:tcW w:w="3070" w:type="dxa"/>
            <w:tcBorders>
              <w:top w:val="nil"/>
              <w:left w:val="single" w:sz="8" w:space="0" w:color="auto"/>
              <w:bottom w:val="single" w:sz="4" w:space="0" w:color="auto"/>
              <w:right w:val="single" w:sz="4" w:space="0" w:color="auto"/>
            </w:tcBorders>
            <w:shd w:val="clear" w:color="auto" w:fill="auto"/>
            <w:vAlign w:val="center"/>
          </w:tcPr>
          <w:p w:rsidR="00555C34" w:rsidRPr="005D5957" w:rsidRDefault="00555C34" w:rsidP="008F4E01">
            <w:pPr>
              <w:rPr>
                <w:sz w:val="20"/>
                <w:szCs w:val="20"/>
              </w:rPr>
            </w:pPr>
            <w:r w:rsidRPr="005D5957">
              <w:rPr>
                <w:sz w:val="20"/>
                <w:szCs w:val="20"/>
              </w:rPr>
              <w:t>Waievu</w:t>
            </w:r>
          </w:p>
        </w:tc>
        <w:tc>
          <w:tcPr>
            <w:tcW w:w="1980" w:type="dxa"/>
            <w:vMerge/>
            <w:tcBorders>
              <w:top w:val="nil"/>
              <w:left w:val="single" w:sz="4" w:space="0" w:color="auto"/>
              <w:bottom w:val="single" w:sz="8" w:space="0" w:color="000000"/>
              <w:right w:val="single" w:sz="4" w:space="0" w:color="auto"/>
            </w:tcBorders>
            <w:vAlign w:val="center"/>
          </w:tcPr>
          <w:p w:rsidR="00555C34" w:rsidRPr="005D5957" w:rsidRDefault="00555C34" w:rsidP="008F4E01">
            <w:pPr>
              <w:rPr>
                <w:sz w:val="20"/>
                <w:szCs w:val="20"/>
              </w:rPr>
            </w:pPr>
          </w:p>
        </w:tc>
        <w:tc>
          <w:tcPr>
            <w:tcW w:w="1080" w:type="dxa"/>
            <w:tcBorders>
              <w:top w:val="nil"/>
              <w:left w:val="nil"/>
              <w:bottom w:val="single" w:sz="4" w:space="0" w:color="auto"/>
              <w:right w:val="nil"/>
            </w:tcBorders>
            <w:vAlign w:val="center"/>
          </w:tcPr>
          <w:p w:rsidR="00555C34" w:rsidRPr="005D5957" w:rsidRDefault="00555C34" w:rsidP="008F4E01">
            <w:pPr>
              <w:jc w:val="center"/>
              <w:rPr>
                <w:sz w:val="20"/>
                <w:szCs w:val="20"/>
              </w:rPr>
            </w:pPr>
            <w:r w:rsidRPr="005D5957">
              <w:rPr>
                <w:sz w:val="20"/>
                <w:szCs w:val="20"/>
              </w:rPr>
              <w:t>VI</w:t>
            </w:r>
          </w:p>
        </w:tc>
        <w:tc>
          <w:tcPr>
            <w:tcW w:w="1080" w:type="dxa"/>
            <w:tcBorders>
              <w:top w:val="nil"/>
              <w:left w:val="nil"/>
              <w:bottom w:val="single" w:sz="4" w:space="0" w:color="auto"/>
              <w:right w:val="single" w:sz="4" w:space="0" w:color="auto"/>
            </w:tcBorders>
            <w:shd w:val="clear" w:color="auto" w:fill="auto"/>
            <w:noWrap/>
            <w:vAlign w:val="bottom"/>
          </w:tcPr>
          <w:p w:rsidR="00555C34" w:rsidRPr="005D5957" w:rsidRDefault="00555C34" w:rsidP="008F4E01">
            <w:pPr>
              <w:rPr>
                <w:sz w:val="20"/>
                <w:szCs w:val="20"/>
              </w:rPr>
            </w:pPr>
            <w:r w:rsidRPr="005D5957">
              <w:rPr>
                <w:sz w:val="20"/>
                <w:szCs w:val="20"/>
              </w:rPr>
              <w:t> </w:t>
            </w:r>
          </w:p>
        </w:tc>
        <w:tc>
          <w:tcPr>
            <w:tcW w:w="1260" w:type="dxa"/>
            <w:tcBorders>
              <w:top w:val="nil"/>
              <w:left w:val="nil"/>
              <w:bottom w:val="single" w:sz="4" w:space="0" w:color="auto"/>
              <w:right w:val="single" w:sz="8" w:space="0" w:color="auto"/>
            </w:tcBorders>
            <w:shd w:val="clear" w:color="auto" w:fill="auto"/>
            <w:noWrap/>
            <w:vAlign w:val="bottom"/>
          </w:tcPr>
          <w:p w:rsidR="00555C34" w:rsidRPr="005D5957" w:rsidRDefault="00555C34" w:rsidP="008F4E01">
            <w:pPr>
              <w:rPr>
                <w:sz w:val="20"/>
                <w:szCs w:val="20"/>
              </w:rPr>
            </w:pPr>
            <w:r w:rsidRPr="005D5957">
              <w:rPr>
                <w:sz w:val="20"/>
                <w:szCs w:val="20"/>
              </w:rPr>
              <w:t> </w:t>
            </w:r>
          </w:p>
        </w:tc>
      </w:tr>
      <w:tr w:rsidR="00555C34" w:rsidRPr="005D5957">
        <w:trPr>
          <w:trHeight w:val="270"/>
        </w:trPr>
        <w:tc>
          <w:tcPr>
            <w:tcW w:w="3070" w:type="dxa"/>
            <w:tcBorders>
              <w:top w:val="nil"/>
              <w:left w:val="single" w:sz="8" w:space="0" w:color="auto"/>
              <w:bottom w:val="single" w:sz="8" w:space="0" w:color="auto"/>
              <w:right w:val="single" w:sz="4" w:space="0" w:color="auto"/>
            </w:tcBorders>
            <w:shd w:val="clear" w:color="auto" w:fill="auto"/>
            <w:vAlign w:val="center"/>
          </w:tcPr>
          <w:p w:rsidR="00555C34" w:rsidRPr="005D5957" w:rsidRDefault="00555C34" w:rsidP="008F4E01">
            <w:pPr>
              <w:rPr>
                <w:sz w:val="20"/>
                <w:szCs w:val="20"/>
              </w:rPr>
            </w:pPr>
            <w:r w:rsidRPr="005D5957">
              <w:rPr>
                <w:sz w:val="20"/>
                <w:szCs w:val="20"/>
              </w:rPr>
              <w:t>Vaturu</w:t>
            </w:r>
          </w:p>
        </w:tc>
        <w:tc>
          <w:tcPr>
            <w:tcW w:w="1980" w:type="dxa"/>
            <w:vMerge/>
            <w:tcBorders>
              <w:top w:val="nil"/>
              <w:left w:val="single" w:sz="4" w:space="0" w:color="auto"/>
              <w:bottom w:val="single" w:sz="8" w:space="0" w:color="000000"/>
              <w:right w:val="single" w:sz="4" w:space="0" w:color="auto"/>
            </w:tcBorders>
            <w:vAlign w:val="center"/>
          </w:tcPr>
          <w:p w:rsidR="00555C34" w:rsidRPr="005D5957" w:rsidRDefault="00555C34" w:rsidP="008F4E01">
            <w:pPr>
              <w:rPr>
                <w:sz w:val="20"/>
                <w:szCs w:val="20"/>
              </w:rPr>
            </w:pPr>
          </w:p>
        </w:tc>
        <w:tc>
          <w:tcPr>
            <w:tcW w:w="1080" w:type="dxa"/>
            <w:tcBorders>
              <w:top w:val="nil"/>
              <w:left w:val="nil"/>
              <w:bottom w:val="single" w:sz="8" w:space="0" w:color="auto"/>
              <w:right w:val="nil"/>
            </w:tcBorders>
            <w:vAlign w:val="center"/>
          </w:tcPr>
          <w:p w:rsidR="00555C34" w:rsidRPr="005D5957" w:rsidRDefault="00555C34" w:rsidP="008F4E01">
            <w:pPr>
              <w:jc w:val="center"/>
              <w:rPr>
                <w:sz w:val="20"/>
                <w:szCs w:val="20"/>
              </w:rPr>
            </w:pPr>
            <w:r w:rsidRPr="005D5957">
              <w:rPr>
                <w:sz w:val="20"/>
                <w:szCs w:val="20"/>
              </w:rPr>
              <w:t>VI</w:t>
            </w:r>
          </w:p>
        </w:tc>
        <w:tc>
          <w:tcPr>
            <w:tcW w:w="1080" w:type="dxa"/>
            <w:tcBorders>
              <w:top w:val="nil"/>
              <w:left w:val="nil"/>
              <w:bottom w:val="single" w:sz="8" w:space="0" w:color="auto"/>
              <w:right w:val="single" w:sz="4" w:space="0" w:color="auto"/>
            </w:tcBorders>
            <w:shd w:val="clear" w:color="auto" w:fill="auto"/>
            <w:noWrap/>
            <w:vAlign w:val="bottom"/>
          </w:tcPr>
          <w:p w:rsidR="00555C34" w:rsidRPr="005D5957" w:rsidRDefault="00555C34" w:rsidP="008F4E01">
            <w:pPr>
              <w:rPr>
                <w:sz w:val="20"/>
                <w:szCs w:val="20"/>
              </w:rPr>
            </w:pPr>
            <w:r w:rsidRPr="005D5957">
              <w:rPr>
                <w:sz w:val="20"/>
                <w:szCs w:val="20"/>
              </w:rPr>
              <w:t> </w:t>
            </w:r>
          </w:p>
        </w:tc>
        <w:tc>
          <w:tcPr>
            <w:tcW w:w="1260" w:type="dxa"/>
            <w:tcBorders>
              <w:top w:val="nil"/>
              <w:left w:val="nil"/>
              <w:bottom w:val="single" w:sz="8" w:space="0" w:color="auto"/>
              <w:right w:val="single" w:sz="8" w:space="0" w:color="auto"/>
            </w:tcBorders>
            <w:shd w:val="clear" w:color="auto" w:fill="auto"/>
            <w:noWrap/>
            <w:vAlign w:val="bottom"/>
          </w:tcPr>
          <w:p w:rsidR="00555C34" w:rsidRPr="005D5957" w:rsidRDefault="00555C34" w:rsidP="008F4E01">
            <w:pPr>
              <w:rPr>
                <w:sz w:val="20"/>
                <w:szCs w:val="20"/>
              </w:rPr>
            </w:pPr>
            <w:r w:rsidRPr="005D5957">
              <w:rPr>
                <w:sz w:val="20"/>
                <w:szCs w:val="20"/>
              </w:rPr>
              <w:t> </w:t>
            </w:r>
          </w:p>
        </w:tc>
      </w:tr>
      <w:tr w:rsidR="00555C34" w:rsidRPr="005D5957">
        <w:trPr>
          <w:trHeight w:val="780"/>
        </w:trPr>
        <w:tc>
          <w:tcPr>
            <w:tcW w:w="3070" w:type="dxa"/>
            <w:tcBorders>
              <w:top w:val="nil"/>
              <w:left w:val="single" w:sz="8" w:space="0" w:color="auto"/>
              <w:bottom w:val="nil"/>
              <w:right w:val="single" w:sz="4" w:space="0" w:color="auto"/>
            </w:tcBorders>
            <w:shd w:val="clear" w:color="auto" w:fill="auto"/>
            <w:vAlign w:val="center"/>
          </w:tcPr>
          <w:p w:rsidR="00555C34" w:rsidRPr="005D5957" w:rsidRDefault="00555C34" w:rsidP="008F4E01">
            <w:pPr>
              <w:jc w:val="center"/>
              <w:rPr>
                <w:b/>
                <w:bCs/>
                <w:sz w:val="20"/>
                <w:szCs w:val="20"/>
              </w:rPr>
            </w:pPr>
            <w:r w:rsidRPr="005D5957">
              <w:rPr>
                <w:b/>
                <w:bCs/>
                <w:sz w:val="20"/>
                <w:szCs w:val="20"/>
              </w:rPr>
              <w:t>Marine Sites</w:t>
            </w:r>
          </w:p>
        </w:tc>
        <w:tc>
          <w:tcPr>
            <w:tcW w:w="1980" w:type="dxa"/>
            <w:tcBorders>
              <w:top w:val="nil"/>
              <w:left w:val="nil"/>
              <w:bottom w:val="nil"/>
              <w:right w:val="single" w:sz="4" w:space="0" w:color="auto"/>
            </w:tcBorders>
            <w:shd w:val="clear" w:color="auto" w:fill="auto"/>
            <w:vAlign w:val="center"/>
          </w:tcPr>
          <w:p w:rsidR="00555C34" w:rsidRPr="005D5957" w:rsidRDefault="00555C34" w:rsidP="008F4E01">
            <w:pPr>
              <w:jc w:val="center"/>
              <w:rPr>
                <w:b/>
                <w:bCs/>
                <w:sz w:val="20"/>
                <w:szCs w:val="20"/>
              </w:rPr>
            </w:pPr>
            <w:r w:rsidRPr="005D5957">
              <w:rPr>
                <w:b/>
                <w:bCs/>
                <w:sz w:val="20"/>
                <w:szCs w:val="20"/>
              </w:rPr>
              <w:t>Institutional Arrangement</w:t>
            </w:r>
          </w:p>
        </w:tc>
        <w:tc>
          <w:tcPr>
            <w:tcW w:w="1080" w:type="dxa"/>
            <w:tcBorders>
              <w:top w:val="nil"/>
              <w:left w:val="nil"/>
              <w:bottom w:val="nil"/>
              <w:right w:val="nil"/>
            </w:tcBorders>
            <w:vAlign w:val="center"/>
          </w:tcPr>
          <w:p w:rsidR="00555C34" w:rsidRPr="005D5957" w:rsidRDefault="00555C34" w:rsidP="008F4E01">
            <w:pPr>
              <w:jc w:val="center"/>
              <w:rPr>
                <w:b/>
                <w:bCs/>
                <w:sz w:val="20"/>
                <w:szCs w:val="20"/>
              </w:rPr>
            </w:pPr>
          </w:p>
        </w:tc>
        <w:tc>
          <w:tcPr>
            <w:tcW w:w="1080" w:type="dxa"/>
            <w:tcBorders>
              <w:top w:val="nil"/>
              <w:left w:val="nil"/>
              <w:bottom w:val="nil"/>
              <w:right w:val="single" w:sz="4" w:space="0" w:color="auto"/>
            </w:tcBorders>
            <w:shd w:val="clear" w:color="auto" w:fill="auto"/>
            <w:vAlign w:val="center"/>
          </w:tcPr>
          <w:p w:rsidR="00555C34" w:rsidRPr="005D5957" w:rsidRDefault="00555C34" w:rsidP="008F4E01">
            <w:pPr>
              <w:jc w:val="center"/>
              <w:rPr>
                <w:b/>
                <w:bCs/>
                <w:sz w:val="20"/>
                <w:szCs w:val="20"/>
              </w:rPr>
            </w:pPr>
            <w:r w:rsidRPr="005D5957">
              <w:rPr>
                <w:b/>
                <w:bCs/>
                <w:sz w:val="20"/>
                <w:szCs w:val="20"/>
              </w:rPr>
              <w:t>Year of Establishment</w:t>
            </w:r>
          </w:p>
        </w:tc>
        <w:tc>
          <w:tcPr>
            <w:tcW w:w="1260" w:type="dxa"/>
            <w:tcBorders>
              <w:top w:val="nil"/>
              <w:left w:val="nil"/>
              <w:bottom w:val="nil"/>
              <w:right w:val="single" w:sz="8" w:space="0" w:color="auto"/>
            </w:tcBorders>
            <w:shd w:val="clear" w:color="auto" w:fill="auto"/>
            <w:vAlign w:val="center"/>
          </w:tcPr>
          <w:p w:rsidR="00555C34" w:rsidRPr="005D5957" w:rsidRDefault="00555C34" w:rsidP="008F4E01">
            <w:pPr>
              <w:jc w:val="center"/>
              <w:rPr>
                <w:b/>
                <w:bCs/>
                <w:sz w:val="20"/>
                <w:szCs w:val="20"/>
              </w:rPr>
            </w:pPr>
            <w:r w:rsidRPr="005D5957">
              <w:rPr>
                <w:b/>
                <w:bCs/>
                <w:sz w:val="20"/>
                <w:szCs w:val="20"/>
              </w:rPr>
              <w:t>Area (ha)</w:t>
            </w:r>
          </w:p>
        </w:tc>
      </w:tr>
      <w:tr w:rsidR="00555C34" w:rsidRPr="005D5957">
        <w:trPr>
          <w:trHeight w:val="255"/>
        </w:trPr>
        <w:tc>
          <w:tcPr>
            <w:tcW w:w="3070" w:type="dxa"/>
            <w:tcBorders>
              <w:top w:val="single" w:sz="8" w:space="0" w:color="auto"/>
              <w:left w:val="single" w:sz="8" w:space="0" w:color="auto"/>
              <w:bottom w:val="single" w:sz="4" w:space="0" w:color="auto"/>
              <w:right w:val="single" w:sz="4" w:space="0" w:color="auto"/>
            </w:tcBorders>
            <w:shd w:val="clear" w:color="auto" w:fill="auto"/>
            <w:noWrap/>
            <w:vAlign w:val="bottom"/>
          </w:tcPr>
          <w:p w:rsidR="00555C34" w:rsidRPr="005D5957" w:rsidRDefault="00555C34" w:rsidP="008F4E01">
            <w:pPr>
              <w:rPr>
                <w:sz w:val="20"/>
                <w:szCs w:val="20"/>
              </w:rPr>
            </w:pPr>
            <w:r w:rsidRPr="005D5957">
              <w:rPr>
                <w:sz w:val="20"/>
                <w:szCs w:val="20"/>
              </w:rPr>
              <w:t>Ulunikoro Marine Reserve</w:t>
            </w:r>
          </w:p>
        </w:tc>
        <w:tc>
          <w:tcPr>
            <w:tcW w:w="3060" w:type="dxa"/>
            <w:gridSpan w:val="2"/>
            <w:tcBorders>
              <w:top w:val="single" w:sz="8" w:space="0" w:color="auto"/>
              <w:left w:val="nil"/>
              <w:bottom w:val="single" w:sz="4" w:space="0" w:color="auto"/>
              <w:right w:val="single" w:sz="4" w:space="0" w:color="auto"/>
            </w:tcBorders>
            <w:shd w:val="clear" w:color="auto" w:fill="auto"/>
            <w:noWrap/>
            <w:vAlign w:val="center"/>
          </w:tcPr>
          <w:p w:rsidR="00555C34" w:rsidRPr="005D5957" w:rsidRDefault="00555C34" w:rsidP="008F4E01">
            <w:pPr>
              <w:jc w:val="center"/>
              <w:rPr>
                <w:sz w:val="20"/>
                <w:szCs w:val="20"/>
              </w:rPr>
            </w:pPr>
            <w:r w:rsidRPr="005D5957">
              <w:rPr>
                <w:sz w:val="20"/>
                <w:szCs w:val="20"/>
              </w:rPr>
              <w:t>Marine Reserve – Fisheries Act</w:t>
            </w:r>
          </w:p>
        </w:tc>
        <w:tc>
          <w:tcPr>
            <w:tcW w:w="1080" w:type="dxa"/>
            <w:tcBorders>
              <w:top w:val="single" w:sz="8" w:space="0" w:color="auto"/>
              <w:left w:val="nil"/>
              <w:bottom w:val="single" w:sz="4" w:space="0" w:color="auto"/>
              <w:right w:val="single" w:sz="4"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 2003</w:t>
            </w:r>
          </w:p>
        </w:tc>
        <w:tc>
          <w:tcPr>
            <w:tcW w:w="1260" w:type="dxa"/>
            <w:tcBorders>
              <w:top w:val="single" w:sz="8" w:space="0" w:color="auto"/>
              <w:left w:val="nil"/>
              <w:bottom w:val="single" w:sz="4" w:space="0" w:color="auto"/>
              <w:right w:val="single" w:sz="8" w:space="0" w:color="auto"/>
            </w:tcBorders>
            <w:shd w:val="clear" w:color="auto" w:fill="auto"/>
            <w:noWrap/>
            <w:vAlign w:val="bottom"/>
          </w:tcPr>
          <w:p w:rsidR="00555C34" w:rsidRPr="005D5957" w:rsidRDefault="00555C34" w:rsidP="008F4E01">
            <w:pPr>
              <w:rPr>
                <w:sz w:val="20"/>
                <w:szCs w:val="20"/>
              </w:rPr>
            </w:pPr>
            <w:r w:rsidRPr="005D5957">
              <w:rPr>
                <w:sz w:val="20"/>
                <w:szCs w:val="20"/>
              </w:rPr>
              <w:t> </w:t>
            </w:r>
          </w:p>
        </w:tc>
      </w:tr>
      <w:tr w:rsidR="00555C34" w:rsidRPr="005D5957">
        <w:trPr>
          <w:trHeight w:val="255"/>
        </w:trPr>
        <w:tc>
          <w:tcPr>
            <w:tcW w:w="3070" w:type="dxa"/>
            <w:tcBorders>
              <w:top w:val="single" w:sz="4" w:space="0" w:color="auto"/>
              <w:left w:val="single" w:sz="8" w:space="0" w:color="auto"/>
              <w:bottom w:val="single" w:sz="8" w:space="0" w:color="auto"/>
              <w:right w:val="single" w:sz="4" w:space="0" w:color="auto"/>
            </w:tcBorders>
            <w:shd w:val="clear" w:color="auto" w:fill="auto"/>
            <w:noWrap/>
            <w:vAlign w:val="bottom"/>
          </w:tcPr>
          <w:p w:rsidR="00555C34" w:rsidRPr="005D5957" w:rsidRDefault="00555C34" w:rsidP="008F4E01">
            <w:pPr>
              <w:rPr>
                <w:sz w:val="20"/>
                <w:szCs w:val="20"/>
              </w:rPr>
            </w:pPr>
            <w:r w:rsidRPr="005D5957">
              <w:rPr>
                <w:sz w:val="20"/>
                <w:szCs w:val="20"/>
              </w:rPr>
              <w:t> 216 Locally Managed Marine Areas</w:t>
            </w:r>
          </w:p>
        </w:tc>
        <w:tc>
          <w:tcPr>
            <w:tcW w:w="3060" w:type="dxa"/>
            <w:gridSpan w:val="2"/>
            <w:tcBorders>
              <w:top w:val="single" w:sz="4" w:space="0" w:color="auto"/>
              <w:left w:val="nil"/>
              <w:bottom w:val="single" w:sz="8" w:space="0" w:color="auto"/>
              <w:right w:val="single" w:sz="4" w:space="0" w:color="auto"/>
            </w:tcBorders>
            <w:shd w:val="clear" w:color="auto" w:fill="auto"/>
            <w:noWrap/>
            <w:vAlign w:val="center"/>
          </w:tcPr>
          <w:p w:rsidR="00555C34" w:rsidRPr="005D5957" w:rsidRDefault="00555C34" w:rsidP="008F4E01">
            <w:pPr>
              <w:jc w:val="center"/>
              <w:rPr>
                <w:sz w:val="20"/>
                <w:szCs w:val="20"/>
              </w:rPr>
            </w:pPr>
            <w:r w:rsidRPr="005D5957">
              <w:rPr>
                <w:sz w:val="20"/>
                <w:szCs w:val="20"/>
              </w:rPr>
              <w:t>None</w:t>
            </w:r>
          </w:p>
        </w:tc>
        <w:tc>
          <w:tcPr>
            <w:tcW w:w="1080" w:type="dxa"/>
            <w:tcBorders>
              <w:top w:val="single" w:sz="4" w:space="0" w:color="auto"/>
              <w:left w:val="nil"/>
              <w:bottom w:val="single" w:sz="8" w:space="0" w:color="auto"/>
              <w:right w:val="single" w:sz="4" w:space="0" w:color="auto"/>
            </w:tcBorders>
            <w:shd w:val="clear" w:color="auto" w:fill="auto"/>
            <w:noWrap/>
            <w:vAlign w:val="bottom"/>
          </w:tcPr>
          <w:p w:rsidR="00555C34" w:rsidRPr="005D5957" w:rsidRDefault="00555C34" w:rsidP="008F4E01">
            <w:pPr>
              <w:rPr>
                <w:sz w:val="20"/>
                <w:szCs w:val="20"/>
              </w:rPr>
            </w:pPr>
            <w:r w:rsidRPr="005D5957">
              <w:rPr>
                <w:sz w:val="20"/>
                <w:szCs w:val="20"/>
              </w:rPr>
              <w:t> 1995-2008</w:t>
            </w:r>
          </w:p>
        </w:tc>
        <w:tc>
          <w:tcPr>
            <w:tcW w:w="1260" w:type="dxa"/>
            <w:tcBorders>
              <w:top w:val="single" w:sz="4" w:space="0" w:color="auto"/>
              <w:left w:val="nil"/>
              <w:bottom w:val="single" w:sz="8" w:space="0" w:color="auto"/>
              <w:right w:val="single" w:sz="8" w:space="0" w:color="auto"/>
            </w:tcBorders>
            <w:shd w:val="clear" w:color="auto" w:fill="auto"/>
            <w:noWrap/>
            <w:vAlign w:val="bottom"/>
          </w:tcPr>
          <w:p w:rsidR="00555C34" w:rsidRPr="005D5957" w:rsidRDefault="00555C34" w:rsidP="008F4E01">
            <w:pPr>
              <w:jc w:val="right"/>
              <w:rPr>
                <w:sz w:val="20"/>
                <w:szCs w:val="20"/>
              </w:rPr>
            </w:pPr>
            <w:r w:rsidRPr="005D5957">
              <w:rPr>
                <w:sz w:val="20"/>
                <w:szCs w:val="20"/>
              </w:rPr>
              <w:t xml:space="preserve"> 1,023,285 </w:t>
            </w:r>
          </w:p>
        </w:tc>
      </w:tr>
    </w:tbl>
    <w:p w:rsidR="00555C34" w:rsidRPr="00B311BC" w:rsidRDefault="00555C34" w:rsidP="00555C34">
      <w:pPr>
        <w:pStyle w:val="A2"/>
        <w:spacing w:before="240" w:after="120"/>
        <w:rPr>
          <w:rFonts w:ascii="Arial" w:hAnsi="Arial" w:cs="Arial"/>
          <w:bCs/>
        </w:rPr>
      </w:pPr>
      <w:r w:rsidRPr="00B311BC">
        <w:rPr>
          <w:rFonts w:ascii="Arial" w:hAnsi="Arial" w:cs="Arial"/>
          <w:bCs/>
        </w:rPr>
        <w:t>I.4.B</w:t>
      </w:r>
      <w:r w:rsidRPr="00B311BC">
        <w:rPr>
          <w:rFonts w:ascii="Arial" w:hAnsi="Arial" w:cs="Arial"/>
          <w:bCs/>
        </w:rPr>
        <w:tab/>
        <w:t>Threats to the protected areas</w:t>
      </w:r>
    </w:p>
    <w:p w:rsidR="00555C34" w:rsidRPr="00B311BC" w:rsidRDefault="00555C34" w:rsidP="00555C34">
      <w:pPr>
        <w:rPr>
          <w:i/>
          <w:iCs/>
          <w:sz w:val="22"/>
          <w:szCs w:val="22"/>
        </w:rPr>
      </w:pPr>
      <w:r w:rsidRPr="00B311BC">
        <w:rPr>
          <w:b/>
          <w:bCs/>
          <w:sz w:val="22"/>
          <w:szCs w:val="22"/>
        </w:rPr>
        <w:t>Threat 1: De</w:t>
      </w:r>
      <w:r>
        <w:rPr>
          <w:b/>
          <w:bCs/>
          <w:sz w:val="22"/>
          <w:szCs w:val="22"/>
        </w:rPr>
        <w:t>-</w:t>
      </w:r>
      <w:r w:rsidRPr="00B311BC">
        <w:rPr>
          <w:b/>
          <w:bCs/>
          <w:sz w:val="22"/>
          <w:szCs w:val="22"/>
        </w:rPr>
        <w:t>reservation of Nature Reserves</w:t>
      </w:r>
      <w:r w:rsidRPr="00B311BC">
        <w:rPr>
          <w:sz w:val="22"/>
          <w:szCs w:val="22"/>
        </w:rPr>
        <w:tab/>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The Nature Reserves were established in the colonial era under the Forestry Act (now Forest Decree). Political pressure has resulted in the Reserves (and other Crown A,</w:t>
      </w:r>
      <w:r>
        <w:rPr>
          <w:rFonts w:ascii="Times New Roman" w:hAnsi="Times New Roman"/>
          <w:sz w:val="22"/>
          <w:szCs w:val="22"/>
        </w:rPr>
        <w:t xml:space="preserve"> </w:t>
      </w:r>
      <w:r w:rsidRPr="00B311BC">
        <w:rPr>
          <w:rFonts w:ascii="Times New Roman" w:hAnsi="Times New Roman"/>
          <w:sz w:val="22"/>
          <w:szCs w:val="22"/>
        </w:rPr>
        <w:t>B land tenure) being reverted to native land ownership. There is no assurance at this point in time that any form of protected area will eventuate.</w:t>
      </w:r>
    </w:p>
    <w:p w:rsidR="00555C34" w:rsidRPr="00B311BC" w:rsidRDefault="00555C34" w:rsidP="00555C34">
      <w:pPr>
        <w:rPr>
          <w:b/>
          <w:bCs/>
          <w:sz w:val="22"/>
          <w:szCs w:val="22"/>
        </w:rPr>
      </w:pPr>
    </w:p>
    <w:p w:rsidR="00555C34" w:rsidRPr="00B311BC" w:rsidRDefault="00555C34" w:rsidP="00555C34">
      <w:pPr>
        <w:rPr>
          <w:b/>
          <w:bCs/>
          <w:sz w:val="22"/>
          <w:szCs w:val="22"/>
        </w:rPr>
      </w:pPr>
      <w:r w:rsidRPr="00B311BC">
        <w:rPr>
          <w:b/>
          <w:bCs/>
          <w:sz w:val="22"/>
          <w:szCs w:val="22"/>
        </w:rPr>
        <w:t xml:space="preserve">Threat 2: Invasive species </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 xml:space="preserve">Fiji suffers from a suite of invasive species common with most islands in the South Pacific including rats, cats, mongoose, cane toads, dogs, pigs, goats, horses, cattle, Indian Mynahs, red-vented bulbuls, </w:t>
      </w:r>
      <w:r w:rsidRPr="00B311BC">
        <w:rPr>
          <w:rFonts w:ascii="Times New Roman" w:hAnsi="Times New Roman"/>
          <w:i/>
          <w:sz w:val="22"/>
          <w:szCs w:val="22"/>
        </w:rPr>
        <w:t>Merremia peltata</w:t>
      </w:r>
      <w:r w:rsidRPr="00B311BC">
        <w:rPr>
          <w:rFonts w:ascii="Times New Roman" w:hAnsi="Times New Roman"/>
          <w:sz w:val="22"/>
          <w:szCs w:val="22"/>
        </w:rPr>
        <w:t xml:space="preserve"> creeper etc. Not all these invasive species are on every island and so there examples available to show the impacts of different species, as well as prevent further inter-island introduction.</w:t>
      </w:r>
    </w:p>
    <w:p w:rsidR="00555C34" w:rsidRPr="00B311BC" w:rsidRDefault="00555C34" w:rsidP="00555C34">
      <w:pPr>
        <w:pStyle w:val="ECFBodyCharChar"/>
        <w:rPr>
          <w:rFonts w:ascii="Times New Roman" w:hAnsi="Times New Roman"/>
          <w:sz w:val="22"/>
          <w:szCs w:val="22"/>
        </w:rPr>
      </w:pPr>
    </w:p>
    <w:p w:rsidR="00555C34" w:rsidRPr="00B311BC" w:rsidRDefault="00555C34" w:rsidP="00555C34">
      <w:pPr>
        <w:rPr>
          <w:sz w:val="22"/>
          <w:szCs w:val="22"/>
        </w:rPr>
      </w:pPr>
      <w:r w:rsidRPr="00B311BC">
        <w:rPr>
          <w:b/>
          <w:bCs/>
          <w:sz w:val="22"/>
          <w:szCs w:val="22"/>
        </w:rPr>
        <w:t>Threat 3</w:t>
      </w:r>
      <w:r w:rsidRPr="00B311BC">
        <w:rPr>
          <w:b/>
          <w:sz w:val="22"/>
          <w:szCs w:val="22"/>
        </w:rPr>
        <w:t>: Lack of capacity and enforcement</w:t>
      </w:r>
      <w:r w:rsidRPr="00B311BC">
        <w:rPr>
          <w:sz w:val="22"/>
          <w:szCs w:val="22"/>
        </w:rPr>
        <w:tab/>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None of the Government departments or agencies currently responsible for PA management have the necessary technical and financial resources provided by the central government to exercise proper enforcement and/or management.</w:t>
      </w:r>
    </w:p>
    <w:p w:rsidR="00555C34" w:rsidRPr="00B311BC" w:rsidRDefault="00555C34" w:rsidP="00555C34">
      <w:pPr>
        <w:pStyle w:val="ECFBodyCharChar"/>
        <w:rPr>
          <w:rFonts w:ascii="Times New Roman" w:hAnsi="Times New Roman"/>
          <w:sz w:val="22"/>
          <w:szCs w:val="22"/>
        </w:rPr>
      </w:pPr>
    </w:p>
    <w:p w:rsidR="00555C34" w:rsidRPr="00B311BC" w:rsidRDefault="00555C34" w:rsidP="00555C34">
      <w:pPr>
        <w:rPr>
          <w:b/>
          <w:bCs/>
          <w:sz w:val="22"/>
          <w:szCs w:val="22"/>
        </w:rPr>
      </w:pPr>
      <w:r w:rsidRPr="00B311BC">
        <w:rPr>
          <w:b/>
          <w:bCs/>
          <w:sz w:val="22"/>
          <w:szCs w:val="22"/>
        </w:rPr>
        <w:t>Threat 4: Commercial and unsustainable fishing practices</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Despite the success of the Locally Managed Marine Areas initiative, none of them have a formal or legislative basis and enforcement is an increasingly difficult challenge. Some of the areas remain badly over-fished, and others are targeted by commercial fishermen from other areas. Consequently, the long-term effectiveness and sustainability of these community-managed marine areas, in respect of biodiversity conservation remains questionable.</w:t>
      </w:r>
    </w:p>
    <w:p w:rsidR="00555C34" w:rsidRDefault="00555C34" w:rsidP="00555C34">
      <w:pPr>
        <w:pStyle w:val="BodyText2"/>
        <w:spacing w:before="240"/>
        <w:ind w:left="720" w:hanging="720"/>
        <w:rPr>
          <w:rFonts w:ascii="Arial" w:hAnsi="Arial" w:cs="Arial"/>
          <w:smallCaps/>
        </w:rPr>
      </w:pPr>
      <w:r>
        <w:rPr>
          <w:rFonts w:ascii="Arial" w:hAnsi="Arial" w:cs="Arial"/>
          <w:smallCaps/>
        </w:rPr>
        <w:t>I.4.C.</w:t>
      </w:r>
      <w:r>
        <w:rPr>
          <w:rFonts w:ascii="Arial" w:hAnsi="Arial" w:cs="Arial"/>
          <w:smallCaps/>
        </w:rPr>
        <w:tab/>
        <w:t xml:space="preserve">Barriers </w:t>
      </w:r>
      <w:smartTag w:uri="urn:schemas-microsoft-com:office:smarttags" w:element="stockticker">
        <w:r>
          <w:rPr>
            <w:rFonts w:ascii="Arial" w:hAnsi="Arial" w:cs="Arial"/>
            <w:smallCaps/>
          </w:rPr>
          <w:t>and</w:t>
        </w:r>
      </w:smartTag>
      <w:r>
        <w:rPr>
          <w:rFonts w:ascii="Arial" w:hAnsi="Arial" w:cs="Arial"/>
          <w:smallCaps/>
        </w:rPr>
        <w:t xml:space="preserve"> limitations preventing the existing PA system from achieving the targets of the </w:t>
      </w:r>
      <w:smartTag w:uri="urn:schemas-microsoft-com:office:smarttags" w:element="stockticker">
        <w:r>
          <w:rPr>
            <w:rFonts w:ascii="Arial" w:hAnsi="Arial" w:cs="Arial"/>
            <w:smallCaps/>
          </w:rPr>
          <w:t>CBD</w:t>
        </w:r>
      </w:smartTag>
      <w:r>
        <w:rPr>
          <w:rFonts w:ascii="Arial" w:hAnsi="Arial" w:cs="Arial"/>
          <w:smallCaps/>
        </w:rPr>
        <w:t xml:space="preserve"> PoWPA</w:t>
      </w:r>
    </w:p>
    <w:p w:rsidR="00555C34" w:rsidRPr="00B311BC" w:rsidRDefault="00555C34" w:rsidP="00555C34">
      <w:pPr>
        <w:rPr>
          <w:sz w:val="22"/>
          <w:szCs w:val="22"/>
        </w:rPr>
      </w:pPr>
      <w:r w:rsidRPr="00B311BC">
        <w:rPr>
          <w:b/>
          <w:bCs/>
          <w:sz w:val="22"/>
          <w:szCs w:val="22"/>
        </w:rPr>
        <w:t>Barrier 1: Weak government leadership and coordination</w:t>
      </w:r>
    </w:p>
    <w:p w:rsidR="00555C34" w:rsidRPr="00B311BC" w:rsidRDefault="00555C34" w:rsidP="00555C34">
      <w:pPr>
        <w:pStyle w:val="ECFBodyCharChar"/>
        <w:rPr>
          <w:rFonts w:ascii="Times New Roman" w:hAnsi="Times New Roman"/>
          <w:i/>
          <w:sz w:val="22"/>
          <w:szCs w:val="22"/>
        </w:rPr>
      </w:pPr>
      <w:r w:rsidRPr="00B311BC">
        <w:rPr>
          <w:rFonts w:ascii="Times New Roman" w:hAnsi="Times New Roman"/>
          <w:sz w:val="22"/>
          <w:szCs w:val="22"/>
        </w:rPr>
        <w:t xml:space="preserve">No one government department has the specified mandate to lead conservation and protected area initiatives. There is a recommendation in the National Environment Strategy for government to set up a Department of Conservation but this has never eventuated primarily due to financial and </w:t>
      </w:r>
      <w:r w:rsidRPr="00B311BC">
        <w:rPr>
          <w:rFonts w:ascii="Times New Roman" w:hAnsi="Times New Roman"/>
          <w:sz w:val="22"/>
          <w:szCs w:val="22"/>
        </w:rPr>
        <w:lastRenderedPageBreak/>
        <w:t>manpower constraints. As a result of this the Department of Environment, itself new and understaffed and underfinanced has been left to lead on conservation issues. Other government ministries such as Forestry, Fisheries, Agriculture and Mineral Resources also have some legal responsibilities. This has prevented a clear government led agenda and programme to address conservation issues in the country but in recent years the National Trust of Fiji, a government statutory body has emerged as a likely focal point for conservation issues in particular those related to protected area management.</w:t>
      </w:r>
    </w:p>
    <w:p w:rsidR="00555C34" w:rsidRPr="00B311BC" w:rsidRDefault="00555C34" w:rsidP="00555C34">
      <w:pPr>
        <w:autoSpaceDE w:val="0"/>
        <w:autoSpaceDN w:val="0"/>
        <w:adjustRightInd w:val="0"/>
        <w:rPr>
          <w:sz w:val="22"/>
          <w:szCs w:val="22"/>
        </w:rPr>
      </w:pPr>
    </w:p>
    <w:p w:rsidR="00555C34" w:rsidRPr="00B311BC" w:rsidRDefault="00555C34" w:rsidP="00555C34">
      <w:pPr>
        <w:rPr>
          <w:i/>
          <w:iCs/>
          <w:sz w:val="22"/>
          <w:szCs w:val="22"/>
        </w:rPr>
      </w:pPr>
      <w:r w:rsidRPr="00B311BC">
        <w:rPr>
          <w:b/>
          <w:bCs/>
          <w:sz w:val="22"/>
          <w:szCs w:val="22"/>
        </w:rPr>
        <w:t>Barrier 2: Lack of PA priorities</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 xml:space="preserve">Current PA priorities are contained in the Fiji Biodiversity Strategy and Action Plan which were drawn from the 1993 National Environment Strategy -  which in turn identified priority PAs based primarily on the 1989 Maruia Society – NLTB report. </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There has been a great deal of survey, research and conservation documentation in the last decade (documented in the Initial PoWPA Assessment) such that there is now a bewildering array of recommended PAs. The consequence of this for government is best exemplified by decisions relating to the National Forestry Inventory 2007-8 (the 3</w:t>
      </w:r>
      <w:r w:rsidRPr="00B311BC">
        <w:rPr>
          <w:rFonts w:ascii="Times New Roman" w:hAnsi="Times New Roman"/>
          <w:sz w:val="22"/>
          <w:szCs w:val="22"/>
          <w:vertAlign w:val="superscript"/>
        </w:rPr>
        <w:t>rd</w:t>
      </w:r>
      <w:r w:rsidRPr="00B311BC">
        <w:rPr>
          <w:rFonts w:ascii="Times New Roman" w:hAnsi="Times New Roman"/>
          <w:sz w:val="22"/>
          <w:szCs w:val="22"/>
        </w:rPr>
        <w:t xml:space="preserve"> Forest Inventory). In 1993, the 2</w:t>
      </w:r>
      <w:r w:rsidRPr="00B311BC">
        <w:rPr>
          <w:rFonts w:ascii="Times New Roman" w:hAnsi="Times New Roman"/>
          <w:sz w:val="22"/>
          <w:szCs w:val="22"/>
          <w:vertAlign w:val="superscript"/>
        </w:rPr>
        <w:t>nd</w:t>
      </w:r>
      <w:r w:rsidRPr="00B311BC">
        <w:rPr>
          <w:rFonts w:ascii="Times New Roman" w:hAnsi="Times New Roman"/>
          <w:sz w:val="22"/>
          <w:szCs w:val="22"/>
        </w:rPr>
        <w:t xml:space="preserve"> national forest inventory incorporated priority or significant PA proposals into a ‘Forest Functions’ classification. But the current inventory only identifies legally or formally protected forest, of whatever origin. No ‘proposals’ or community managed sites (unless formally secured) are included on the primary forest management maps. This can be regarded as regressive step, however, in the circumstances of a bewildering new suite of PA proposals without government-led priority setting, is entirely understandable. Nonetheless, there are many currently rare or endangered habitat types which were once more widespread and which are not adequately represented in existing PAs or priority ‘proposed’ PAs (documented in the Initial PoWPA Assessment).</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 xml:space="preserve">Currently, </w:t>
      </w:r>
      <w:smartTag w:uri="urn:schemas-microsoft-com:office:smarttags" w:element="place">
        <w:smartTag w:uri="urn:schemas-microsoft-com:office:smarttags" w:element="country-region">
          <w:r w:rsidRPr="00B311BC">
            <w:rPr>
              <w:rFonts w:ascii="Times New Roman" w:hAnsi="Times New Roman"/>
              <w:sz w:val="22"/>
              <w:szCs w:val="22"/>
            </w:rPr>
            <w:t>Fiji</w:t>
          </w:r>
        </w:smartTag>
      </w:smartTag>
      <w:r w:rsidRPr="00B311BC">
        <w:rPr>
          <w:rFonts w:ascii="Times New Roman" w:hAnsi="Times New Roman"/>
          <w:sz w:val="22"/>
          <w:szCs w:val="22"/>
        </w:rPr>
        <w:t xml:space="preserve"> needs to adopt a new approach to defining and establishing an effective national PAs system. This is very important for NGOs and donors, so as to enable them to continue work, however, it needs to be a </w:t>
      </w:r>
      <w:smartTag w:uri="urn:schemas-microsoft-com:office:smarttags" w:element="place">
        <w:smartTag w:uri="urn:schemas-microsoft-com:office:smarttags" w:element="country-region">
          <w:r w:rsidRPr="00B311BC">
            <w:rPr>
              <w:rFonts w:ascii="Times New Roman" w:hAnsi="Times New Roman"/>
              <w:sz w:val="22"/>
              <w:szCs w:val="22"/>
            </w:rPr>
            <w:t>Fiji</w:t>
          </w:r>
        </w:smartTag>
      </w:smartTag>
      <w:r w:rsidRPr="00B311BC">
        <w:rPr>
          <w:rFonts w:ascii="Times New Roman" w:hAnsi="Times New Roman"/>
          <w:sz w:val="22"/>
          <w:szCs w:val="22"/>
        </w:rPr>
        <w:t xml:space="preserve"> government directed initiative and be cognisant of the political backdrop.</w:t>
      </w:r>
    </w:p>
    <w:p w:rsidR="00555C34" w:rsidRDefault="00555C34" w:rsidP="00555C34">
      <w:pPr>
        <w:pStyle w:val="ECFBodyCharChar"/>
        <w:rPr>
          <w:rFonts w:ascii="Times New Roman" w:hAnsi="Times New Roman"/>
          <w:sz w:val="22"/>
          <w:szCs w:val="22"/>
        </w:rPr>
      </w:pPr>
    </w:p>
    <w:p w:rsidR="00555C34" w:rsidRDefault="00555C34" w:rsidP="00555C34">
      <w:pPr>
        <w:pStyle w:val="ECFBodyCharChar"/>
        <w:rPr>
          <w:rFonts w:ascii="Times New Roman" w:hAnsi="Times New Roman"/>
          <w:sz w:val="22"/>
          <w:szCs w:val="22"/>
        </w:rPr>
      </w:pPr>
    </w:p>
    <w:p w:rsidR="00555C34" w:rsidRPr="00B311BC" w:rsidRDefault="00555C34" w:rsidP="00555C34">
      <w:pPr>
        <w:pStyle w:val="ECFBodyCharChar"/>
        <w:rPr>
          <w:rFonts w:ascii="Times New Roman" w:hAnsi="Times New Roman"/>
          <w:sz w:val="22"/>
          <w:szCs w:val="22"/>
        </w:rPr>
      </w:pPr>
    </w:p>
    <w:p w:rsidR="00555C34" w:rsidRPr="00B311BC" w:rsidRDefault="00555C34" w:rsidP="00555C34">
      <w:pPr>
        <w:rPr>
          <w:sz w:val="22"/>
          <w:szCs w:val="22"/>
        </w:rPr>
      </w:pPr>
      <w:r w:rsidRPr="00B311BC">
        <w:rPr>
          <w:b/>
          <w:bCs/>
          <w:sz w:val="22"/>
          <w:szCs w:val="22"/>
        </w:rPr>
        <w:t>Barrier 3: Weak legislation</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Current legislation for PAs is dispersed among several different departments and agencies. As such responsibilities are dispersed, and the frequent shifting of several of these departments between different ministries (ie DoEnv. and DCulture &amp; Heritage; National Trust) makes it very difficult for these agencies to attract consistent political and institutional support. This situation has not changed since it was first identified as problematic in the National Trust-WWF study of 1980, which resulted in draft PA legislation being drafted then.</w:t>
      </w:r>
    </w:p>
    <w:p w:rsidR="00555C34" w:rsidRPr="00B311BC" w:rsidRDefault="00555C34" w:rsidP="00555C34">
      <w:pPr>
        <w:pStyle w:val="ECFBodyCharChar"/>
        <w:rPr>
          <w:rFonts w:ascii="Times New Roman" w:hAnsi="Times New Roman"/>
          <w:sz w:val="22"/>
          <w:szCs w:val="22"/>
        </w:rPr>
      </w:pPr>
      <w:smartTag w:uri="urn:schemas-microsoft-com:office:smarttags" w:element="country-region">
        <w:r w:rsidRPr="00B311BC">
          <w:rPr>
            <w:rFonts w:ascii="Times New Roman" w:hAnsi="Times New Roman"/>
            <w:sz w:val="22"/>
            <w:szCs w:val="22"/>
          </w:rPr>
          <w:t>Fiji</w:t>
        </w:r>
      </w:smartTag>
      <w:r w:rsidRPr="00B311BC">
        <w:rPr>
          <w:rFonts w:ascii="Times New Roman" w:hAnsi="Times New Roman"/>
          <w:sz w:val="22"/>
          <w:szCs w:val="22"/>
        </w:rPr>
        <w:t xml:space="preserve">’s Forest Decree’s Nature Reserve legislation is no longer a credible instrument in a modern context, this has been demonstrated during the </w:t>
      </w:r>
      <w:smartTag w:uri="urn:schemas-microsoft-com:office:smarttags" w:element="place">
        <w:smartTag w:uri="urn:schemas-microsoft-com:office:smarttags" w:element="PlaceName">
          <w:r w:rsidRPr="00B311BC">
            <w:rPr>
              <w:rFonts w:ascii="Times New Roman" w:hAnsi="Times New Roman"/>
              <w:sz w:val="22"/>
              <w:szCs w:val="22"/>
            </w:rPr>
            <w:t>Sovi</w:t>
          </w:r>
        </w:smartTag>
        <w:r w:rsidRPr="00B311BC">
          <w:rPr>
            <w:rFonts w:ascii="Times New Roman" w:hAnsi="Times New Roman"/>
            <w:sz w:val="22"/>
            <w:szCs w:val="22"/>
          </w:rPr>
          <w:t xml:space="preserve"> </w:t>
        </w:r>
        <w:smartTag w:uri="urn:schemas-microsoft-com:office:smarttags" w:element="PlaceType">
          <w:r w:rsidRPr="00B311BC">
            <w:rPr>
              <w:rFonts w:ascii="Times New Roman" w:hAnsi="Times New Roman"/>
              <w:sz w:val="22"/>
              <w:szCs w:val="22"/>
            </w:rPr>
            <w:t>Basin</w:t>
          </w:r>
        </w:smartTag>
      </w:smartTag>
      <w:r w:rsidRPr="00B311BC">
        <w:rPr>
          <w:rFonts w:ascii="Times New Roman" w:hAnsi="Times New Roman"/>
          <w:sz w:val="22"/>
          <w:szCs w:val="22"/>
        </w:rPr>
        <w:t xml:space="preserve"> work which has revealed that NLTB will not accept it.  This is a highly significant development which indicates that what has hitherto been considered the most secure legislation for terrestrial protected areas is actually no longer workable. Equally serious are the advanced plans for the Tomanivi and Ravilevu Nature Reserves to be reverted from crown freehold to native tenure.</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lastRenderedPageBreak/>
        <w:t xml:space="preserve">Recent developments with the FLMMA network and local community control of qoliqoli have shown that the Fisheries legislation for Marine reserves is also not a credible instrument in a modern context. </w:t>
      </w:r>
    </w:p>
    <w:p w:rsidR="00555C34" w:rsidRDefault="00555C34" w:rsidP="00555C34">
      <w:pPr>
        <w:pStyle w:val="BodyTextIndent"/>
        <w:rPr>
          <w:rFonts w:ascii="Arial" w:hAnsi="Arial" w:cs="Arial"/>
          <w:b/>
          <w:bCs/>
        </w:rPr>
      </w:pPr>
      <w:r>
        <w:rPr>
          <w:rFonts w:ascii="Arial" w:hAnsi="Arial" w:cs="Arial"/>
          <w:b/>
          <w:bCs/>
        </w:rPr>
        <w:t>I.4.D</w:t>
      </w:r>
      <w:r>
        <w:rPr>
          <w:rFonts w:ascii="Arial" w:hAnsi="Arial" w:cs="Arial"/>
          <w:b/>
          <w:bCs/>
        </w:rPr>
        <w:tab/>
        <w:t>Project outcomes and activities, and PoWPA Activities related to outcomes</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0"/>
        <w:gridCol w:w="1620"/>
        <w:gridCol w:w="6120"/>
      </w:tblGrid>
      <w:tr w:rsidR="00555C34" w:rsidRPr="00220FCD">
        <w:trPr>
          <w:trHeight w:val="1092"/>
          <w:tblHeader/>
        </w:trPr>
        <w:tc>
          <w:tcPr>
            <w:tcW w:w="1620" w:type="dxa"/>
            <w:shd w:val="clear" w:color="auto" w:fill="E6E6E6"/>
          </w:tcPr>
          <w:p w:rsidR="00555C34" w:rsidRPr="00B311BC" w:rsidRDefault="00555C34" w:rsidP="008F4E01">
            <w:pPr>
              <w:jc w:val="center"/>
              <w:rPr>
                <w:sz w:val="20"/>
                <w:szCs w:val="20"/>
              </w:rPr>
            </w:pPr>
            <w:r w:rsidRPr="00B311BC">
              <w:rPr>
                <w:b/>
                <w:sz w:val="20"/>
                <w:szCs w:val="20"/>
              </w:rPr>
              <w:t>PoWPA activities to be addressed.</w:t>
            </w:r>
          </w:p>
        </w:tc>
        <w:tc>
          <w:tcPr>
            <w:tcW w:w="1620" w:type="dxa"/>
            <w:shd w:val="clear" w:color="auto" w:fill="E6E6E6"/>
          </w:tcPr>
          <w:p w:rsidR="00555C34" w:rsidRPr="00B311BC" w:rsidRDefault="00555C34" w:rsidP="008F4E01">
            <w:pPr>
              <w:jc w:val="center"/>
              <w:rPr>
                <w:sz w:val="20"/>
                <w:szCs w:val="20"/>
              </w:rPr>
            </w:pPr>
            <w:r w:rsidRPr="00B311BC">
              <w:rPr>
                <w:b/>
                <w:sz w:val="20"/>
                <w:szCs w:val="20"/>
              </w:rPr>
              <w:t>Project outcomes that correspond to PoWPA activities</w:t>
            </w:r>
          </w:p>
        </w:tc>
        <w:tc>
          <w:tcPr>
            <w:tcW w:w="6120" w:type="dxa"/>
            <w:shd w:val="clear" w:color="auto" w:fill="E6E6E6"/>
          </w:tcPr>
          <w:p w:rsidR="00555C34" w:rsidRPr="00B311BC" w:rsidRDefault="00555C34" w:rsidP="008F4E01">
            <w:pPr>
              <w:jc w:val="center"/>
              <w:rPr>
                <w:sz w:val="20"/>
                <w:szCs w:val="20"/>
              </w:rPr>
            </w:pPr>
            <w:r w:rsidRPr="00B311BC">
              <w:rPr>
                <w:b/>
                <w:sz w:val="20"/>
                <w:szCs w:val="20"/>
              </w:rPr>
              <w:t>Activities per each outcome.</w:t>
            </w:r>
          </w:p>
        </w:tc>
      </w:tr>
      <w:tr w:rsidR="00555C34" w:rsidRPr="00220FCD">
        <w:tc>
          <w:tcPr>
            <w:tcW w:w="1620" w:type="dxa"/>
          </w:tcPr>
          <w:p w:rsidR="00555C34" w:rsidRPr="00B311BC" w:rsidRDefault="00555C34" w:rsidP="008F4E01">
            <w:pPr>
              <w:widowControl w:val="0"/>
              <w:autoSpaceDE w:val="0"/>
              <w:autoSpaceDN w:val="0"/>
              <w:adjustRightInd w:val="0"/>
              <w:rPr>
                <w:b/>
                <w:sz w:val="20"/>
                <w:szCs w:val="20"/>
              </w:rPr>
            </w:pPr>
            <w:r w:rsidRPr="00B311BC">
              <w:rPr>
                <w:sz w:val="20"/>
                <w:szCs w:val="20"/>
              </w:rPr>
              <w:t>Activities 1.1.5. Ecological gap assessment (also with elements of 1.1.4 engaging communities in the review of forms of conservation at protected areas)</w:t>
            </w:r>
          </w:p>
        </w:tc>
        <w:tc>
          <w:tcPr>
            <w:tcW w:w="1620" w:type="dxa"/>
          </w:tcPr>
          <w:p w:rsidR="00555C34" w:rsidRPr="00B311BC" w:rsidRDefault="00555C34" w:rsidP="008F4E01">
            <w:pPr>
              <w:rPr>
                <w:sz w:val="20"/>
                <w:szCs w:val="20"/>
              </w:rPr>
            </w:pPr>
            <w:smartTag w:uri="urn:schemas-microsoft-com:office:smarttags" w:element="place">
              <w:smartTag w:uri="urn:schemas:contacts" w:element="Sn">
                <w:r w:rsidRPr="00B311BC">
                  <w:rPr>
                    <w:sz w:val="20"/>
                    <w:szCs w:val="20"/>
                  </w:rPr>
                  <w:t>Outcome</w:t>
                </w:r>
              </w:smartTag>
              <w:r w:rsidRPr="00B311BC">
                <w:rPr>
                  <w:sz w:val="20"/>
                  <w:szCs w:val="20"/>
                </w:rPr>
                <w:t xml:space="preserve"> </w:t>
              </w:r>
              <w:smartTag w:uri="urn:schemas:contacts" w:element="Sn">
                <w:r w:rsidRPr="00B311BC">
                  <w:rPr>
                    <w:sz w:val="20"/>
                    <w:szCs w:val="20"/>
                  </w:rPr>
                  <w:t>I.</w:t>
                </w:r>
              </w:smartTag>
            </w:smartTag>
            <w:r w:rsidRPr="00B311BC">
              <w:rPr>
                <w:sz w:val="20"/>
                <w:szCs w:val="20"/>
              </w:rPr>
              <w:t xml:space="preserve"> Completed ecological gap analysis proposing a plan for protected areas accounting for community engagement </w:t>
            </w:r>
          </w:p>
        </w:tc>
        <w:tc>
          <w:tcPr>
            <w:tcW w:w="6120" w:type="dxa"/>
          </w:tcPr>
          <w:p w:rsidR="00555C34" w:rsidRPr="00B311BC" w:rsidRDefault="00555C34" w:rsidP="008F4E01">
            <w:pPr>
              <w:widowControl w:val="0"/>
              <w:numPr>
                <w:ilvl w:val="1"/>
                <w:numId w:val="51"/>
              </w:numPr>
              <w:autoSpaceDE w:val="0"/>
              <w:autoSpaceDN w:val="0"/>
              <w:adjustRightInd w:val="0"/>
              <w:rPr>
                <w:sz w:val="20"/>
                <w:szCs w:val="20"/>
              </w:rPr>
            </w:pPr>
            <w:r w:rsidRPr="00B311BC">
              <w:rPr>
                <w:sz w:val="20"/>
                <w:szCs w:val="20"/>
              </w:rPr>
              <w:t>Identify focal biodiversity and set key targets. Use the existing list of potential sites as a basis.</w:t>
            </w:r>
          </w:p>
          <w:p w:rsidR="00555C34" w:rsidRPr="00B311BC" w:rsidRDefault="00555C34" w:rsidP="008F4E01">
            <w:pPr>
              <w:widowControl w:val="0"/>
              <w:numPr>
                <w:ilvl w:val="1"/>
                <w:numId w:val="51"/>
              </w:numPr>
              <w:autoSpaceDE w:val="0"/>
              <w:autoSpaceDN w:val="0"/>
              <w:adjustRightInd w:val="0"/>
              <w:rPr>
                <w:sz w:val="20"/>
                <w:szCs w:val="20"/>
              </w:rPr>
            </w:pPr>
            <w:r w:rsidRPr="00B311BC">
              <w:rPr>
                <w:sz w:val="20"/>
                <w:szCs w:val="20"/>
              </w:rPr>
              <w:t xml:space="preserve">Evaluate and map the occurrence and status of critical biodiversity using </w:t>
            </w:r>
            <w:smartTag w:uri="urn:schemas-microsoft-com:office:smarttags" w:element="stockticker">
              <w:r w:rsidRPr="00B311BC">
                <w:rPr>
                  <w:sz w:val="20"/>
                  <w:szCs w:val="20"/>
                </w:rPr>
                <w:t>GIS</w:t>
              </w:r>
            </w:smartTag>
            <w:r w:rsidRPr="00B311BC">
              <w:rPr>
                <w:sz w:val="20"/>
                <w:szCs w:val="20"/>
              </w:rPr>
              <w:t>.</w:t>
            </w:r>
          </w:p>
          <w:p w:rsidR="00555C34" w:rsidRPr="00B311BC" w:rsidRDefault="00555C34" w:rsidP="008F4E01">
            <w:pPr>
              <w:widowControl w:val="0"/>
              <w:numPr>
                <w:ilvl w:val="1"/>
                <w:numId w:val="51"/>
              </w:numPr>
              <w:autoSpaceDE w:val="0"/>
              <w:autoSpaceDN w:val="0"/>
              <w:adjustRightInd w:val="0"/>
              <w:rPr>
                <w:sz w:val="20"/>
                <w:szCs w:val="20"/>
              </w:rPr>
            </w:pPr>
            <w:r w:rsidRPr="00B311BC">
              <w:rPr>
                <w:sz w:val="20"/>
                <w:szCs w:val="20"/>
              </w:rPr>
              <w:t>Analyze and map the occurrence and status of protected areas. Document, for each existing site the PA governance regime, in order not to undermine the good existing practices by over-ruling them with new ones.</w:t>
            </w:r>
          </w:p>
          <w:p w:rsidR="00555C34" w:rsidRPr="00B311BC" w:rsidRDefault="00555C34" w:rsidP="008F4E01">
            <w:pPr>
              <w:widowControl w:val="0"/>
              <w:numPr>
                <w:ilvl w:val="1"/>
                <w:numId w:val="51"/>
              </w:numPr>
              <w:autoSpaceDE w:val="0"/>
              <w:autoSpaceDN w:val="0"/>
              <w:adjustRightInd w:val="0"/>
              <w:rPr>
                <w:sz w:val="20"/>
                <w:szCs w:val="20"/>
              </w:rPr>
            </w:pPr>
            <w:r w:rsidRPr="00B311BC">
              <w:rPr>
                <w:sz w:val="20"/>
                <w:szCs w:val="20"/>
              </w:rPr>
              <w:t xml:space="preserve">Compare maps of biodiversity with maps of existing protected areas to identify gaps. </w:t>
            </w:r>
          </w:p>
          <w:p w:rsidR="00555C34" w:rsidRPr="00B311BC" w:rsidRDefault="00555C34" w:rsidP="008F4E01">
            <w:pPr>
              <w:widowControl w:val="0"/>
              <w:numPr>
                <w:ilvl w:val="1"/>
                <w:numId w:val="51"/>
              </w:numPr>
              <w:autoSpaceDE w:val="0"/>
              <w:autoSpaceDN w:val="0"/>
              <w:adjustRightInd w:val="0"/>
              <w:rPr>
                <w:sz w:val="20"/>
                <w:szCs w:val="20"/>
              </w:rPr>
            </w:pPr>
            <w:r w:rsidRPr="00B311BC">
              <w:rPr>
                <w:sz w:val="20"/>
                <w:szCs w:val="20"/>
              </w:rPr>
              <w:t>Develop a complete list of sites to be extended or newly created. For each site develop a tentative map for gazetting and a proposed legal flexible method of governance which takes into account the existing good governance practice (if such exists) and is based on proper consultations and agreement with local communities (at newly proposed sites were no current traditional governance model exists). Also, proposing a time line and sequence for development of management plans.</w:t>
            </w:r>
          </w:p>
          <w:p w:rsidR="00555C34" w:rsidRPr="00B311BC" w:rsidRDefault="00555C34" w:rsidP="008F4E01">
            <w:pPr>
              <w:widowControl w:val="0"/>
              <w:numPr>
                <w:ilvl w:val="1"/>
                <w:numId w:val="51"/>
              </w:numPr>
              <w:autoSpaceDE w:val="0"/>
              <w:autoSpaceDN w:val="0"/>
              <w:adjustRightInd w:val="0"/>
              <w:rPr>
                <w:sz w:val="20"/>
                <w:szCs w:val="20"/>
              </w:rPr>
            </w:pPr>
            <w:r w:rsidRPr="00B311BC">
              <w:rPr>
                <w:sz w:val="20"/>
                <w:szCs w:val="20"/>
              </w:rPr>
              <w:t>Identify out of the list 4 priority sites to be extended or created, and organize in each site wide participatory discussions, mediated by NGOs, with local communities to discuss gazetting of those areas, joint management plan development with communities, measures to be undertaken to maintain the biodiversity values at those sites. Such dialog will be organized in a free spirit, without imposing anything onto communities, in order to draw them as much as possible to stay and participate in the management of the identified protected areas.</w:t>
            </w:r>
          </w:p>
          <w:p w:rsidR="00555C34" w:rsidRPr="00B311BC" w:rsidRDefault="00555C34" w:rsidP="008F4E01">
            <w:pPr>
              <w:widowControl w:val="0"/>
              <w:numPr>
                <w:ilvl w:val="1"/>
                <w:numId w:val="51"/>
              </w:numPr>
              <w:autoSpaceDE w:val="0"/>
              <w:autoSpaceDN w:val="0"/>
              <w:adjustRightInd w:val="0"/>
              <w:rPr>
                <w:sz w:val="20"/>
                <w:szCs w:val="20"/>
              </w:rPr>
            </w:pPr>
            <w:r w:rsidRPr="00B311BC">
              <w:rPr>
                <w:sz w:val="20"/>
                <w:szCs w:val="20"/>
              </w:rPr>
              <w:t>Develop for the 4 identified sites written articles, to be signed by community leaders on the one hand and Government or NGOs on the other, outlining agreement about conservation and management priorities and conservation activities at those sites and roles of partners.</w:t>
            </w:r>
          </w:p>
          <w:p w:rsidR="00555C34" w:rsidRPr="00B311BC" w:rsidRDefault="00555C34" w:rsidP="008F4E01">
            <w:pPr>
              <w:widowControl w:val="0"/>
              <w:numPr>
                <w:ilvl w:val="1"/>
                <w:numId w:val="51"/>
              </w:numPr>
              <w:autoSpaceDE w:val="0"/>
              <w:autoSpaceDN w:val="0"/>
              <w:adjustRightInd w:val="0"/>
              <w:rPr>
                <w:sz w:val="20"/>
                <w:szCs w:val="20"/>
              </w:rPr>
            </w:pPr>
            <w:r w:rsidRPr="00B311BC">
              <w:rPr>
                <w:sz w:val="20"/>
                <w:szCs w:val="20"/>
              </w:rPr>
              <w:t>Provide initial capacity building and assistance to local communities and NGOs at those sites.</w:t>
            </w:r>
          </w:p>
          <w:p w:rsidR="00555C34" w:rsidRPr="00B311BC" w:rsidRDefault="00555C34" w:rsidP="008F4E01">
            <w:pPr>
              <w:widowControl w:val="0"/>
              <w:numPr>
                <w:ilvl w:val="1"/>
                <w:numId w:val="51"/>
              </w:numPr>
              <w:autoSpaceDE w:val="0"/>
              <w:autoSpaceDN w:val="0"/>
              <w:adjustRightInd w:val="0"/>
              <w:rPr>
                <w:sz w:val="20"/>
                <w:szCs w:val="20"/>
              </w:rPr>
            </w:pPr>
            <w:r w:rsidRPr="00B311BC">
              <w:rPr>
                <w:sz w:val="20"/>
                <w:szCs w:val="20"/>
              </w:rPr>
              <w:t>Record the experience of the 4 in a policy summary for the Ministry of Environment and propose it for future use to all other protected areas identified as a result of gap analysis.</w:t>
            </w:r>
          </w:p>
        </w:tc>
      </w:tr>
      <w:tr w:rsidR="00555C34" w:rsidRPr="00220FCD">
        <w:tc>
          <w:tcPr>
            <w:tcW w:w="1620" w:type="dxa"/>
          </w:tcPr>
          <w:p w:rsidR="00555C34" w:rsidRPr="00B311BC" w:rsidRDefault="00555C34" w:rsidP="008F4E01">
            <w:pPr>
              <w:rPr>
                <w:b/>
                <w:sz w:val="20"/>
                <w:szCs w:val="20"/>
              </w:rPr>
            </w:pPr>
            <w:r w:rsidRPr="00B311BC">
              <w:rPr>
                <w:sz w:val="20"/>
                <w:szCs w:val="20"/>
              </w:rPr>
              <w:t>Activity 3.1.1 Identify legislative and institutional gaps.</w:t>
            </w:r>
          </w:p>
        </w:tc>
        <w:tc>
          <w:tcPr>
            <w:tcW w:w="1620" w:type="dxa"/>
          </w:tcPr>
          <w:p w:rsidR="00555C34" w:rsidRPr="00B311BC" w:rsidRDefault="00555C34" w:rsidP="008F4E01">
            <w:pPr>
              <w:rPr>
                <w:sz w:val="20"/>
                <w:szCs w:val="20"/>
              </w:rPr>
            </w:pPr>
            <w:r w:rsidRPr="00B311BC">
              <w:rPr>
                <w:sz w:val="20"/>
                <w:szCs w:val="20"/>
              </w:rPr>
              <w:t xml:space="preserve">Outcome II. Legal basis improved for protected areas in </w:t>
            </w:r>
            <w:smartTag w:uri="urn:schemas-microsoft-com:office:smarttags" w:element="place">
              <w:smartTag w:uri="urn:schemas-microsoft-com:office:smarttags" w:element="country-region">
                <w:r w:rsidRPr="00B311BC">
                  <w:rPr>
                    <w:sz w:val="20"/>
                    <w:szCs w:val="20"/>
                  </w:rPr>
                  <w:t>Fiji</w:t>
                </w:r>
              </w:smartTag>
            </w:smartTag>
          </w:p>
        </w:tc>
        <w:tc>
          <w:tcPr>
            <w:tcW w:w="6120" w:type="dxa"/>
          </w:tcPr>
          <w:p w:rsidR="00555C34" w:rsidRPr="00B311BC" w:rsidRDefault="00555C34" w:rsidP="008F4E01">
            <w:pPr>
              <w:widowControl w:val="0"/>
              <w:numPr>
                <w:ilvl w:val="1"/>
                <w:numId w:val="52"/>
              </w:numPr>
              <w:autoSpaceDE w:val="0"/>
              <w:autoSpaceDN w:val="0"/>
              <w:adjustRightInd w:val="0"/>
              <w:rPr>
                <w:sz w:val="20"/>
                <w:szCs w:val="20"/>
              </w:rPr>
            </w:pPr>
            <w:r w:rsidRPr="00B311BC">
              <w:rPr>
                <w:sz w:val="20"/>
                <w:szCs w:val="20"/>
              </w:rPr>
              <w:t xml:space="preserve">A group of consultants will be hired, assisted by lawyers, to identify exactly which aspects of protected area management and conservation need to be developed into by-laws and regulations. Some of these topics include [the list is not all-inclusive]: </w:t>
            </w:r>
          </w:p>
          <w:p w:rsidR="00555C34" w:rsidRPr="00B311BC" w:rsidRDefault="00555C34" w:rsidP="00A17365">
            <w:pPr>
              <w:widowControl w:val="0"/>
              <w:numPr>
                <w:ilvl w:val="1"/>
                <w:numId w:val="53"/>
              </w:numPr>
              <w:tabs>
                <w:tab w:val="clear" w:pos="360"/>
                <w:tab w:val="num" w:pos="612"/>
              </w:tabs>
              <w:autoSpaceDE w:val="0"/>
              <w:autoSpaceDN w:val="0"/>
              <w:adjustRightInd w:val="0"/>
              <w:ind w:left="612"/>
              <w:rPr>
                <w:sz w:val="20"/>
                <w:szCs w:val="20"/>
              </w:rPr>
            </w:pPr>
            <w:r w:rsidRPr="00B311BC">
              <w:rPr>
                <w:sz w:val="20"/>
                <w:szCs w:val="20"/>
              </w:rPr>
              <w:t xml:space="preserve">Regulation on protected area management models to engage local communities, NGOs, and private sector – e.g. community conserved areas, or co-managed areas between local communities and NGOs, </w:t>
            </w:r>
          </w:p>
          <w:p w:rsidR="00555C34" w:rsidRPr="00B311BC" w:rsidRDefault="00555C34" w:rsidP="00A17365">
            <w:pPr>
              <w:widowControl w:val="0"/>
              <w:numPr>
                <w:ilvl w:val="1"/>
                <w:numId w:val="53"/>
              </w:numPr>
              <w:tabs>
                <w:tab w:val="clear" w:pos="360"/>
                <w:tab w:val="num" w:pos="612"/>
              </w:tabs>
              <w:autoSpaceDE w:val="0"/>
              <w:autoSpaceDN w:val="0"/>
              <w:adjustRightInd w:val="0"/>
              <w:ind w:left="612"/>
              <w:rPr>
                <w:sz w:val="20"/>
                <w:szCs w:val="20"/>
              </w:rPr>
            </w:pPr>
            <w:r w:rsidRPr="00B311BC">
              <w:rPr>
                <w:sz w:val="20"/>
                <w:szCs w:val="20"/>
              </w:rPr>
              <w:lastRenderedPageBreak/>
              <w:t xml:space="preserve">Procedures for development, approval, and implementation of management plans jointly with local communities, </w:t>
            </w:r>
          </w:p>
          <w:p w:rsidR="00555C34" w:rsidRPr="00B311BC" w:rsidRDefault="00555C34" w:rsidP="00A17365">
            <w:pPr>
              <w:widowControl w:val="0"/>
              <w:numPr>
                <w:ilvl w:val="1"/>
                <w:numId w:val="53"/>
              </w:numPr>
              <w:tabs>
                <w:tab w:val="clear" w:pos="360"/>
                <w:tab w:val="num" w:pos="612"/>
              </w:tabs>
              <w:autoSpaceDE w:val="0"/>
              <w:autoSpaceDN w:val="0"/>
              <w:adjustRightInd w:val="0"/>
              <w:ind w:left="612"/>
              <w:rPr>
                <w:sz w:val="20"/>
                <w:szCs w:val="20"/>
              </w:rPr>
            </w:pPr>
            <w:r w:rsidRPr="00B311BC">
              <w:rPr>
                <w:sz w:val="20"/>
                <w:szCs w:val="20"/>
              </w:rPr>
              <w:t xml:space="preserve">Regulation on mechanism to finance protected areas, including possibilities of tax subsidies or other forms of benefit for biodiversity friendly businesses at protected areas, as well as provisions for creation of micro-finance revolving funds, other types of funds for protected areas, </w:t>
            </w:r>
          </w:p>
          <w:p w:rsidR="00555C34" w:rsidRPr="00B311BC" w:rsidRDefault="00555C34" w:rsidP="00A17365">
            <w:pPr>
              <w:widowControl w:val="0"/>
              <w:numPr>
                <w:ilvl w:val="1"/>
                <w:numId w:val="53"/>
              </w:numPr>
              <w:tabs>
                <w:tab w:val="clear" w:pos="360"/>
                <w:tab w:val="num" w:pos="612"/>
              </w:tabs>
              <w:autoSpaceDE w:val="0"/>
              <w:autoSpaceDN w:val="0"/>
              <w:adjustRightInd w:val="0"/>
              <w:ind w:left="612"/>
              <w:rPr>
                <w:sz w:val="20"/>
                <w:szCs w:val="20"/>
              </w:rPr>
            </w:pPr>
            <w:r w:rsidRPr="00B311BC">
              <w:rPr>
                <w:sz w:val="20"/>
                <w:szCs w:val="20"/>
              </w:rPr>
              <w:t xml:space="preserve">Meeting regulatory provisions on regular inventory of flora and fauna at protected areas, </w:t>
            </w:r>
          </w:p>
          <w:p w:rsidR="00555C34" w:rsidRPr="00B311BC" w:rsidRDefault="00555C34" w:rsidP="00A17365">
            <w:pPr>
              <w:widowControl w:val="0"/>
              <w:numPr>
                <w:ilvl w:val="1"/>
                <w:numId w:val="53"/>
              </w:numPr>
              <w:tabs>
                <w:tab w:val="clear" w:pos="360"/>
                <w:tab w:val="num" w:pos="612"/>
              </w:tabs>
              <w:autoSpaceDE w:val="0"/>
              <w:autoSpaceDN w:val="0"/>
              <w:adjustRightInd w:val="0"/>
              <w:ind w:left="612"/>
              <w:rPr>
                <w:sz w:val="20"/>
                <w:szCs w:val="20"/>
              </w:rPr>
            </w:pPr>
            <w:r w:rsidRPr="00B311BC">
              <w:rPr>
                <w:sz w:val="20"/>
                <w:szCs w:val="20"/>
              </w:rPr>
              <w:t xml:space="preserve">Specific regulations pertaining to illegal or unsustainable resource use, including logging, fish quotas, etc. </w:t>
            </w:r>
          </w:p>
          <w:p w:rsidR="00555C34" w:rsidRPr="00B311BC" w:rsidRDefault="00555C34" w:rsidP="008F4E01">
            <w:pPr>
              <w:widowControl w:val="0"/>
              <w:numPr>
                <w:ilvl w:val="1"/>
                <w:numId w:val="52"/>
              </w:numPr>
              <w:autoSpaceDE w:val="0"/>
              <w:autoSpaceDN w:val="0"/>
              <w:adjustRightInd w:val="0"/>
              <w:rPr>
                <w:sz w:val="20"/>
                <w:szCs w:val="20"/>
              </w:rPr>
            </w:pPr>
            <w:r w:rsidRPr="00B311BC">
              <w:rPr>
                <w:sz w:val="20"/>
                <w:szCs w:val="20"/>
              </w:rPr>
              <w:t>Actual drafting of the necessary regulations by consultants, based on the local experience together with those from neighboring countries with similar land tenure. The regulations will each clearly describe roles of agents involved in law implementation and enforcement mechanisms.</w:t>
            </w:r>
          </w:p>
          <w:p w:rsidR="00555C34" w:rsidRPr="00B311BC" w:rsidRDefault="00555C34" w:rsidP="008F4E01">
            <w:pPr>
              <w:widowControl w:val="0"/>
              <w:numPr>
                <w:ilvl w:val="1"/>
                <w:numId w:val="52"/>
              </w:numPr>
              <w:autoSpaceDE w:val="0"/>
              <w:autoSpaceDN w:val="0"/>
              <w:adjustRightInd w:val="0"/>
              <w:rPr>
                <w:sz w:val="20"/>
                <w:szCs w:val="20"/>
              </w:rPr>
            </w:pPr>
            <w:r w:rsidRPr="00B311BC">
              <w:rPr>
                <w:sz w:val="20"/>
                <w:szCs w:val="20"/>
              </w:rPr>
              <w:t>Series of workshops to present and discuss draft regulations before submitting them for adoption to Government.</w:t>
            </w:r>
          </w:p>
          <w:p w:rsidR="00555C34" w:rsidRPr="00B311BC" w:rsidRDefault="00555C34" w:rsidP="008F4E01">
            <w:pPr>
              <w:widowControl w:val="0"/>
              <w:numPr>
                <w:ilvl w:val="1"/>
                <w:numId w:val="52"/>
              </w:numPr>
              <w:autoSpaceDE w:val="0"/>
              <w:autoSpaceDN w:val="0"/>
              <w:adjustRightInd w:val="0"/>
              <w:rPr>
                <w:sz w:val="20"/>
                <w:szCs w:val="20"/>
              </w:rPr>
            </w:pPr>
            <w:r w:rsidRPr="00B311BC">
              <w:rPr>
                <w:sz w:val="20"/>
                <w:szCs w:val="20"/>
              </w:rPr>
              <w:t>Submitting the draft regulations to adoption by Government. In parallel, working with the Government to help develop proposals to donors that could help finance the implementation of the laws.</w:t>
            </w:r>
          </w:p>
        </w:tc>
      </w:tr>
    </w:tbl>
    <w:p w:rsidR="00555C34" w:rsidRDefault="00555C34" w:rsidP="00555C34">
      <w:pPr>
        <w:spacing w:before="360" w:after="120"/>
        <w:rPr>
          <w:rFonts w:ascii="Arial" w:hAnsi="Arial" w:cs="Arial"/>
          <w:b/>
          <w:bCs/>
        </w:rPr>
      </w:pPr>
      <w:r>
        <w:rPr>
          <w:rFonts w:ascii="Arial" w:hAnsi="Arial" w:cs="Arial"/>
          <w:b/>
          <w:bCs/>
        </w:rPr>
        <w:lastRenderedPageBreak/>
        <w:t>I.4.E.</w:t>
      </w:r>
      <w:r>
        <w:rPr>
          <w:rFonts w:ascii="Arial" w:hAnsi="Arial" w:cs="Arial"/>
          <w:b/>
          <w:bCs/>
        </w:rPr>
        <w:tab/>
        <w:t>Related projects and initiatives (not to be included in co-financing)</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1980"/>
        <w:gridCol w:w="2160"/>
        <w:gridCol w:w="2160"/>
      </w:tblGrid>
      <w:tr w:rsidR="00555C34">
        <w:tc>
          <w:tcPr>
            <w:tcW w:w="2340" w:type="dxa"/>
            <w:shd w:val="clear" w:color="auto" w:fill="D9D9D9"/>
          </w:tcPr>
          <w:p w:rsidR="00555C34" w:rsidRPr="00B311BC" w:rsidRDefault="00555C34" w:rsidP="008F4E01">
            <w:pPr>
              <w:jc w:val="center"/>
              <w:rPr>
                <w:b/>
                <w:sz w:val="20"/>
                <w:szCs w:val="20"/>
              </w:rPr>
            </w:pPr>
            <w:r w:rsidRPr="00B311BC">
              <w:rPr>
                <w:b/>
                <w:sz w:val="20"/>
                <w:szCs w:val="20"/>
              </w:rPr>
              <w:t>Project name</w:t>
            </w:r>
          </w:p>
        </w:tc>
        <w:tc>
          <w:tcPr>
            <w:tcW w:w="1980" w:type="dxa"/>
            <w:shd w:val="clear" w:color="auto" w:fill="D9D9D9"/>
          </w:tcPr>
          <w:p w:rsidR="00555C34" w:rsidRPr="00B311BC" w:rsidRDefault="00555C34" w:rsidP="008F4E01">
            <w:pPr>
              <w:jc w:val="center"/>
              <w:rPr>
                <w:b/>
                <w:sz w:val="20"/>
                <w:szCs w:val="20"/>
              </w:rPr>
            </w:pPr>
            <w:r w:rsidRPr="00B311BC">
              <w:rPr>
                <w:b/>
                <w:sz w:val="20"/>
                <w:szCs w:val="20"/>
              </w:rPr>
              <w:t>Funding: source and amount, US$</w:t>
            </w:r>
          </w:p>
        </w:tc>
        <w:tc>
          <w:tcPr>
            <w:tcW w:w="2160" w:type="dxa"/>
            <w:shd w:val="clear" w:color="auto" w:fill="D9D9D9"/>
          </w:tcPr>
          <w:p w:rsidR="00555C34" w:rsidRPr="00B311BC" w:rsidRDefault="00555C34" w:rsidP="008F4E01">
            <w:pPr>
              <w:jc w:val="center"/>
              <w:rPr>
                <w:b/>
                <w:sz w:val="20"/>
                <w:szCs w:val="20"/>
              </w:rPr>
            </w:pPr>
            <w:r w:rsidRPr="00B311BC">
              <w:rPr>
                <w:b/>
                <w:sz w:val="20"/>
                <w:szCs w:val="20"/>
              </w:rPr>
              <w:t>Implementing agency(ies)</w:t>
            </w:r>
          </w:p>
        </w:tc>
        <w:tc>
          <w:tcPr>
            <w:tcW w:w="2160" w:type="dxa"/>
            <w:shd w:val="clear" w:color="auto" w:fill="D9D9D9"/>
          </w:tcPr>
          <w:p w:rsidR="00555C34" w:rsidRPr="00B311BC" w:rsidRDefault="00555C34" w:rsidP="008F4E01">
            <w:pPr>
              <w:jc w:val="center"/>
              <w:rPr>
                <w:b/>
                <w:sz w:val="20"/>
                <w:szCs w:val="20"/>
              </w:rPr>
            </w:pPr>
            <w:r w:rsidRPr="00B311BC">
              <w:rPr>
                <w:b/>
                <w:sz w:val="20"/>
                <w:szCs w:val="20"/>
              </w:rPr>
              <w:t>Which PoWPA activities are supported and how</w:t>
            </w:r>
          </w:p>
        </w:tc>
      </w:tr>
      <w:tr w:rsidR="00555C34">
        <w:tc>
          <w:tcPr>
            <w:tcW w:w="2340" w:type="dxa"/>
          </w:tcPr>
          <w:p w:rsidR="00555C34" w:rsidRPr="00B311BC" w:rsidRDefault="00555C34" w:rsidP="008F4E01">
            <w:pPr>
              <w:rPr>
                <w:sz w:val="20"/>
                <w:szCs w:val="20"/>
              </w:rPr>
            </w:pPr>
            <w:smartTag w:uri="urn:schemas-microsoft-com:office:smarttags" w:element="place">
              <w:smartTag w:uri="urn:schemas-microsoft-com:office:smarttags" w:element="PlaceName">
                <w:r w:rsidRPr="00B311BC">
                  <w:rPr>
                    <w:sz w:val="20"/>
                    <w:szCs w:val="20"/>
                  </w:rPr>
                  <w:t>Sovi</w:t>
                </w:r>
              </w:smartTag>
              <w:r w:rsidRPr="00B311BC">
                <w:rPr>
                  <w:sz w:val="20"/>
                  <w:szCs w:val="20"/>
                </w:rPr>
                <w:t xml:space="preserve"> </w:t>
              </w:r>
              <w:smartTag w:uri="urn:schemas-microsoft-com:office:smarttags" w:element="PlaceType">
                <w:r w:rsidRPr="00B311BC">
                  <w:rPr>
                    <w:sz w:val="20"/>
                    <w:szCs w:val="20"/>
                  </w:rPr>
                  <w:t>Basin</w:t>
                </w:r>
              </w:smartTag>
            </w:smartTag>
            <w:r w:rsidRPr="00B311BC">
              <w:rPr>
                <w:sz w:val="20"/>
                <w:szCs w:val="20"/>
              </w:rPr>
              <w:t xml:space="preserve"> and Nakauvadra Conservation Projects</w:t>
            </w:r>
          </w:p>
        </w:tc>
        <w:tc>
          <w:tcPr>
            <w:tcW w:w="1980" w:type="dxa"/>
          </w:tcPr>
          <w:p w:rsidR="00555C34" w:rsidRPr="00B311BC" w:rsidRDefault="00555C34" w:rsidP="008F4E01">
            <w:pPr>
              <w:rPr>
                <w:sz w:val="20"/>
                <w:szCs w:val="20"/>
              </w:rPr>
            </w:pPr>
            <w:smartTag w:uri="urn:schemas-microsoft-com:office:smarttags" w:element="place">
              <w:smartTag w:uri="urn:schemas-microsoft-com:office:smarttags" w:element="country-region">
                <w:r w:rsidRPr="00B311BC">
                  <w:rPr>
                    <w:sz w:val="20"/>
                    <w:szCs w:val="20"/>
                  </w:rPr>
                  <w:t>Fiji</w:t>
                </w:r>
              </w:smartTag>
            </w:smartTag>
            <w:r w:rsidRPr="00B311BC">
              <w:rPr>
                <w:sz w:val="20"/>
                <w:szCs w:val="20"/>
              </w:rPr>
              <w:t xml:space="preserve"> Water Foundation and Global Conservation Fund;</w:t>
            </w:r>
          </w:p>
          <w:p w:rsidR="00555C34" w:rsidRPr="00B311BC" w:rsidRDefault="00555C34" w:rsidP="008F4E01">
            <w:pPr>
              <w:rPr>
                <w:sz w:val="20"/>
                <w:szCs w:val="20"/>
              </w:rPr>
            </w:pPr>
          </w:p>
          <w:p w:rsidR="00555C34" w:rsidRDefault="00555C34" w:rsidP="008F4E01">
            <w:pPr>
              <w:rPr>
                <w:sz w:val="20"/>
                <w:szCs w:val="20"/>
              </w:rPr>
            </w:pPr>
            <w:r>
              <w:rPr>
                <w:sz w:val="20"/>
                <w:szCs w:val="20"/>
              </w:rPr>
              <w:t>USD</w:t>
            </w:r>
            <w:r w:rsidRPr="00B311BC">
              <w:rPr>
                <w:sz w:val="20"/>
                <w:szCs w:val="20"/>
              </w:rPr>
              <w:t>5 Million</w:t>
            </w:r>
          </w:p>
          <w:p w:rsidR="00555C34" w:rsidRPr="00B311BC" w:rsidRDefault="00555C34" w:rsidP="008F4E01">
            <w:pPr>
              <w:rPr>
                <w:sz w:val="20"/>
                <w:szCs w:val="20"/>
              </w:rPr>
            </w:pPr>
          </w:p>
        </w:tc>
        <w:tc>
          <w:tcPr>
            <w:tcW w:w="2160" w:type="dxa"/>
          </w:tcPr>
          <w:p w:rsidR="00555C34" w:rsidRPr="00B311BC" w:rsidRDefault="00555C34" w:rsidP="008F4E01">
            <w:pPr>
              <w:rPr>
                <w:sz w:val="20"/>
                <w:szCs w:val="20"/>
              </w:rPr>
            </w:pPr>
            <w:r w:rsidRPr="00B311BC">
              <w:rPr>
                <w:sz w:val="20"/>
                <w:szCs w:val="20"/>
              </w:rPr>
              <w:t xml:space="preserve">Conservation International </w:t>
            </w:r>
          </w:p>
        </w:tc>
        <w:tc>
          <w:tcPr>
            <w:tcW w:w="2160" w:type="dxa"/>
          </w:tcPr>
          <w:p w:rsidR="00555C34" w:rsidRPr="00737F0B" w:rsidRDefault="00555C34" w:rsidP="008F4E01">
            <w:pPr>
              <w:rPr>
                <w:sz w:val="20"/>
                <w:szCs w:val="20"/>
              </w:rPr>
            </w:pPr>
            <w:r>
              <w:rPr>
                <w:sz w:val="20"/>
                <w:szCs w:val="20"/>
              </w:rPr>
              <w:t xml:space="preserve">Activities </w:t>
            </w:r>
            <w:r w:rsidRPr="00737F0B">
              <w:rPr>
                <w:sz w:val="20"/>
                <w:szCs w:val="20"/>
              </w:rPr>
              <w:t>1.2.1</w:t>
            </w:r>
          </w:p>
        </w:tc>
      </w:tr>
      <w:tr w:rsidR="00555C34">
        <w:tc>
          <w:tcPr>
            <w:tcW w:w="2340" w:type="dxa"/>
          </w:tcPr>
          <w:p w:rsidR="00555C34" w:rsidRPr="003D67BE" w:rsidRDefault="00555C34" w:rsidP="008F4E01">
            <w:pPr>
              <w:autoSpaceDE w:val="0"/>
              <w:autoSpaceDN w:val="0"/>
              <w:adjustRightInd w:val="0"/>
              <w:rPr>
                <w:sz w:val="20"/>
                <w:szCs w:val="20"/>
              </w:rPr>
            </w:pPr>
            <w:smartTag w:uri="urn:schemas-microsoft-com:office:smarttags" w:element="place">
              <w:smartTag w:uri="urn:schemas-microsoft-com:office:smarttags" w:element="country-region">
                <w:r w:rsidRPr="003D67BE">
                  <w:rPr>
                    <w:sz w:val="20"/>
                    <w:szCs w:val="20"/>
                  </w:rPr>
                  <w:t>Fiji</w:t>
                </w:r>
              </w:smartTag>
            </w:smartTag>
            <w:r w:rsidRPr="003D67BE">
              <w:rPr>
                <w:sz w:val="20"/>
                <w:szCs w:val="20"/>
              </w:rPr>
              <w:t>'s Vatu-i-Ra and Ca</w:t>
            </w:r>
            <w:r>
              <w:rPr>
                <w:sz w:val="20"/>
                <w:szCs w:val="20"/>
              </w:rPr>
              <w:t>kau Levu Reef Seascape Project</w:t>
            </w:r>
          </w:p>
          <w:p w:rsidR="00555C34" w:rsidRDefault="00555C34" w:rsidP="008F4E01">
            <w:pPr>
              <w:rPr>
                <w:sz w:val="20"/>
                <w:szCs w:val="20"/>
              </w:rPr>
            </w:pPr>
            <w:r w:rsidRPr="003D67BE">
              <w:rPr>
                <w:sz w:val="20"/>
                <w:szCs w:val="20"/>
              </w:rPr>
              <w:t>Phase II</w:t>
            </w:r>
          </w:p>
          <w:p w:rsidR="00555C34" w:rsidRPr="003D67BE" w:rsidRDefault="00555C34" w:rsidP="008F4E01">
            <w:pPr>
              <w:rPr>
                <w:sz w:val="20"/>
                <w:szCs w:val="20"/>
              </w:rPr>
            </w:pPr>
          </w:p>
        </w:tc>
        <w:tc>
          <w:tcPr>
            <w:tcW w:w="1980" w:type="dxa"/>
          </w:tcPr>
          <w:p w:rsidR="00555C34" w:rsidRDefault="00555C34" w:rsidP="008F4E01">
            <w:pPr>
              <w:rPr>
                <w:sz w:val="20"/>
                <w:szCs w:val="20"/>
              </w:rPr>
            </w:pPr>
            <w:r w:rsidRPr="003D67BE">
              <w:rPr>
                <w:sz w:val="20"/>
                <w:szCs w:val="20"/>
              </w:rPr>
              <w:t>Gordon and Betty Moore Foundation/David</w:t>
            </w:r>
            <w:r>
              <w:rPr>
                <w:sz w:val="20"/>
                <w:szCs w:val="20"/>
              </w:rPr>
              <w:t xml:space="preserve"> and Lucile Packard Foundation </w:t>
            </w:r>
          </w:p>
          <w:p w:rsidR="00555C34" w:rsidRDefault="00555C34" w:rsidP="008F4E01">
            <w:pPr>
              <w:rPr>
                <w:sz w:val="20"/>
                <w:szCs w:val="20"/>
              </w:rPr>
            </w:pPr>
          </w:p>
          <w:p w:rsidR="00555C34" w:rsidRDefault="00555C34" w:rsidP="008F4E01">
            <w:pPr>
              <w:rPr>
                <w:sz w:val="20"/>
                <w:szCs w:val="20"/>
              </w:rPr>
            </w:pPr>
            <w:r w:rsidRPr="003D67BE">
              <w:rPr>
                <w:sz w:val="20"/>
                <w:szCs w:val="20"/>
              </w:rPr>
              <w:t>USD1.5m</w:t>
            </w:r>
          </w:p>
          <w:p w:rsidR="00555C34" w:rsidRPr="003D67BE" w:rsidRDefault="00555C34" w:rsidP="008F4E01">
            <w:pPr>
              <w:rPr>
                <w:sz w:val="20"/>
                <w:szCs w:val="20"/>
              </w:rPr>
            </w:pPr>
          </w:p>
        </w:tc>
        <w:tc>
          <w:tcPr>
            <w:tcW w:w="2160" w:type="dxa"/>
          </w:tcPr>
          <w:p w:rsidR="00555C34" w:rsidRDefault="00555C34" w:rsidP="008F4E01">
            <w:pPr>
              <w:rPr>
                <w:sz w:val="20"/>
                <w:szCs w:val="20"/>
              </w:rPr>
            </w:pPr>
            <w:r w:rsidRPr="00B311BC">
              <w:rPr>
                <w:sz w:val="20"/>
                <w:szCs w:val="20"/>
              </w:rPr>
              <w:t xml:space="preserve">WWF </w:t>
            </w:r>
          </w:p>
          <w:p w:rsidR="00555C34" w:rsidRDefault="00555C34" w:rsidP="008F4E01">
            <w:pPr>
              <w:rPr>
                <w:sz w:val="20"/>
                <w:szCs w:val="20"/>
              </w:rPr>
            </w:pPr>
            <w:smartTag w:uri="urn:schemas-microsoft-com:office:smarttags" w:element="stockticker">
              <w:r w:rsidRPr="00B311BC">
                <w:rPr>
                  <w:sz w:val="20"/>
                  <w:szCs w:val="20"/>
                </w:rPr>
                <w:t>WCS</w:t>
              </w:r>
            </w:smartTag>
          </w:p>
          <w:p w:rsidR="00555C34" w:rsidRPr="00B311BC" w:rsidRDefault="00555C34" w:rsidP="008F4E01">
            <w:pPr>
              <w:rPr>
                <w:sz w:val="20"/>
                <w:szCs w:val="20"/>
              </w:rPr>
            </w:pPr>
            <w:r>
              <w:rPr>
                <w:sz w:val="20"/>
                <w:szCs w:val="20"/>
              </w:rPr>
              <w:t>Birdlife International</w:t>
            </w:r>
          </w:p>
        </w:tc>
        <w:tc>
          <w:tcPr>
            <w:tcW w:w="2160" w:type="dxa"/>
          </w:tcPr>
          <w:p w:rsidR="00555C34" w:rsidRDefault="00555C34" w:rsidP="008F4E01">
            <w:pPr>
              <w:rPr>
                <w:sz w:val="20"/>
                <w:szCs w:val="20"/>
              </w:rPr>
            </w:pPr>
            <w:r>
              <w:rPr>
                <w:sz w:val="20"/>
                <w:szCs w:val="20"/>
              </w:rPr>
              <w:t>Activities 1.2.1</w:t>
            </w:r>
          </w:p>
          <w:p w:rsidR="00555C34" w:rsidRDefault="00555C34" w:rsidP="008F4E01">
            <w:pPr>
              <w:rPr>
                <w:sz w:val="20"/>
                <w:szCs w:val="20"/>
              </w:rPr>
            </w:pPr>
            <w:r>
              <w:rPr>
                <w:sz w:val="20"/>
                <w:szCs w:val="20"/>
              </w:rPr>
              <w:t>Activities 2.1.2</w:t>
            </w:r>
          </w:p>
          <w:p w:rsidR="00555C34" w:rsidRPr="003D67BE" w:rsidRDefault="00555C34" w:rsidP="008F4E01">
            <w:pPr>
              <w:autoSpaceDE w:val="0"/>
              <w:autoSpaceDN w:val="0"/>
              <w:adjustRightInd w:val="0"/>
              <w:rPr>
                <w:sz w:val="20"/>
                <w:szCs w:val="20"/>
              </w:rPr>
            </w:pPr>
            <w:r w:rsidRPr="003D67BE">
              <w:rPr>
                <w:sz w:val="20"/>
                <w:szCs w:val="20"/>
              </w:rPr>
              <w:t>An Ecosystem-Based Approach for Managing Tropi</w:t>
            </w:r>
            <w:r>
              <w:rPr>
                <w:sz w:val="20"/>
                <w:szCs w:val="20"/>
              </w:rPr>
              <w:t xml:space="preserve">cal Coastal Marine Ecosystems </w:t>
            </w:r>
          </w:p>
          <w:p w:rsidR="00555C34" w:rsidRPr="003D67BE" w:rsidRDefault="00555C34" w:rsidP="008F4E01">
            <w:pPr>
              <w:rPr>
                <w:sz w:val="20"/>
                <w:szCs w:val="20"/>
              </w:rPr>
            </w:pPr>
          </w:p>
        </w:tc>
      </w:tr>
      <w:tr w:rsidR="00555C34" w:rsidRPr="00E224FD">
        <w:tc>
          <w:tcPr>
            <w:tcW w:w="2340" w:type="dxa"/>
          </w:tcPr>
          <w:p w:rsidR="00555C34" w:rsidRPr="00E224FD" w:rsidRDefault="00555C34" w:rsidP="008F4E01">
            <w:pPr>
              <w:rPr>
                <w:sz w:val="20"/>
                <w:szCs w:val="20"/>
              </w:rPr>
            </w:pPr>
            <w:r w:rsidRPr="00E224FD">
              <w:rPr>
                <w:sz w:val="20"/>
                <w:szCs w:val="20"/>
              </w:rPr>
              <w:t xml:space="preserve">Important Bird Area Project - </w:t>
            </w:r>
          </w:p>
          <w:p w:rsidR="00555C34" w:rsidRPr="00E224FD" w:rsidRDefault="00555C34" w:rsidP="008F4E01">
            <w:pPr>
              <w:rPr>
                <w:sz w:val="20"/>
                <w:szCs w:val="20"/>
              </w:rPr>
            </w:pPr>
            <w:r w:rsidRPr="00E224FD">
              <w:rPr>
                <w:sz w:val="20"/>
                <w:szCs w:val="20"/>
              </w:rPr>
              <w:t xml:space="preserve">Community-based conservation groups at </w:t>
            </w:r>
            <w:smartTag w:uri="urn:schemas-microsoft-com:office:smarttags" w:element="country-region">
              <w:r w:rsidRPr="00E224FD">
                <w:rPr>
                  <w:sz w:val="20"/>
                  <w:szCs w:val="20"/>
                </w:rPr>
                <w:t>Fiji</w:t>
              </w:r>
            </w:smartTag>
            <w:r w:rsidRPr="00E224FD">
              <w:rPr>
                <w:sz w:val="20"/>
                <w:szCs w:val="20"/>
              </w:rPr>
              <w:t xml:space="preserve">’s key conservation sites (Natewa, Taveuni, Nabukelevu and </w:t>
            </w:r>
            <w:smartTag w:uri="urn:schemas-microsoft-com:office:smarttags" w:element="place">
              <w:r w:rsidRPr="00E224FD">
                <w:rPr>
                  <w:sz w:val="20"/>
                  <w:szCs w:val="20"/>
                </w:rPr>
                <w:t>East Kadavu</w:t>
              </w:r>
            </w:smartTag>
            <w:r w:rsidRPr="00E224FD">
              <w:rPr>
                <w:sz w:val="20"/>
                <w:szCs w:val="20"/>
              </w:rPr>
              <w:t>)</w:t>
            </w:r>
          </w:p>
          <w:p w:rsidR="00555C34" w:rsidRPr="00E224FD" w:rsidRDefault="00555C34" w:rsidP="008F4E01">
            <w:pPr>
              <w:rPr>
                <w:sz w:val="20"/>
                <w:szCs w:val="20"/>
              </w:rPr>
            </w:pPr>
          </w:p>
          <w:p w:rsidR="00555C34" w:rsidRPr="00E224FD" w:rsidRDefault="00555C34" w:rsidP="008F4E01">
            <w:pPr>
              <w:rPr>
                <w:sz w:val="20"/>
                <w:szCs w:val="20"/>
              </w:rPr>
            </w:pPr>
          </w:p>
        </w:tc>
        <w:tc>
          <w:tcPr>
            <w:tcW w:w="1980" w:type="dxa"/>
          </w:tcPr>
          <w:p w:rsidR="00555C34" w:rsidRDefault="00555C34" w:rsidP="008F4E01">
            <w:pPr>
              <w:rPr>
                <w:sz w:val="20"/>
                <w:szCs w:val="20"/>
              </w:rPr>
            </w:pPr>
            <w:smartTag w:uri="urn:schemas-microsoft-com:office:smarttags" w:element="place">
              <w:smartTag w:uri="urn:schemas-microsoft-com:office:smarttags" w:element="City">
                <w:r w:rsidRPr="00E224FD">
                  <w:rPr>
                    <w:sz w:val="20"/>
                    <w:szCs w:val="20"/>
                  </w:rPr>
                  <w:lastRenderedPageBreak/>
                  <w:t>Darwin</w:t>
                </w:r>
              </w:smartTag>
            </w:smartTag>
          </w:p>
          <w:p w:rsidR="00555C34" w:rsidRPr="00E224FD" w:rsidRDefault="00555C34" w:rsidP="008F4E01">
            <w:pPr>
              <w:rPr>
                <w:sz w:val="20"/>
                <w:szCs w:val="20"/>
              </w:rPr>
            </w:pPr>
            <w:r>
              <w:rPr>
                <w:sz w:val="20"/>
                <w:szCs w:val="20"/>
              </w:rPr>
              <w:t>~USD 400,000</w:t>
            </w:r>
            <w:r w:rsidRPr="00E224FD">
              <w:rPr>
                <w:sz w:val="20"/>
                <w:szCs w:val="20"/>
              </w:rPr>
              <w:t xml:space="preserve"> </w:t>
            </w:r>
          </w:p>
        </w:tc>
        <w:tc>
          <w:tcPr>
            <w:tcW w:w="2160" w:type="dxa"/>
          </w:tcPr>
          <w:p w:rsidR="00555C34" w:rsidRPr="00E224FD" w:rsidRDefault="00555C34" w:rsidP="008F4E01">
            <w:pPr>
              <w:rPr>
                <w:sz w:val="20"/>
                <w:szCs w:val="20"/>
              </w:rPr>
            </w:pPr>
            <w:r w:rsidRPr="00E224FD">
              <w:rPr>
                <w:sz w:val="20"/>
                <w:szCs w:val="20"/>
              </w:rPr>
              <w:t>Birdlife International</w:t>
            </w:r>
          </w:p>
        </w:tc>
        <w:tc>
          <w:tcPr>
            <w:tcW w:w="2160" w:type="dxa"/>
          </w:tcPr>
          <w:p w:rsidR="00555C34" w:rsidRPr="00E224FD" w:rsidRDefault="00555C34" w:rsidP="008F4E01">
            <w:pPr>
              <w:rPr>
                <w:sz w:val="20"/>
                <w:szCs w:val="20"/>
              </w:rPr>
            </w:pPr>
            <w:r w:rsidRPr="00E224FD">
              <w:rPr>
                <w:sz w:val="20"/>
                <w:szCs w:val="20"/>
              </w:rPr>
              <w:t xml:space="preserve">Activities 1.1.5. Activities 1.1.4 </w:t>
            </w:r>
          </w:p>
          <w:p w:rsidR="00555C34" w:rsidRPr="00E224FD" w:rsidRDefault="00555C34" w:rsidP="008F4E01">
            <w:pPr>
              <w:rPr>
                <w:sz w:val="20"/>
                <w:szCs w:val="20"/>
              </w:rPr>
            </w:pPr>
            <w:r w:rsidRPr="00E224FD">
              <w:rPr>
                <w:sz w:val="20"/>
                <w:szCs w:val="20"/>
              </w:rPr>
              <w:t xml:space="preserve">Four sites identified as Important Bird Areas under </w:t>
            </w:r>
            <w:r>
              <w:rPr>
                <w:sz w:val="20"/>
                <w:szCs w:val="20"/>
              </w:rPr>
              <w:t>the BirdLife International G</w:t>
            </w:r>
            <w:r w:rsidRPr="00E224FD">
              <w:rPr>
                <w:sz w:val="20"/>
                <w:szCs w:val="20"/>
              </w:rPr>
              <w:t xml:space="preserve">lobal </w:t>
            </w:r>
            <w:smartTag w:uri="urn:schemas-microsoft-com:office:smarttags" w:element="stockticker">
              <w:r w:rsidRPr="00E224FD">
                <w:rPr>
                  <w:sz w:val="20"/>
                  <w:szCs w:val="20"/>
                </w:rPr>
                <w:t>IBA</w:t>
              </w:r>
            </w:smartTag>
            <w:r w:rsidRPr="00E224FD">
              <w:rPr>
                <w:sz w:val="20"/>
                <w:szCs w:val="20"/>
              </w:rPr>
              <w:t xml:space="preserve"> criteria and Site Support Groups </w:t>
            </w:r>
            <w:r w:rsidRPr="00E224FD">
              <w:rPr>
                <w:sz w:val="20"/>
                <w:szCs w:val="20"/>
              </w:rPr>
              <w:lastRenderedPageBreak/>
              <w:t>established on each sites.</w:t>
            </w:r>
          </w:p>
          <w:p w:rsidR="00555C34" w:rsidRPr="00E224FD" w:rsidRDefault="00555C34" w:rsidP="008F4E01">
            <w:pPr>
              <w:rPr>
                <w:sz w:val="20"/>
                <w:szCs w:val="20"/>
              </w:rPr>
            </w:pPr>
          </w:p>
        </w:tc>
      </w:tr>
    </w:tbl>
    <w:p w:rsidR="00555C34" w:rsidRDefault="00555C34" w:rsidP="00555C34">
      <w:pPr>
        <w:pStyle w:val="A2"/>
        <w:tabs>
          <w:tab w:val="left" w:pos="1620"/>
        </w:tabs>
        <w:rPr>
          <w:rFonts w:ascii="Arial" w:hAnsi="Arial" w:cs="Arial"/>
          <w:bCs/>
          <w:caps/>
        </w:rPr>
      </w:pPr>
      <w:r>
        <w:rPr>
          <w:rFonts w:ascii="Arial" w:hAnsi="Arial" w:cs="Arial"/>
          <w:bCs/>
          <w:caps/>
        </w:rPr>
        <w:lastRenderedPageBreak/>
        <w:t>Section I.5</w:t>
      </w:r>
      <w:r>
        <w:rPr>
          <w:rFonts w:ascii="Arial" w:hAnsi="Arial" w:cs="Arial"/>
          <w:bCs/>
          <w:caps/>
        </w:rPr>
        <w:tab/>
        <w:t>Stakeholder involvement</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In addressing core PA issues, this project seeks to make three highly significant changes to PA management:</w:t>
      </w:r>
    </w:p>
    <w:p w:rsidR="00555C34" w:rsidRPr="00B311BC" w:rsidRDefault="00555C34" w:rsidP="00A17365">
      <w:pPr>
        <w:pStyle w:val="ECFBodyCharChar"/>
        <w:numPr>
          <w:ilvl w:val="0"/>
          <w:numId w:val="41"/>
        </w:numPr>
        <w:tabs>
          <w:tab w:val="clear" w:pos="1440"/>
          <w:tab w:val="num" w:pos="0"/>
        </w:tabs>
        <w:ind w:left="720"/>
        <w:rPr>
          <w:rFonts w:ascii="Times New Roman" w:hAnsi="Times New Roman"/>
          <w:sz w:val="22"/>
          <w:szCs w:val="22"/>
        </w:rPr>
      </w:pPr>
      <w:r w:rsidRPr="00B311BC">
        <w:rPr>
          <w:rFonts w:ascii="Times New Roman" w:hAnsi="Times New Roman"/>
          <w:sz w:val="22"/>
          <w:szCs w:val="22"/>
        </w:rPr>
        <w:t xml:space="preserve">Completely alter some significant long-standing conservation institutional arrangements associated with well-entrenched government hierarchies; </w:t>
      </w:r>
    </w:p>
    <w:p w:rsidR="00555C34" w:rsidRPr="00B311BC" w:rsidRDefault="00555C34" w:rsidP="00A17365">
      <w:pPr>
        <w:pStyle w:val="ECFBodyCharChar"/>
        <w:numPr>
          <w:ilvl w:val="0"/>
          <w:numId w:val="41"/>
        </w:numPr>
        <w:tabs>
          <w:tab w:val="clear" w:pos="1440"/>
          <w:tab w:val="num" w:pos="0"/>
        </w:tabs>
        <w:ind w:left="720"/>
        <w:rPr>
          <w:rFonts w:ascii="Times New Roman" w:hAnsi="Times New Roman"/>
          <w:sz w:val="22"/>
          <w:szCs w:val="22"/>
        </w:rPr>
      </w:pPr>
      <w:r w:rsidRPr="00B311BC">
        <w:rPr>
          <w:rFonts w:ascii="Times New Roman" w:hAnsi="Times New Roman"/>
          <w:sz w:val="22"/>
          <w:szCs w:val="22"/>
        </w:rPr>
        <w:t>Bring about meaningful participation of resource owners; and,</w:t>
      </w:r>
    </w:p>
    <w:p w:rsidR="00555C34" w:rsidRPr="00B311BC" w:rsidRDefault="00555C34" w:rsidP="00A17365">
      <w:pPr>
        <w:pStyle w:val="ECFBodyCharChar"/>
        <w:numPr>
          <w:ilvl w:val="0"/>
          <w:numId w:val="41"/>
        </w:numPr>
        <w:tabs>
          <w:tab w:val="clear" w:pos="1440"/>
          <w:tab w:val="num" w:pos="0"/>
        </w:tabs>
        <w:ind w:left="720"/>
        <w:rPr>
          <w:rFonts w:ascii="Times New Roman" w:hAnsi="Times New Roman"/>
          <w:sz w:val="22"/>
          <w:szCs w:val="22"/>
        </w:rPr>
      </w:pPr>
      <w:r w:rsidRPr="00B311BC">
        <w:rPr>
          <w:rFonts w:ascii="Times New Roman" w:hAnsi="Times New Roman"/>
          <w:sz w:val="22"/>
          <w:szCs w:val="22"/>
        </w:rPr>
        <w:t>Harmonise and strengthen the relationship between government and conservation NGOs.</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None of these will be successful unless there is clear direction and very well developed consultation.</w:t>
      </w:r>
    </w:p>
    <w:p w:rsidR="00555C34" w:rsidRPr="00B311BC" w:rsidRDefault="00555C34" w:rsidP="00555C34">
      <w:pPr>
        <w:pStyle w:val="ECFBodyCharChar"/>
        <w:rPr>
          <w:rFonts w:ascii="Times New Roman" w:hAnsi="Times New Roman"/>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6"/>
        <w:gridCol w:w="6272"/>
      </w:tblGrid>
      <w:tr w:rsidR="00555C34" w:rsidRPr="00275114">
        <w:tc>
          <w:tcPr>
            <w:tcW w:w="2552" w:type="dxa"/>
            <w:shd w:val="clear" w:color="auto" w:fill="E6E6E6"/>
          </w:tcPr>
          <w:p w:rsidR="00555C34" w:rsidRPr="00275114" w:rsidRDefault="00555C34" w:rsidP="008F4E01">
            <w:pPr>
              <w:jc w:val="center"/>
              <w:rPr>
                <w:sz w:val="20"/>
                <w:szCs w:val="20"/>
              </w:rPr>
            </w:pPr>
            <w:r w:rsidRPr="00275114">
              <w:rPr>
                <w:b/>
                <w:sz w:val="20"/>
                <w:szCs w:val="20"/>
              </w:rPr>
              <w:t>Stakeholder</w:t>
            </w:r>
          </w:p>
        </w:tc>
        <w:tc>
          <w:tcPr>
            <w:tcW w:w="6582" w:type="dxa"/>
            <w:shd w:val="clear" w:color="auto" w:fill="E6E6E6"/>
          </w:tcPr>
          <w:p w:rsidR="00555C34" w:rsidRPr="00275114" w:rsidRDefault="00555C34" w:rsidP="008F4E01">
            <w:pPr>
              <w:jc w:val="center"/>
              <w:rPr>
                <w:sz w:val="20"/>
                <w:szCs w:val="20"/>
              </w:rPr>
            </w:pPr>
            <w:r w:rsidRPr="00275114">
              <w:rPr>
                <w:b/>
                <w:sz w:val="20"/>
                <w:szCs w:val="20"/>
              </w:rPr>
              <w:t>Mechanism for involvement in the project.</w:t>
            </w:r>
          </w:p>
        </w:tc>
      </w:tr>
      <w:tr w:rsidR="00555C34" w:rsidRPr="00275114">
        <w:tc>
          <w:tcPr>
            <w:tcW w:w="2552" w:type="dxa"/>
          </w:tcPr>
          <w:p w:rsidR="00555C34" w:rsidRPr="00654F66" w:rsidRDefault="00555C34" w:rsidP="008F4E01">
            <w:pPr>
              <w:rPr>
                <w:sz w:val="20"/>
                <w:szCs w:val="20"/>
                <w:lang w:val="pt-BR"/>
              </w:rPr>
            </w:pPr>
            <w:r w:rsidRPr="00654F66">
              <w:rPr>
                <w:sz w:val="20"/>
                <w:szCs w:val="20"/>
                <w:lang w:val="pt-BR"/>
              </w:rPr>
              <w:t xml:space="preserve">NGOs </w:t>
            </w:r>
          </w:p>
        </w:tc>
        <w:tc>
          <w:tcPr>
            <w:tcW w:w="6582" w:type="dxa"/>
          </w:tcPr>
          <w:p w:rsidR="00555C34" w:rsidRPr="00275114" w:rsidRDefault="00555C34" w:rsidP="008F4E01">
            <w:pPr>
              <w:jc w:val="both"/>
              <w:rPr>
                <w:sz w:val="20"/>
                <w:szCs w:val="20"/>
              </w:rPr>
            </w:pPr>
            <w:r w:rsidRPr="00275114">
              <w:rPr>
                <w:sz w:val="20"/>
                <w:szCs w:val="20"/>
              </w:rPr>
              <w:t xml:space="preserve">Included in working groups, training, and stakeholder consultations as appropriate.  Monitoring and evaluation of the project. Will be represented at the Working Committee. </w:t>
            </w:r>
          </w:p>
        </w:tc>
      </w:tr>
      <w:tr w:rsidR="00555C34" w:rsidRPr="00275114">
        <w:tc>
          <w:tcPr>
            <w:tcW w:w="2552" w:type="dxa"/>
          </w:tcPr>
          <w:p w:rsidR="00555C34" w:rsidRPr="00275114" w:rsidRDefault="00555C34" w:rsidP="008F4E01">
            <w:pPr>
              <w:rPr>
                <w:sz w:val="20"/>
                <w:szCs w:val="20"/>
              </w:rPr>
            </w:pPr>
            <w:r w:rsidRPr="00275114">
              <w:rPr>
                <w:sz w:val="20"/>
                <w:szCs w:val="20"/>
              </w:rPr>
              <w:t>Private Sector.</w:t>
            </w:r>
          </w:p>
        </w:tc>
        <w:tc>
          <w:tcPr>
            <w:tcW w:w="6582" w:type="dxa"/>
          </w:tcPr>
          <w:p w:rsidR="00555C34" w:rsidRPr="00275114" w:rsidRDefault="00555C34" w:rsidP="008F4E01">
            <w:pPr>
              <w:jc w:val="both"/>
              <w:rPr>
                <w:sz w:val="20"/>
                <w:szCs w:val="20"/>
              </w:rPr>
            </w:pPr>
            <w:r w:rsidRPr="00275114">
              <w:rPr>
                <w:sz w:val="20"/>
                <w:szCs w:val="20"/>
              </w:rPr>
              <w:t>Included in stakeholder consultations and invited to participate in management plans as appropriate. Will be represented at the Working Committee.</w:t>
            </w:r>
          </w:p>
        </w:tc>
      </w:tr>
      <w:tr w:rsidR="00555C34" w:rsidRPr="00275114">
        <w:tc>
          <w:tcPr>
            <w:tcW w:w="2552" w:type="dxa"/>
          </w:tcPr>
          <w:p w:rsidR="00555C34" w:rsidRPr="00275114" w:rsidRDefault="00555C34" w:rsidP="008F4E01">
            <w:pPr>
              <w:rPr>
                <w:sz w:val="20"/>
                <w:szCs w:val="20"/>
              </w:rPr>
            </w:pPr>
            <w:r>
              <w:rPr>
                <w:sz w:val="20"/>
                <w:szCs w:val="20"/>
              </w:rPr>
              <w:t>Landowners</w:t>
            </w:r>
            <w:r w:rsidRPr="00275114">
              <w:rPr>
                <w:sz w:val="20"/>
                <w:szCs w:val="20"/>
              </w:rPr>
              <w:t xml:space="preserve"> and other relevant NPA communities.</w:t>
            </w:r>
          </w:p>
        </w:tc>
        <w:tc>
          <w:tcPr>
            <w:tcW w:w="6582" w:type="dxa"/>
          </w:tcPr>
          <w:p w:rsidR="00555C34" w:rsidRPr="00275114" w:rsidRDefault="00555C34" w:rsidP="008F4E01">
            <w:pPr>
              <w:jc w:val="both"/>
              <w:rPr>
                <w:sz w:val="20"/>
                <w:szCs w:val="20"/>
              </w:rPr>
            </w:pPr>
            <w:r w:rsidRPr="00275114">
              <w:rPr>
                <w:sz w:val="20"/>
                <w:szCs w:val="20"/>
              </w:rPr>
              <w:t xml:space="preserve">Participate in case study working groups, trainings, and stakeholder consultations.  Assist in developing management plans.   Will be represented at the Working Committee. </w:t>
            </w:r>
            <w:r>
              <w:rPr>
                <w:sz w:val="20"/>
                <w:szCs w:val="20"/>
              </w:rPr>
              <w:t>Where direct representation is not possible they will be represented either by the Native Land Trust Board or their Provincial Administration.</w:t>
            </w:r>
          </w:p>
        </w:tc>
      </w:tr>
      <w:tr w:rsidR="00555C34" w:rsidRPr="00275114">
        <w:tc>
          <w:tcPr>
            <w:tcW w:w="2552" w:type="dxa"/>
          </w:tcPr>
          <w:p w:rsidR="00555C34" w:rsidRPr="00275114" w:rsidRDefault="00555C34" w:rsidP="008F4E01">
            <w:pPr>
              <w:rPr>
                <w:sz w:val="20"/>
                <w:szCs w:val="20"/>
              </w:rPr>
            </w:pPr>
            <w:r>
              <w:rPr>
                <w:sz w:val="20"/>
                <w:szCs w:val="20"/>
              </w:rPr>
              <w:t>Forestry Department</w:t>
            </w:r>
            <w:r w:rsidRPr="00275114">
              <w:rPr>
                <w:sz w:val="20"/>
                <w:szCs w:val="20"/>
              </w:rPr>
              <w:t>.</w:t>
            </w:r>
          </w:p>
        </w:tc>
        <w:tc>
          <w:tcPr>
            <w:tcW w:w="6582" w:type="dxa"/>
          </w:tcPr>
          <w:p w:rsidR="00555C34" w:rsidRPr="00275114" w:rsidRDefault="00555C34" w:rsidP="008F4E01">
            <w:pPr>
              <w:jc w:val="both"/>
              <w:rPr>
                <w:sz w:val="20"/>
                <w:szCs w:val="20"/>
              </w:rPr>
            </w:pPr>
            <w:r w:rsidRPr="00275114">
              <w:rPr>
                <w:sz w:val="20"/>
                <w:szCs w:val="20"/>
              </w:rPr>
              <w:t xml:space="preserve">Represented at working committee. Review of the Forest Resources and Timber Utilization Act 1969, regulations, </w:t>
            </w:r>
            <w:smartTag w:uri="urn:schemas-microsoft-com:office:smarttags" w:element="place">
              <w:r w:rsidRPr="00275114">
                <w:rPr>
                  <w:sz w:val="20"/>
                  <w:szCs w:val="20"/>
                </w:rPr>
                <w:t>Forest</w:t>
              </w:r>
            </w:smartTag>
            <w:r w:rsidRPr="00275114">
              <w:rPr>
                <w:sz w:val="20"/>
                <w:szCs w:val="20"/>
              </w:rPr>
              <w:t xml:space="preserve"> policies and Code of logging. Assist in developing management plans.</w:t>
            </w:r>
          </w:p>
        </w:tc>
      </w:tr>
      <w:tr w:rsidR="00555C34" w:rsidRPr="00275114">
        <w:tc>
          <w:tcPr>
            <w:tcW w:w="2552" w:type="dxa"/>
          </w:tcPr>
          <w:p w:rsidR="00555C34" w:rsidRPr="00275114" w:rsidRDefault="00555C34" w:rsidP="008F4E01">
            <w:pPr>
              <w:rPr>
                <w:sz w:val="20"/>
                <w:szCs w:val="20"/>
              </w:rPr>
            </w:pPr>
            <w:r w:rsidRPr="00275114">
              <w:rPr>
                <w:sz w:val="20"/>
                <w:szCs w:val="20"/>
              </w:rPr>
              <w:t xml:space="preserve">Environment </w:t>
            </w:r>
            <w:r>
              <w:rPr>
                <w:sz w:val="20"/>
                <w:szCs w:val="20"/>
              </w:rPr>
              <w:t>Department</w:t>
            </w:r>
            <w:r w:rsidRPr="00275114">
              <w:rPr>
                <w:sz w:val="20"/>
                <w:szCs w:val="20"/>
              </w:rPr>
              <w:t>.</w:t>
            </w:r>
          </w:p>
        </w:tc>
        <w:tc>
          <w:tcPr>
            <w:tcW w:w="6582" w:type="dxa"/>
          </w:tcPr>
          <w:p w:rsidR="00555C34" w:rsidRPr="00275114" w:rsidRDefault="00555C34" w:rsidP="008F4E01">
            <w:pPr>
              <w:jc w:val="both"/>
              <w:rPr>
                <w:sz w:val="20"/>
                <w:szCs w:val="20"/>
              </w:rPr>
            </w:pPr>
            <w:r w:rsidRPr="00275114">
              <w:rPr>
                <w:sz w:val="20"/>
                <w:szCs w:val="20"/>
              </w:rPr>
              <w:t xml:space="preserve">Relevant staff included in working committee and stakeholder consultations, regarding the implementation of sustainable management mechanisms. Assist in developing management plans. Spearhead the working committee.  </w:t>
            </w:r>
          </w:p>
        </w:tc>
      </w:tr>
      <w:tr w:rsidR="00555C34" w:rsidRPr="00275114">
        <w:tc>
          <w:tcPr>
            <w:tcW w:w="2552" w:type="dxa"/>
          </w:tcPr>
          <w:p w:rsidR="00555C34" w:rsidRPr="00275114" w:rsidRDefault="00555C34" w:rsidP="008F4E01">
            <w:pPr>
              <w:rPr>
                <w:sz w:val="20"/>
                <w:szCs w:val="20"/>
              </w:rPr>
            </w:pPr>
            <w:r>
              <w:rPr>
                <w:sz w:val="20"/>
                <w:szCs w:val="20"/>
              </w:rPr>
              <w:t xml:space="preserve">Fisheries </w:t>
            </w:r>
            <w:r w:rsidRPr="00275114">
              <w:rPr>
                <w:sz w:val="20"/>
                <w:szCs w:val="20"/>
              </w:rPr>
              <w:t>D</w:t>
            </w:r>
            <w:r>
              <w:rPr>
                <w:sz w:val="20"/>
                <w:szCs w:val="20"/>
              </w:rPr>
              <w:t>epartment</w:t>
            </w:r>
          </w:p>
        </w:tc>
        <w:tc>
          <w:tcPr>
            <w:tcW w:w="6582" w:type="dxa"/>
          </w:tcPr>
          <w:p w:rsidR="00555C34" w:rsidRPr="00275114" w:rsidRDefault="00555C34" w:rsidP="008F4E01">
            <w:pPr>
              <w:rPr>
                <w:sz w:val="20"/>
                <w:szCs w:val="20"/>
              </w:rPr>
            </w:pPr>
            <w:r w:rsidRPr="00275114">
              <w:rPr>
                <w:sz w:val="20"/>
                <w:szCs w:val="20"/>
              </w:rPr>
              <w:t>Relevant staff included in working committee and stakeholder consultations, regarding the implementation of sustainable management mechanisms. Assist in developing management plans.</w:t>
            </w:r>
          </w:p>
        </w:tc>
      </w:tr>
      <w:tr w:rsidR="00555C34" w:rsidRPr="00275114">
        <w:tc>
          <w:tcPr>
            <w:tcW w:w="2552" w:type="dxa"/>
          </w:tcPr>
          <w:p w:rsidR="00555C34" w:rsidRPr="00275114" w:rsidRDefault="00555C34" w:rsidP="008F4E01">
            <w:pPr>
              <w:jc w:val="both"/>
              <w:rPr>
                <w:sz w:val="20"/>
                <w:szCs w:val="20"/>
              </w:rPr>
            </w:pPr>
            <w:r w:rsidRPr="00275114">
              <w:rPr>
                <w:sz w:val="20"/>
                <w:szCs w:val="20"/>
              </w:rPr>
              <w:t>Provincial.</w:t>
            </w:r>
          </w:p>
        </w:tc>
        <w:tc>
          <w:tcPr>
            <w:tcW w:w="6582" w:type="dxa"/>
          </w:tcPr>
          <w:p w:rsidR="00555C34" w:rsidRPr="00275114" w:rsidRDefault="00555C34" w:rsidP="008F4E01">
            <w:pPr>
              <w:jc w:val="both"/>
              <w:rPr>
                <w:sz w:val="20"/>
                <w:szCs w:val="20"/>
              </w:rPr>
            </w:pPr>
            <w:r w:rsidRPr="00275114">
              <w:rPr>
                <w:sz w:val="20"/>
                <w:szCs w:val="20"/>
              </w:rPr>
              <w:t>Assist in gathering information on management needs, financial needs, economic valuation, etc. Help draft management and financial plans for case study NPAs.</w:t>
            </w:r>
          </w:p>
        </w:tc>
      </w:tr>
      <w:tr w:rsidR="00555C34" w:rsidRPr="00275114">
        <w:tc>
          <w:tcPr>
            <w:tcW w:w="2552" w:type="dxa"/>
          </w:tcPr>
          <w:p w:rsidR="00555C34" w:rsidRPr="00275114" w:rsidRDefault="00555C34" w:rsidP="008F4E01">
            <w:pPr>
              <w:jc w:val="both"/>
              <w:rPr>
                <w:sz w:val="20"/>
                <w:szCs w:val="20"/>
              </w:rPr>
            </w:pPr>
            <w:r w:rsidRPr="00275114">
              <w:rPr>
                <w:sz w:val="20"/>
                <w:szCs w:val="20"/>
              </w:rPr>
              <w:t>Government.</w:t>
            </w:r>
          </w:p>
        </w:tc>
        <w:tc>
          <w:tcPr>
            <w:tcW w:w="6582" w:type="dxa"/>
          </w:tcPr>
          <w:p w:rsidR="00555C34" w:rsidRPr="00275114" w:rsidRDefault="00555C34" w:rsidP="008F4E01">
            <w:pPr>
              <w:jc w:val="both"/>
              <w:rPr>
                <w:sz w:val="20"/>
                <w:szCs w:val="20"/>
              </w:rPr>
            </w:pPr>
            <w:r w:rsidRPr="00275114">
              <w:rPr>
                <w:sz w:val="20"/>
                <w:szCs w:val="20"/>
              </w:rPr>
              <w:t>Ensure that all programs and legislative amendments are inline with government objectives. Minister of Environment, Conservation and Meteorology to be represented at the working committee.</w:t>
            </w:r>
          </w:p>
        </w:tc>
      </w:tr>
    </w:tbl>
    <w:p w:rsidR="00555C34" w:rsidRDefault="00555C34" w:rsidP="00555C34">
      <w:pPr>
        <w:pStyle w:val="A2"/>
        <w:tabs>
          <w:tab w:val="left" w:pos="1620"/>
        </w:tabs>
        <w:rPr>
          <w:rFonts w:ascii="Arial" w:hAnsi="Arial" w:cs="Arial"/>
          <w:bCs/>
          <w:caps/>
        </w:rPr>
      </w:pPr>
    </w:p>
    <w:p w:rsidR="00555C34" w:rsidRDefault="00555C34" w:rsidP="00555C34">
      <w:pPr>
        <w:pStyle w:val="A2"/>
        <w:tabs>
          <w:tab w:val="left" w:pos="1620"/>
        </w:tabs>
        <w:rPr>
          <w:rFonts w:ascii="Arial" w:hAnsi="Arial" w:cs="Arial"/>
          <w:bCs/>
          <w:caps/>
        </w:rPr>
      </w:pPr>
      <w:r>
        <w:rPr>
          <w:rFonts w:ascii="Arial" w:hAnsi="Arial" w:cs="Arial"/>
          <w:bCs/>
          <w:caps/>
        </w:rPr>
        <w:t>Section I.6</w:t>
      </w:r>
      <w:r>
        <w:rPr>
          <w:rFonts w:ascii="Arial" w:hAnsi="Arial" w:cs="Arial"/>
          <w:bCs/>
          <w:caps/>
        </w:rPr>
        <w:tab/>
        <w:t xml:space="preserve">Monitoring </w:t>
      </w:r>
      <w:smartTag w:uri="urn:schemas-microsoft-com:office:smarttags" w:element="stockticker">
        <w:r>
          <w:rPr>
            <w:rFonts w:ascii="Arial" w:hAnsi="Arial" w:cs="Arial"/>
            <w:bCs/>
            <w:caps/>
          </w:rPr>
          <w:t>and</w:t>
        </w:r>
      </w:smartTag>
      <w:r>
        <w:rPr>
          <w:rFonts w:ascii="Arial" w:hAnsi="Arial" w:cs="Arial"/>
          <w:bCs/>
          <w:caps/>
        </w:rPr>
        <w:t xml:space="preserve"> evaluation of expected outco</w:t>
      </w:r>
      <w:smartTag w:uri="urn:schemas-microsoft-com:office:smarttags" w:element="PersonName">
        <w:r>
          <w:rPr>
            <w:rFonts w:ascii="Arial" w:hAnsi="Arial" w:cs="Arial"/>
            <w:bCs/>
            <w:caps/>
          </w:rPr>
          <w:t>mes</w:t>
        </w:r>
      </w:smartTag>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lastRenderedPageBreak/>
        <w:t>As the lead agency for the project and the National Protected Area Committee, the National Trust of Fiji will convene the Committee and appoint a sub-committee to be responsible for initiating the project. This will include:</w:t>
      </w:r>
    </w:p>
    <w:p w:rsidR="00555C34" w:rsidRPr="00B311BC" w:rsidRDefault="00555C34" w:rsidP="00555C34">
      <w:pPr>
        <w:pStyle w:val="ECFBodyCharChar"/>
        <w:numPr>
          <w:ilvl w:val="0"/>
          <w:numId w:val="42"/>
        </w:numPr>
        <w:rPr>
          <w:rFonts w:ascii="Times New Roman" w:hAnsi="Times New Roman"/>
          <w:sz w:val="22"/>
          <w:szCs w:val="22"/>
        </w:rPr>
      </w:pPr>
      <w:r w:rsidRPr="00B311BC">
        <w:rPr>
          <w:rFonts w:ascii="Times New Roman" w:hAnsi="Times New Roman"/>
          <w:sz w:val="22"/>
          <w:szCs w:val="22"/>
        </w:rPr>
        <w:t>Recruitment of a Project Manager;</w:t>
      </w:r>
    </w:p>
    <w:p w:rsidR="00555C34" w:rsidRPr="00B311BC" w:rsidRDefault="00555C34" w:rsidP="00555C34">
      <w:pPr>
        <w:pStyle w:val="ECFBodyCharChar"/>
        <w:numPr>
          <w:ilvl w:val="0"/>
          <w:numId w:val="42"/>
        </w:numPr>
        <w:rPr>
          <w:rFonts w:ascii="Times New Roman" w:hAnsi="Times New Roman"/>
          <w:sz w:val="22"/>
          <w:szCs w:val="22"/>
        </w:rPr>
      </w:pPr>
      <w:r w:rsidRPr="00B311BC">
        <w:rPr>
          <w:rFonts w:ascii="Times New Roman" w:hAnsi="Times New Roman"/>
          <w:sz w:val="22"/>
          <w:szCs w:val="22"/>
        </w:rPr>
        <w:t>Preparation of a Stakeholder Consultation Plan; and,</w:t>
      </w:r>
    </w:p>
    <w:p w:rsidR="00555C34" w:rsidRPr="00B311BC" w:rsidRDefault="00555C34" w:rsidP="00555C34">
      <w:pPr>
        <w:pStyle w:val="ECFBodyCharChar"/>
        <w:numPr>
          <w:ilvl w:val="0"/>
          <w:numId w:val="42"/>
        </w:numPr>
        <w:rPr>
          <w:rFonts w:ascii="Times New Roman" w:hAnsi="Times New Roman"/>
          <w:sz w:val="22"/>
          <w:szCs w:val="22"/>
        </w:rPr>
      </w:pPr>
      <w:r w:rsidRPr="00B311BC">
        <w:rPr>
          <w:rFonts w:ascii="Times New Roman" w:hAnsi="Times New Roman"/>
          <w:sz w:val="22"/>
          <w:szCs w:val="22"/>
        </w:rPr>
        <w:t>Establishing a Project Steering Committee.</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The 24 month project will be physically housed within the offices of the National Trust in office space furnished and equipped as part of the Government in-kind contribution. A Monitoring and Evaluation Plan will be prepared by the Project Manager which will include details of the mid-term review, and approved by the Project Steering Committee.</w:t>
      </w:r>
    </w:p>
    <w:p w:rsidR="00555C34" w:rsidRPr="00B311BC" w:rsidRDefault="00555C34" w:rsidP="00555C34">
      <w:pPr>
        <w:pStyle w:val="ECFBodyCharChar"/>
        <w:rPr>
          <w:rFonts w:ascii="Times New Roman" w:hAnsi="Times New Roman"/>
          <w:sz w:val="22"/>
          <w:szCs w:val="22"/>
        </w:rPr>
      </w:pPr>
    </w:p>
    <w:tbl>
      <w:tblPr>
        <w:tblW w:w="77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0"/>
        <w:gridCol w:w="2160"/>
        <w:gridCol w:w="3060"/>
      </w:tblGrid>
      <w:tr w:rsidR="00555C34" w:rsidRPr="009F4F54">
        <w:tblPrEx>
          <w:tblCellMar>
            <w:top w:w="0" w:type="dxa"/>
            <w:bottom w:w="0" w:type="dxa"/>
          </w:tblCellMar>
        </w:tblPrEx>
        <w:trPr>
          <w:tblHeader/>
        </w:trPr>
        <w:tc>
          <w:tcPr>
            <w:tcW w:w="2520" w:type="dxa"/>
            <w:shd w:val="clear" w:color="auto" w:fill="D9D9D9"/>
          </w:tcPr>
          <w:p w:rsidR="00555C34" w:rsidRPr="00B311BC" w:rsidRDefault="00555C34" w:rsidP="008F4E01">
            <w:pPr>
              <w:jc w:val="center"/>
              <w:rPr>
                <w:b/>
                <w:sz w:val="20"/>
                <w:szCs w:val="20"/>
              </w:rPr>
            </w:pPr>
            <w:r w:rsidRPr="00B311BC">
              <w:rPr>
                <w:b/>
                <w:sz w:val="20"/>
                <w:szCs w:val="20"/>
              </w:rPr>
              <w:t>Type of M&amp;E activity</w:t>
            </w:r>
          </w:p>
        </w:tc>
        <w:tc>
          <w:tcPr>
            <w:tcW w:w="2160" w:type="dxa"/>
            <w:shd w:val="clear" w:color="auto" w:fill="D9D9D9"/>
          </w:tcPr>
          <w:p w:rsidR="00555C34" w:rsidRPr="00B311BC" w:rsidRDefault="00555C34" w:rsidP="008F4E01">
            <w:pPr>
              <w:jc w:val="center"/>
              <w:rPr>
                <w:b/>
                <w:sz w:val="20"/>
                <w:szCs w:val="20"/>
              </w:rPr>
            </w:pPr>
            <w:r w:rsidRPr="00B311BC">
              <w:rPr>
                <w:b/>
                <w:sz w:val="20"/>
                <w:szCs w:val="20"/>
              </w:rPr>
              <w:t>Responsible parties</w:t>
            </w:r>
          </w:p>
        </w:tc>
        <w:tc>
          <w:tcPr>
            <w:tcW w:w="3060" w:type="dxa"/>
            <w:shd w:val="clear" w:color="auto" w:fill="D9D9D9"/>
          </w:tcPr>
          <w:p w:rsidR="00555C34" w:rsidRPr="00B311BC" w:rsidRDefault="00555C34" w:rsidP="008F4E01">
            <w:pPr>
              <w:jc w:val="center"/>
              <w:rPr>
                <w:b/>
                <w:sz w:val="20"/>
                <w:szCs w:val="20"/>
              </w:rPr>
            </w:pPr>
            <w:r w:rsidRPr="00B311BC">
              <w:rPr>
                <w:b/>
                <w:sz w:val="20"/>
                <w:szCs w:val="20"/>
              </w:rPr>
              <w:t>Timeframe</w:t>
            </w:r>
          </w:p>
        </w:tc>
      </w:tr>
      <w:tr w:rsidR="00555C34" w:rsidRPr="009F4F54">
        <w:tblPrEx>
          <w:tblCellMar>
            <w:top w:w="0" w:type="dxa"/>
            <w:bottom w:w="0" w:type="dxa"/>
          </w:tblCellMar>
        </w:tblPrEx>
        <w:tc>
          <w:tcPr>
            <w:tcW w:w="2520" w:type="dxa"/>
            <w:vAlign w:val="center"/>
          </w:tcPr>
          <w:p w:rsidR="00555C34" w:rsidRPr="00B311BC" w:rsidRDefault="00555C34" w:rsidP="008F4E01">
            <w:pPr>
              <w:rPr>
                <w:sz w:val="20"/>
                <w:szCs w:val="20"/>
              </w:rPr>
            </w:pPr>
            <w:r w:rsidRPr="00B311BC">
              <w:rPr>
                <w:sz w:val="20"/>
                <w:szCs w:val="20"/>
              </w:rPr>
              <w:t>1. Inception report</w:t>
            </w:r>
          </w:p>
        </w:tc>
        <w:tc>
          <w:tcPr>
            <w:tcW w:w="2160" w:type="dxa"/>
            <w:vAlign w:val="center"/>
          </w:tcPr>
          <w:p w:rsidR="00555C34" w:rsidRPr="00B311BC" w:rsidRDefault="00555C34" w:rsidP="008F4E01">
            <w:pPr>
              <w:rPr>
                <w:sz w:val="20"/>
                <w:szCs w:val="20"/>
              </w:rPr>
            </w:pPr>
            <w:r w:rsidRPr="00B311BC">
              <w:rPr>
                <w:sz w:val="20"/>
                <w:szCs w:val="20"/>
              </w:rPr>
              <w:t>Project Manager/National Trust</w:t>
            </w:r>
          </w:p>
        </w:tc>
        <w:tc>
          <w:tcPr>
            <w:tcW w:w="3060" w:type="dxa"/>
          </w:tcPr>
          <w:p w:rsidR="00555C34" w:rsidRPr="00B311BC" w:rsidRDefault="00555C34" w:rsidP="008F4E01">
            <w:pPr>
              <w:rPr>
                <w:sz w:val="20"/>
                <w:szCs w:val="20"/>
              </w:rPr>
            </w:pPr>
            <w:r w:rsidRPr="00B311BC">
              <w:rPr>
                <w:sz w:val="20"/>
                <w:szCs w:val="20"/>
              </w:rPr>
              <w:t>One month following recruitment of Project Manager</w:t>
            </w:r>
          </w:p>
        </w:tc>
      </w:tr>
      <w:tr w:rsidR="00555C34" w:rsidRPr="009F4F54">
        <w:tblPrEx>
          <w:tblCellMar>
            <w:top w:w="0" w:type="dxa"/>
            <w:bottom w:w="0" w:type="dxa"/>
          </w:tblCellMar>
        </w:tblPrEx>
        <w:tc>
          <w:tcPr>
            <w:tcW w:w="2520" w:type="dxa"/>
          </w:tcPr>
          <w:p w:rsidR="00555C34" w:rsidRPr="00B311BC" w:rsidRDefault="00555C34" w:rsidP="008F4E01">
            <w:pPr>
              <w:rPr>
                <w:sz w:val="20"/>
                <w:szCs w:val="20"/>
              </w:rPr>
            </w:pPr>
            <w:r w:rsidRPr="00B311BC">
              <w:rPr>
                <w:sz w:val="20"/>
                <w:szCs w:val="20"/>
              </w:rPr>
              <w:t>2. Quarterly technical and financial reports</w:t>
            </w:r>
          </w:p>
        </w:tc>
        <w:tc>
          <w:tcPr>
            <w:tcW w:w="2160" w:type="dxa"/>
            <w:vAlign w:val="center"/>
          </w:tcPr>
          <w:p w:rsidR="00555C34" w:rsidRPr="00B311BC" w:rsidRDefault="00555C34" w:rsidP="008F4E01">
            <w:pPr>
              <w:rPr>
                <w:sz w:val="20"/>
                <w:szCs w:val="20"/>
              </w:rPr>
            </w:pPr>
            <w:r w:rsidRPr="00B311BC">
              <w:rPr>
                <w:sz w:val="20"/>
                <w:szCs w:val="20"/>
              </w:rPr>
              <w:t>Project Manager/National Trust</w:t>
            </w:r>
          </w:p>
        </w:tc>
        <w:tc>
          <w:tcPr>
            <w:tcW w:w="3060" w:type="dxa"/>
          </w:tcPr>
          <w:p w:rsidR="00555C34" w:rsidRPr="00B311BC" w:rsidRDefault="00555C34" w:rsidP="008F4E01">
            <w:pPr>
              <w:rPr>
                <w:sz w:val="20"/>
                <w:szCs w:val="20"/>
              </w:rPr>
            </w:pPr>
            <w:r w:rsidRPr="00B311BC">
              <w:rPr>
                <w:sz w:val="20"/>
                <w:szCs w:val="20"/>
              </w:rPr>
              <w:t>End of month on each calendar quarter following recruitment of Project Manager</w:t>
            </w:r>
          </w:p>
        </w:tc>
      </w:tr>
      <w:tr w:rsidR="00555C34" w:rsidRPr="009F4F54">
        <w:tblPrEx>
          <w:tblCellMar>
            <w:top w:w="0" w:type="dxa"/>
            <w:bottom w:w="0" w:type="dxa"/>
          </w:tblCellMar>
        </w:tblPrEx>
        <w:trPr>
          <w:trHeight w:val="70"/>
        </w:trPr>
        <w:tc>
          <w:tcPr>
            <w:tcW w:w="2520" w:type="dxa"/>
          </w:tcPr>
          <w:p w:rsidR="00555C34" w:rsidRPr="00B311BC" w:rsidRDefault="00555C34" w:rsidP="008F4E01">
            <w:pPr>
              <w:rPr>
                <w:sz w:val="20"/>
                <w:szCs w:val="20"/>
              </w:rPr>
            </w:pPr>
            <w:r w:rsidRPr="00B311BC">
              <w:rPr>
                <w:sz w:val="20"/>
                <w:szCs w:val="20"/>
              </w:rPr>
              <w:t>3. Steering Committee</w:t>
            </w:r>
          </w:p>
        </w:tc>
        <w:tc>
          <w:tcPr>
            <w:tcW w:w="2160" w:type="dxa"/>
            <w:vAlign w:val="center"/>
          </w:tcPr>
          <w:p w:rsidR="00555C34" w:rsidRPr="00B311BC" w:rsidRDefault="00555C34" w:rsidP="008F4E01">
            <w:pPr>
              <w:rPr>
                <w:sz w:val="20"/>
                <w:szCs w:val="20"/>
              </w:rPr>
            </w:pPr>
            <w:r w:rsidRPr="00B311BC">
              <w:rPr>
                <w:sz w:val="20"/>
                <w:szCs w:val="20"/>
              </w:rPr>
              <w:t>Project Manager/National Trust</w:t>
            </w:r>
          </w:p>
        </w:tc>
        <w:tc>
          <w:tcPr>
            <w:tcW w:w="3060" w:type="dxa"/>
          </w:tcPr>
          <w:p w:rsidR="00555C34" w:rsidRPr="00B311BC" w:rsidRDefault="00555C34" w:rsidP="008F4E01">
            <w:pPr>
              <w:rPr>
                <w:sz w:val="20"/>
                <w:szCs w:val="20"/>
              </w:rPr>
            </w:pPr>
            <w:r w:rsidRPr="00B311BC">
              <w:rPr>
                <w:sz w:val="20"/>
                <w:szCs w:val="20"/>
              </w:rPr>
              <w:t>Inception Meeting in Month 1, thereafter in Months 6,12 and 23</w:t>
            </w:r>
          </w:p>
        </w:tc>
      </w:tr>
      <w:tr w:rsidR="00555C34" w:rsidRPr="009F4F54">
        <w:tblPrEx>
          <w:tblCellMar>
            <w:top w:w="0" w:type="dxa"/>
            <w:bottom w:w="0" w:type="dxa"/>
          </w:tblCellMar>
        </w:tblPrEx>
        <w:trPr>
          <w:trHeight w:val="70"/>
        </w:trPr>
        <w:tc>
          <w:tcPr>
            <w:tcW w:w="2520" w:type="dxa"/>
          </w:tcPr>
          <w:p w:rsidR="00555C34" w:rsidRPr="00B311BC" w:rsidRDefault="00555C34" w:rsidP="008F4E01">
            <w:pPr>
              <w:rPr>
                <w:sz w:val="20"/>
                <w:szCs w:val="20"/>
              </w:rPr>
            </w:pPr>
            <w:r w:rsidRPr="00B311BC">
              <w:rPr>
                <w:sz w:val="20"/>
                <w:szCs w:val="20"/>
              </w:rPr>
              <w:t>4. Mid-term Review</w:t>
            </w:r>
          </w:p>
        </w:tc>
        <w:tc>
          <w:tcPr>
            <w:tcW w:w="2160" w:type="dxa"/>
          </w:tcPr>
          <w:p w:rsidR="00555C34" w:rsidRPr="00B311BC" w:rsidRDefault="00555C34" w:rsidP="008F4E01">
            <w:pPr>
              <w:rPr>
                <w:sz w:val="20"/>
                <w:szCs w:val="20"/>
              </w:rPr>
            </w:pPr>
            <w:r w:rsidRPr="00B311BC">
              <w:rPr>
                <w:sz w:val="20"/>
                <w:szCs w:val="20"/>
              </w:rPr>
              <w:t>Independent</w:t>
            </w:r>
          </w:p>
        </w:tc>
        <w:tc>
          <w:tcPr>
            <w:tcW w:w="3060" w:type="dxa"/>
          </w:tcPr>
          <w:p w:rsidR="00555C34" w:rsidRPr="00B311BC" w:rsidRDefault="00555C34" w:rsidP="008F4E01">
            <w:pPr>
              <w:rPr>
                <w:sz w:val="20"/>
                <w:szCs w:val="20"/>
              </w:rPr>
            </w:pPr>
            <w:r w:rsidRPr="00B311BC">
              <w:rPr>
                <w:sz w:val="20"/>
                <w:szCs w:val="20"/>
              </w:rPr>
              <w:t>End of Year 1</w:t>
            </w:r>
          </w:p>
        </w:tc>
      </w:tr>
      <w:tr w:rsidR="00555C34" w:rsidRPr="009F4F54">
        <w:tblPrEx>
          <w:tblCellMar>
            <w:top w:w="0" w:type="dxa"/>
            <w:bottom w:w="0" w:type="dxa"/>
          </w:tblCellMar>
        </w:tblPrEx>
        <w:trPr>
          <w:trHeight w:val="70"/>
        </w:trPr>
        <w:tc>
          <w:tcPr>
            <w:tcW w:w="2520" w:type="dxa"/>
          </w:tcPr>
          <w:p w:rsidR="00555C34" w:rsidRPr="00B311BC" w:rsidRDefault="00555C34" w:rsidP="008F4E01">
            <w:pPr>
              <w:rPr>
                <w:sz w:val="20"/>
                <w:szCs w:val="20"/>
              </w:rPr>
            </w:pPr>
            <w:r w:rsidRPr="00B311BC">
              <w:rPr>
                <w:sz w:val="20"/>
                <w:szCs w:val="20"/>
              </w:rPr>
              <w:t>5. Annual Financial Report</w:t>
            </w:r>
          </w:p>
        </w:tc>
        <w:tc>
          <w:tcPr>
            <w:tcW w:w="2160" w:type="dxa"/>
          </w:tcPr>
          <w:p w:rsidR="00555C34" w:rsidRPr="00B311BC" w:rsidRDefault="00555C34" w:rsidP="008F4E01">
            <w:pPr>
              <w:rPr>
                <w:sz w:val="20"/>
                <w:szCs w:val="20"/>
              </w:rPr>
            </w:pPr>
            <w:r w:rsidRPr="00B311BC">
              <w:rPr>
                <w:sz w:val="20"/>
                <w:szCs w:val="20"/>
              </w:rPr>
              <w:t>National Trust</w:t>
            </w:r>
          </w:p>
        </w:tc>
        <w:tc>
          <w:tcPr>
            <w:tcW w:w="3060" w:type="dxa"/>
          </w:tcPr>
          <w:p w:rsidR="00555C34" w:rsidRPr="00B311BC" w:rsidRDefault="00555C34" w:rsidP="008F4E01">
            <w:pPr>
              <w:rPr>
                <w:sz w:val="20"/>
                <w:szCs w:val="20"/>
              </w:rPr>
            </w:pPr>
            <w:r w:rsidRPr="00B311BC">
              <w:rPr>
                <w:sz w:val="20"/>
                <w:szCs w:val="20"/>
              </w:rPr>
              <w:t>End of First Year and end of Project</w:t>
            </w:r>
          </w:p>
        </w:tc>
      </w:tr>
      <w:tr w:rsidR="00555C34" w:rsidRPr="009F4F54">
        <w:tblPrEx>
          <w:tblCellMar>
            <w:top w:w="0" w:type="dxa"/>
            <w:bottom w:w="0" w:type="dxa"/>
          </w:tblCellMar>
        </w:tblPrEx>
        <w:trPr>
          <w:trHeight w:val="70"/>
        </w:trPr>
        <w:tc>
          <w:tcPr>
            <w:tcW w:w="2520" w:type="dxa"/>
          </w:tcPr>
          <w:p w:rsidR="00555C34" w:rsidRPr="00B311BC" w:rsidRDefault="00555C34" w:rsidP="008F4E01">
            <w:pPr>
              <w:rPr>
                <w:sz w:val="20"/>
                <w:szCs w:val="20"/>
              </w:rPr>
            </w:pPr>
            <w:r w:rsidRPr="00B311BC">
              <w:rPr>
                <w:sz w:val="20"/>
                <w:szCs w:val="20"/>
              </w:rPr>
              <w:t>6. Project completion report</w:t>
            </w:r>
          </w:p>
        </w:tc>
        <w:tc>
          <w:tcPr>
            <w:tcW w:w="2160" w:type="dxa"/>
            <w:vAlign w:val="center"/>
          </w:tcPr>
          <w:p w:rsidR="00555C34" w:rsidRPr="00B311BC" w:rsidRDefault="00555C34" w:rsidP="008F4E01">
            <w:pPr>
              <w:rPr>
                <w:sz w:val="20"/>
                <w:szCs w:val="20"/>
              </w:rPr>
            </w:pPr>
            <w:r w:rsidRPr="00B311BC">
              <w:rPr>
                <w:sz w:val="20"/>
                <w:szCs w:val="20"/>
              </w:rPr>
              <w:t>Project Manager/National Trust</w:t>
            </w:r>
          </w:p>
        </w:tc>
        <w:tc>
          <w:tcPr>
            <w:tcW w:w="3060" w:type="dxa"/>
          </w:tcPr>
          <w:p w:rsidR="00555C34" w:rsidRPr="00B311BC" w:rsidRDefault="00555C34" w:rsidP="008F4E01">
            <w:pPr>
              <w:rPr>
                <w:sz w:val="20"/>
                <w:szCs w:val="20"/>
              </w:rPr>
            </w:pPr>
            <w:r w:rsidRPr="00B311BC">
              <w:rPr>
                <w:sz w:val="20"/>
                <w:szCs w:val="20"/>
              </w:rPr>
              <w:t>Month 23</w:t>
            </w:r>
          </w:p>
        </w:tc>
      </w:tr>
    </w:tbl>
    <w:p w:rsidR="00555C34" w:rsidRDefault="00555C34" w:rsidP="00555C34">
      <w:pPr>
        <w:pStyle w:val="A2"/>
        <w:tabs>
          <w:tab w:val="left" w:pos="1800"/>
        </w:tabs>
        <w:rPr>
          <w:rFonts w:ascii="Arial" w:hAnsi="Arial" w:cs="Arial"/>
          <w:smallCaps/>
          <w:color w:val="FF0000"/>
          <w:sz w:val="20"/>
          <w:szCs w:val="20"/>
        </w:rPr>
      </w:pPr>
      <w:r>
        <w:rPr>
          <w:rFonts w:ascii="Arial" w:hAnsi="Arial" w:cs="Arial"/>
          <w:bCs/>
          <w:caps/>
        </w:rPr>
        <w:t>Section I.7</w:t>
      </w:r>
      <w:r>
        <w:rPr>
          <w:rFonts w:ascii="Arial" w:hAnsi="Arial" w:cs="Arial"/>
          <w:bCs/>
          <w:caps/>
        </w:rPr>
        <w:tab/>
        <w:t>Budget</w:t>
      </w:r>
    </w:p>
    <w:p w:rsidR="00555C34" w:rsidRDefault="00555C34" w:rsidP="00555C34">
      <w:pPr>
        <w:pStyle w:val="A2"/>
        <w:spacing w:before="0" w:after="120"/>
        <w:rPr>
          <w:rFonts w:ascii="Arial" w:hAnsi="Arial" w:cs="Arial"/>
          <w:bCs/>
        </w:rPr>
      </w:pPr>
      <w:r>
        <w:rPr>
          <w:rFonts w:ascii="Arial" w:hAnsi="Arial" w:cs="Arial"/>
          <w:bCs/>
        </w:rPr>
        <w:t>I.7.A</w:t>
      </w:r>
      <w:r>
        <w:rPr>
          <w:rFonts w:ascii="Arial" w:hAnsi="Arial" w:cs="Arial"/>
          <w:bCs/>
        </w:rPr>
        <w:tab/>
        <w:t>Estimated project costs</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0"/>
        <w:gridCol w:w="1260"/>
        <w:gridCol w:w="1980"/>
        <w:gridCol w:w="1620"/>
      </w:tblGrid>
      <w:tr w:rsidR="00555C34">
        <w:tblPrEx>
          <w:tblCellMar>
            <w:top w:w="0" w:type="dxa"/>
            <w:bottom w:w="0" w:type="dxa"/>
          </w:tblCellMar>
        </w:tblPrEx>
        <w:trPr>
          <w:cantSplit/>
          <w:tblHeader/>
        </w:trPr>
        <w:tc>
          <w:tcPr>
            <w:tcW w:w="3960" w:type="dxa"/>
            <w:shd w:val="clear" w:color="auto" w:fill="D9D9D9"/>
          </w:tcPr>
          <w:p w:rsidR="00555C34" w:rsidRDefault="00555C34" w:rsidP="008F4E01">
            <w:pPr>
              <w:spacing w:before="60"/>
              <w:jc w:val="center"/>
              <w:rPr>
                <w:rFonts w:ascii="Arial" w:hAnsi="Arial" w:cs="Arial"/>
                <w:b/>
                <w:sz w:val="20"/>
                <w:szCs w:val="20"/>
              </w:rPr>
            </w:pPr>
            <w:r>
              <w:rPr>
                <w:rFonts w:ascii="Arial" w:hAnsi="Arial" w:cs="Arial"/>
                <w:b/>
                <w:sz w:val="20"/>
                <w:szCs w:val="20"/>
              </w:rPr>
              <w:t>Outcome</w:t>
            </w:r>
          </w:p>
        </w:tc>
        <w:tc>
          <w:tcPr>
            <w:tcW w:w="1260" w:type="dxa"/>
            <w:shd w:val="clear" w:color="auto" w:fill="D9D9D9"/>
          </w:tcPr>
          <w:p w:rsidR="00555C34" w:rsidRDefault="00555C34" w:rsidP="008F4E01">
            <w:pPr>
              <w:spacing w:before="60"/>
              <w:jc w:val="center"/>
              <w:rPr>
                <w:rFonts w:ascii="Arial" w:hAnsi="Arial" w:cs="Arial"/>
                <w:b/>
                <w:sz w:val="20"/>
                <w:szCs w:val="20"/>
              </w:rPr>
            </w:pPr>
            <w:r>
              <w:rPr>
                <w:rFonts w:ascii="Arial" w:hAnsi="Arial" w:cs="Arial"/>
                <w:b/>
                <w:sz w:val="20"/>
                <w:szCs w:val="20"/>
              </w:rPr>
              <w:t>GEF(US$)</w:t>
            </w:r>
          </w:p>
        </w:tc>
        <w:tc>
          <w:tcPr>
            <w:tcW w:w="1980" w:type="dxa"/>
            <w:shd w:val="clear" w:color="auto" w:fill="D9D9D9"/>
          </w:tcPr>
          <w:p w:rsidR="00555C34" w:rsidRDefault="00555C34" w:rsidP="008F4E01">
            <w:pPr>
              <w:spacing w:before="60"/>
              <w:jc w:val="center"/>
              <w:rPr>
                <w:rFonts w:ascii="Arial" w:hAnsi="Arial" w:cs="Arial"/>
                <w:b/>
                <w:sz w:val="20"/>
                <w:szCs w:val="20"/>
              </w:rPr>
            </w:pPr>
            <w:r>
              <w:rPr>
                <w:rFonts w:ascii="Arial" w:hAnsi="Arial" w:cs="Arial"/>
                <w:b/>
                <w:sz w:val="20"/>
                <w:szCs w:val="20"/>
              </w:rPr>
              <w:t>Co-financing (US$)</w:t>
            </w:r>
          </w:p>
        </w:tc>
        <w:tc>
          <w:tcPr>
            <w:tcW w:w="1620" w:type="dxa"/>
            <w:shd w:val="clear" w:color="auto" w:fill="D9D9D9"/>
          </w:tcPr>
          <w:p w:rsidR="00555C34" w:rsidRDefault="00555C34" w:rsidP="008F4E01">
            <w:pPr>
              <w:spacing w:before="60" w:after="60"/>
              <w:jc w:val="center"/>
              <w:rPr>
                <w:rFonts w:ascii="Arial" w:hAnsi="Arial" w:cs="Arial"/>
                <w:b/>
                <w:sz w:val="20"/>
                <w:szCs w:val="20"/>
              </w:rPr>
            </w:pPr>
            <w:r>
              <w:rPr>
                <w:rFonts w:ascii="Arial" w:hAnsi="Arial" w:cs="Arial"/>
                <w:b/>
                <w:sz w:val="20"/>
                <w:szCs w:val="20"/>
              </w:rPr>
              <w:t>Total (US$)</w:t>
            </w:r>
          </w:p>
        </w:tc>
      </w:tr>
      <w:tr w:rsidR="00555C34">
        <w:tblPrEx>
          <w:tblCellMar>
            <w:top w:w="0" w:type="dxa"/>
            <w:bottom w:w="0" w:type="dxa"/>
          </w:tblCellMar>
        </w:tblPrEx>
        <w:trPr>
          <w:cantSplit/>
        </w:trPr>
        <w:tc>
          <w:tcPr>
            <w:tcW w:w="3960" w:type="dxa"/>
          </w:tcPr>
          <w:p w:rsidR="00555C34" w:rsidRDefault="00555C34" w:rsidP="008F4E01">
            <w:pPr>
              <w:rPr>
                <w:sz w:val="20"/>
                <w:szCs w:val="20"/>
              </w:rPr>
            </w:pPr>
            <w:r>
              <w:rPr>
                <w:sz w:val="20"/>
                <w:szCs w:val="20"/>
              </w:rPr>
              <w:t>1. PA Gap Analysis</w:t>
            </w:r>
          </w:p>
        </w:tc>
        <w:tc>
          <w:tcPr>
            <w:tcW w:w="1260" w:type="dxa"/>
          </w:tcPr>
          <w:p w:rsidR="00555C34" w:rsidRDefault="00555C34" w:rsidP="008F4E01">
            <w:pPr>
              <w:rPr>
                <w:sz w:val="20"/>
                <w:szCs w:val="20"/>
              </w:rPr>
            </w:pPr>
            <w:r>
              <w:rPr>
                <w:sz w:val="20"/>
                <w:szCs w:val="20"/>
              </w:rPr>
              <w:t>90,000</w:t>
            </w:r>
          </w:p>
        </w:tc>
        <w:tc>
          <w:tcPr>
            <w:tcW w:w="1980" w:type="dxa"/>
          </w:tcPr>
          <w:p w:rsidR="00555C34" w:rsidRDefault="00555C34" w:rsidP="008F4E01">
            <w:pPr>
              <w:rPr>
                <w:sz w:val="20"/>
                <w:szCs w:val="20"/>
              </w:rPr>
            </w:pPr>
            <w:r>
              <w:rPr>
                <w:sz w:val="20"/>
                <w:szCs w:val="20"/>
              </w:rPr>
              <w:t>70,000</w:t>
            </w:r>
          </w:p>
        </w:tc>
        <w:tc>
          <w:tcPr>
            <w:tcW w:w="1620" w:type="dxa"/>
          </w:tcPr>
          <w:p w:rsidR="00555C34" w:rsidRDefault="00555C34" w:rsidP="008F4E01">
            <w:pPr>
              <w:ind w:left="720"/>
              <w:rPr>
                <w:sz w:val="20"/>
                <w:szCs w:val="20"/>
              </w:rPr>
            </w:pPr>
            <w:r>
              <w:rPr>
                <w:sz w:val="20"/>
                <w:szCs w:val="20"/>
              </w:rPr>
              <w:t>160,000</w:t>
            </w:r>
          </w:p>
        </w:tc>
      </w:tr>
      <w:tr w:rsidR="00555C34">
        <w:tblPrEx>
          <w:tblCellMar>
            <w:top w:w="0" w:type="dxa"/>
            <w:bottom w:w="0" w:type="dxa"/>
          </w:tblCellMar>
        </w:tblPrEx>
        <w:trPr>
          <w:cantSplit/>
        </w:trPr>
        <w:tc>
          <w:tcPr>
            <w:tcW w:w="3960" w:type="dxa"/>
          </w:tcPr>
          <w:p w:rsidR="00555C34" w:rsidRDefault="00555C34" w:rsidP="008F4E01">
            <w:pPr>
              <w:rPr>
                <w:sz w:val="20"/>
                <w:szCs w:val="20"/>
              </w:rPr>
            </w:pPr>
            <w:r>
              <w:rPr>
                <w:sz w:val="20"/>
                <w:szCs w:val="20"/>
              </w:rPr>
              <w:t>2. Legislative and institutional barriers</w:t>
            </w:r>
          </w:p>
        </w:tc>
        <w:tc>
          <w:tcPr>
            <w:tcW w:w="1260" w:type="dxa"/>
          </w:tcPr>
          <w:p w:rsidR="00555C34" w:rsidRDefault="00555C34" w:rsidP="008F4E01">
            <w:pPr>
              <w:rPr>
                <w:sz w:val="20"/>
                <w:szCs w:val="20"/>
              </w:rPr>
            </w:pPr>
            <w:r>
              <w:rPr>
                <w:sz w:val="20"/>
                <w:szCs w:val="20"/>
              </w:rPr>
              <w:t>45,000</w:t>
            </w:r>
          </w:p>
        </w:tc>
        <w:tc>
          <w:tcPr>
            <w:tcW w:w="1980" w:type="dxa"/>
          </w:tcPr>
          <w:p w:rsidR="00555C34" w:rsidRDefault="00555C34" w:rsidP="008F4E01">
            <w:pPr>
              <w:rPr>
                <w:sz w:val="20"/>
                <w:szCs w:val="20"/>
              </w:rPr>
            </w:pPr>
            <w:r>
              <w:rPr>
                <w:sz w:val="20"/>
                <w:szCs w:val="20"/>
              </w:rPr>
              <w:t>30,000</w:t>
            </w:r>
          </w:p>
        </w:tc>
        <w:tc>
          <w:tcPr>
            <w:tcW w:w="1620" w:type="dxa"/>
          </w:tcPr>
          <w:p w:rsidR="00555C34" w:rsidRDefault="00555C34" w:rsidP="008F4E01">
            <w:pPr>
              <w:ind w:left="720"/>
              <w:rPr>
                <w:sz w:val="20"/>
                <w:szCs w:val="20"/>
              </w:rPr>
            </w:pPr>
            <w:r>
              <w:rPr>
                <w:sz w:val="20"/>
                <w:szCs w:val="20"/>
              </w:rPr>
              <w:t>75,000</w:t>
            </w:r>
          </w:p>
        </w:tc>
      </w:tr>
      <w:tr w:rsidR="00555C34">
        <w:tblPrEx>
          <w:tblCellMar>
            <w:top w:w="0" w:type="dxa"/>
            <w:bottom w:w="0" w:type="dxa"/>
          </w:tblCellMar>
        </w:tblPrEx>
        <w:trPr>
          <w:cantSplit/>
        </w:trPr>
        <w:tc>
          <w:tcPr>
            <w:tcW w:w="3960" w:type="dxa"/>
          </w:tcPr>
          <w:p w:rsidR="00555C34" w:rsidRDefault="00555C34" w:rsidP="008F4E01">
            <w:pPr>
              <w:rPr>
                <w:sz w:val="20"/>
                <w:szCs w:val="20"/>
              </w:rPr>
            </w:pPr>
            <w:r>
              <w:rPr>
                <w:sz w:val="20"/>
                <w:szCs w:val="20"/>
              </w:rPr>
              <w:t>Project management budget/costs*, (</w:t>
            </w:r>
            <w:r>
              <w:rPr>
                <w:b/>
                <w:sz w:val="20"/>
                <w:szCs w:val="20"/>
              </w:rPr>
              <w:t>including audit</w:t>
            </w:r>
            <w:r>
              <w:rPr>
                <w:rStyle w:val="FootnoteReference"/>
                <w:b/>
                <w:sz w:val="20"/>
                <w:szCs w:val="20"/>
              </w:rPr>
              <w:footnoteReference w:id="8"/>
            </w:r>
            <w:r>
              <w:rPr>
                <w:b/>
                <w:sz w:val="20"/>
                <w:szCs w:val="20"/>
              </w:rPr>
              <w:t xml:space="preserve"> cost specified separately in the brackets)</w:t>
            </w:r>
          </w:p>
        </w:tc>
        <w:tc>
          <w:tcPr>
            <w:tcW w:w="1260" w:type="dxa"/>
          </w:tcPr>
          <w:p w:rsidR="00555C34" w:rsidRDefault="00555C34" w:rsidP="008F4E01">
            <w:pPr>
              <w:rPr>
                <w:sz w:val="20"/>
                <w:szCs w:val="20"/>
              </w:rPr>
            </w:pPr>
            <w:r>
              <w:rPr>
                <w:sz w:val="20"/>
                <w:szCs w:val="20"/>
              </w:rPr>
              <w:t>15,000</w:t>
            </w:r>
          </w:p>
        </w:tc>
        <w:tc>
          <w:tcPr>
            <w:tcW w:w="1980" w:type="dxa"/>
          </w:tcPr>
          <w:p w:rsidR="00555C34" w:rsidRDefault="00555C34" w:rsidP="008F4E01">
            <w:pPr>
              <w:rPr>
                <w:sz w:val="20"/>
                <w:szCs w:val="20"/>
              </w:rPr>
            </w:pPr>
            <w:r>
              <w:rPr>
                <w:sz w:val="20"/>
                <w:szCs w:val="20"/>
              </w:rPr>
              <w:t>15,000</w:t>
            </w:r>
          </w:p>
        </w:tc>
        <w:tc>
          <w:tcPr>
            <w:tcW w:w="1620" w:type="dxa"/>
          </w:tcPr>
          <w:p w:rsidR="00555C34" w:rsidRDefault="00555C34" w:rsidP="008F4E01">
            <w:pPr>
              <w:ind w:left="720"/>
              <w:rPr>
                <w:sz w:val="20"/>
                <w:szCs w:val="20"/>
              </w:rPr>
            </w:pPr>
            <w:r>
              <w:rPr>
                <w:sz w:val="20"/>
                <w:szCs w:val="20"/>
              </w:rPr>
              <w:t>30,000</w:t>
            </w:r>
          </w:p>
        </w:tc>
      </w:tr>
    </w:tbl>
    <w:p w:rsidR="00555C34" w:rsidRDefault="00555C34" w:rsidP="00555C34">
      <w:pPr>
        <w:spacing w:before="120"/>
        <w:ind w:left="357"/>
        <w:rPr>
          <w:bCs/>
          <w:i/>
          <w:iCs/>
          <w:sz w:val="18"/>
          <w:szCs w:val="16"/>
        </w:rPr>
      </w:pPr>
      <w:r>
        <w:rPr>
          <w:sz w:val="18"/>
          <w:szCs w:val="16"/>
        </w:rPr>
        <w:t xml:space="preserve">* A maximum of 10% of the funding request may be spent on project management, </w:t>
      </w:r>
      <w:r>
        <w:rPr>
          <w:bCs/>
          <w:i/>
          <w:iCs/>
          <w:sz w:val="18"/>
          <w:szCs w:val="16"/>
        </w:rPr>
        <w:t>not taking into account audit costs.</w:t>
      </w:r>
    </w:p>
    <w:p w:rsidR="00555C34" w:rsidRDefault="00555C34" w:rsidP="00555C34">
      <w:pPr>
        <w:pStyle w:val="A2"/>
        <w:rPr>
          <w:rFonts w:ascii="Arial" w:hAnsi="Arial" w:cs="Arial"/>
          <w:bCs/>
        </w:rPr>
      </w:pPr>
      <w:r>
        <w:rPr>
          <w:rFonts w:ascii="Arial" w:hAnsi="Arial" w:cs="Arial"/>
          <w:bCs/>
        </w:rPr>
        <w:t>I.7.B</w:t>
      </w:r>
      <w:r>
        <w:rPr>
          <w:rFonts w:ascii="Arial" w:hAnsi="Arial" w:cs="Arial"/>
          <w:bCs/>
        </w:rPr>
        <w:tab/>
        <w:t>Budget lines</w:t>
      </w:r>
    </w:p>
    <w:p w:rsidR="00555C34" w:rsidRDefault="00555C34" w:rsidP="00555C34">
      <w:pPr>
        <w:pStyle w:val="BodyText2"/>
        <w:rPr>
          <w:rFonts w:ascii="Arial" w:hAnsi="Arial" w:cs="Arial"/>
          <w:iCs/>
          <w:smallCaps/>
        </w:rPr>
      </w:pPr>
      <w:r>
        <w:rPr>
          <w:rFonts w:ascii="Arial" w:hAnsi="Arial" w:cs="Arial"/>
          <w:iCs/>
          <w:smallCaps/>
        </w:rPr>
        <w:t xml:space="preserve">Outcome 1: PA </w:t>
      </w:r>
      <w:smartTag w:uri="urn:schemas-microsoft-com:office:smarttags" w:element="stockticker">
        <w:r>
          <w:rPr>
            <w:rFonts w:ascii="Arial" w:hAnsi="Arial" w:cs="Arial"/>
            <w:iCs/>
            <w:smallCaps/>
          </w:rPr>
          <w:t>Gap</w:t>
        </w:r>
      </w:smartTag>
      <w:r>
        <w:rPr>
          <w:rFonts w:ascii="Arial" w:hAnsi="Arial" w:cs="Arial"/>
          <w:iCs/>
          <w:smallCaps/>
        </w:rPr>
        <w:t xml:space="preserve"> Analysis</w:t>
      </w:r>
    </w:p>
    <w:tbl>
      <w:tblPr>
        <w:tblpPr w:leftFromText="180" w:rightFromText="180" w:vertAnchor="text" w:horzAnchor="margin" w:tblpXSpec="center"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1260"/>
        <w:gridCol w:w="1980"/>
        <w:gridCol w:w="1620"/>
      </w:tblGrid>
      <w:tr w:rsidR="00555C34">
        <w:tblPrEx>
          <w:tblCellMar>
            <w:top w:w="0" w:type="dxa"/>
            <w:bottom w:w="0" w:type="dxa"/>
          </w:tblCellMar>
        </w:tblPrEx>
        <w:trPr>
          <w:cantSplit/>
        </w:trPr>
        <w:tc>
          <w:tcPr>
            <w:tcW w:w="3600" w:type="dxa"/>
            <w:shd w:val="clear" w:color="auto" w:fill="D9D9D9"/>
          </w:tcPr>
          <w:p w:rsidR="00555C34" w:rsidRDefault="00555C34" w:rsidP="008F4E01">
            <w:pPr>
              <w:jc w:val="center"/>
              <w:rPr>
                <w:rFonts w:ascii="Arial" w:hAnsi="Arial" w:cs="Arial"/>
                <w:b/>
                <w:sz w:val="20"/>
                <w:szCs w:val="20"/>
              </w:rPr>
            </w:pPr>
            <w:r>
              <w:rPr>
                <w:rFonts w:ascii="Arial" w:hAnsi="Arial" w:cs="Arial"/>
                <w:b/>
                <w:sz w:val="20"/>
                <w:szCs w:val="20"/>
              </w:rPr>
              <w:t>Budget category</w:t>
            </w:r>
          </w:p>
        </w:tc>
        <w:tc>
          <w:tcPr>
            <w:tcW w:w="1260" w:type="dxa"/>
            <w:shd w:val="clear" w:color="auto" w:fill="D9D9D9"/>
          </w:tcPr>
          <w:p w:rsidR="00555C34" w:rsidRDefault="00555C34" w:rsidP="008F4E01">
            <w:pPr>
              <w:jc w:val="center"/>
              <w:rPr>
                <w:rFonts w:ascii="Arial" w:hAnsi="Arial" w:cs="Arial"/>
                <w:b/>
                <w:sz w:val="20"/>
                <w:szCs w:val="20"/>
              </w:rPr>
            </w:pPr>
            <w:r>
              <w:rPr>
                <w:rFonts w:ascii="Arial" w:hAnsi="Arial" w:cs="Arial"/>
                <w:b/>
                <w:sz w:val="20"/>
                <w:szCs w:val="20"/>
              </w:rPr>
              <w:t>GEF(US$)</w:t>
            </w:r>
          </w:p>
        </w:tc>
        <w:tc>
          <w:tcPr>
            <w:tcW w:w="1980" w:type="dxa"/>
            <w:shd w:val="clear" w:color="auto" w:fill="D9D9D9"/>
          </w:tcPr>
          <w:p w:rsidR="00555C34" w:rsidRDefault="00555C34" w:rsidP="008F4E01">
            <w:pPr>
              <w:jc w:val="center"/>
              <w:rPr>
                <w:rFonts w:ascii="Arial" w:hAnsi="Arial" w:cs="Arial"/>
                <w:b/>
                <w:sz w:val="20"/>
                <w:szCs w:val="20"/>
              </w:rPr>
            </w:pPr>
            <w:r>
              <w:rPr>
                <w:rFonts w:ascii="Arial" w:hAnsi="Arial" w:cs="Arial"/>
                <w:b/>
                <w:sz w:val="20"/>
                <w:szCs w:val="20"/>
              </w:rPr>
              <w:t>Co-financing (US$)</w:t>
            </w:r>
          </w:p>
        </w:tc>
        <w:tc>
          <w:tcPr>
            <w:tcW w:w="1620" w:type="dxa"/>
            <w:shd w:val="clear" w:color="auto" w:fill="D9D9D9"/>
          </w:tcPr>
          <w:p w:rsidR="00555C34" w:rsidRDefault="00555C34" w:rsidP="008F4E01">
            <w:pPr>
              <w:jc w:val="center"/>
              <w:rPr>
                <w:rFonts w:ascii="Arial" w:hAnsi="Arial" w:cs="Arial"/>
                <w:b/>
                <w:sz w:val="20"/>
                <w:szCs w:val="20"/>
              </w:rPr>
            </w:pPr>
            <w:r>
              <w:rPr>
                <w:rFonts w:ascii="Arial" w:hAnsi="Arial" w:cs="Arial"/>
                <w:b/>
                <w:sz w:val="20"/>
                <w:szCs w:val="20"/>
              </w:rPr>
              <w:t>Total (US$)</w:t>
            </w:r>
          </w:p>
        </w:tc>
      </w:tr>
      <w:tr w:rsidR="00555C34">
        <w:tblPrEx>
          <w:tblCellMar>
            <w:top w:w="0" w:type="dxa"/>
            <w:bottom w:w="0" w:type="dxa"/>
          </w:tblCellMar>
        </w:tblPrEx>
        <w:trPr>
          <w:cantSplit/>
        </w:trPr>
        <w:tc>
          <w:tcPr>
            <w:tcW w:w="3600" w:type="dxa"/>
          </w:tcPr>
          <w:p w:rsidR="00555C34" w:rsidRDefault="00555C34" w:rsidP="008F4E01">
            <w:pPr>
              <w:rPr>
                <w:sz w:val="20"/>
                <w:szCs w:val="20"/>
              </w:rPr>
            </w:pPr>
            <w:r>
              <w:rPr>
                <w:sz w:val="20"/>
                <w:szCs w:val="20"/>
              </w:rPr>
              <w:lastRenderedPageBreak/>
              <w:t>1. Local consultants</w:t>
            </w:r>
          </w:p>
        </w:tc>
        <w:tc>
          <w:tcPr>
            <w:tcW w:w="1260" w:type="dxa"/>
          </w:tcPr>
          <w:p w:rsidR="00555C34" w:rsidRDefault="00555C34" w:rsidP="008F4E01">
            <w:pPr>
              <w:rPr>
                <w:sz w:val="20"/>
                <w:szCs w:val="20"/>
              </w:rPr>
            </w:pPr>
            <w:r>
              <w:rPr>
                <w:sz w:val="20"/>
                <w:szCs w:val="20"/>
              </w:rPr>
              <w:t>50,000</w:t>
            </w:r>
          </w:p>
        </w:tc>
        <w:tc>
          <w:tcPr>
            <w:tcW w:w="1980" w:type="dxa"/>
          </w:tcPr>
          <w:p w:rsidR="00555C34" w:rsidRDefault="00555C34" w:rsidP="008F4E01">
            <w:pPr>
              <w:rPr>
                <w:sz w:val="20"/>
                <w:szCs w:val="20"/>
              </w:rPr>
            </w:pPr>
            <w:r>
              <w:rPr>
                <w:sz w:val="20"/>
                <w:szCs w:val="20"/>
              </w:rPr>
              <w:t>0</w:t>
            </w:r>
          </w:p>
        </w:tc>
        <w:tc>
          <w:tcPr>
            <w:tcW w:w="1620" w:type="dxa"/>
          </w:tcPr>
          <w:p w:rsidR="00555C34" w:rsidRDefault="00555C34" w:rsidP="008F4E01">
            <w:pPr>
              <w:ind w:left="720"/>
              <w:rPr>
                <w:sz w:val="20"/>
                <w:szCs w:val="20"/>
              </w:rPr>
            </w:pPr>
            <w:r>
              <w:rPr>
                <w:sz w:val="20"/>
                <w:szCs w:val="20"/>
              </w:rPr>
              <w:t>50,000</w:t>
            </w:r>
          </w:p>
        </w:tc>
      </w:tr>
      <w:tr w:rsidR="00555C34">
        <w:tblPrEx>
          <w:tblCellMar>
            <w:top w:w="0" w:type="dxa"/>
            <w:bottom w:w="0" w:type="dxa"/>
          </w:tblCellMar>
        </w:tblPrEx>
        <w:trPr>
          <w:cantSplit/>
        </w:trPr>
        <w:tc>
          <w:tcPr>
            <w:tcW w:w="3600" w:type="dxa"/>
          </w:tcPr>
          <w:p w:rsidR="00555C34" w:rsidRDefault="00555C34" w:rsidP="008F4E01">
            <w:pPr>
              <w:rPr>
                <w:sz w:val="20"/>
                <w:szCs w:val="20"/>
              </w:rPr>
            </w:pPr>
            <w:r>
              <w:rPr>
                <w:sz w:val="20"/>
                <w:szCs w:val="20"/>
              </w:rPr>
              <w:t>2. International consultants</w:t>
            </w:r>
          </w:p>
        </w:tc>
        <w:tc>
          <w:tcPr>
            <w:tcW w:w="1260" w:type="dxa"/>
          </w:tcPr>
          <w:p w:rsidR="00555C34" w:rsidRDefault="00555C34" w:rsidP="008F4E01">
            <w:pPr>
              <w:rPr>
                <w:sz w:val="20"/>
                <w:szCs w:val="20"/>
              </w:rPr>
            </w:pPr>
            <w:r>
              <w:rPr>
                <w:sz w:val="20"/>
                <w:szCs w:val="20"/>
              </w:rPr>
              <w:t>10,000</w:t>
            </w:r>
          </w:p>
        </w:tc>
        <w:tc>
          <w:tcPr>
            <w:tcW w:w="1980" w:type="dxa"/>
          </w:tcPr>
          <w:p w:rsidR="00555C34" w:rsidRDefault="00555C34" w:rsidP="008F4E01">
            <w:pPr>
              <w:rPr>
                <w:sz w:val="20"/>
                <w:szCs w:val="20"/>
              </w:rPr>
            </w:pPr>
            <w:r>
              <w:rPr>
                <w:sz w:val="20"/>
                <w:szCs w:val="20"/>
              </w:rPr>
              <w:t>10,000</w:t>
            </w:r>
          </w:p>
        </w:tc>
        <w:tc>
          <w:tcPr>
            <w:tcW w:w="1620" w:type="dxa"/>
          </w:tcPr>
          <w:p w:rsidR="00555C34" w:rsidRDefault="00555C34" w:rsidP="008F4E01">
            <w:pPr>
              <w:ind w:left="720"/>
              <w:rPr>
                <w:sz w:val="20"/>
                <w:szCs w:val="20"/>
              </w:rPr>
            </w:pPr>
            <w:r>
              <w:rPr>
                <w:sz w:val="20"/>
                <w:szCs w:val="20"/>
              </w:rPr>
              <w:t>20,000</w:t>
            </w:r>
          </w:p>
        </w:tc>
      </w:tr>
      <w:tr w:rsidR="00555C34">
        <w:tblPrEx>
          <w:tblCellMar>
            <w:top w:w="0" w:type="dxa"/>
            <w:bottom w:w="0" w:type="dxa"/>
          </w:tblCellMar>
        </w:tblPrEx>
        <w:trPr>
          <w:cantSplit/>
        </w:trPr>
        <w:tc>
          <w:tcPr>
            <w:tcW w:w="3600" w:type="dxa"/>
          </w:tcPr>
          <w:p w:rsidR="00555C34" w:rsidRDefault="00555C34" w:rsidP="008F4E01">
            <w:pPr>
              <w:rPr>
                <w:sz w:val="20"/>
                <w:szCs w:val="20"/>
              </w:rPr>
            </w:pPr>
            <w:r>
              <w:rPr>
                <w:sz w:val="20"/>
                <w:szCs w:val="20"/>
              </w:rPr>
              <w:t>3. Training and equipment</w:t>
            </w:r>
          </w:p>
        </w:tc>
        <w:tc>
          <w:tcPr>
            <w:tcW w:w="1260" w:type="dxa"/>
          </w:tcPr>
          <w:p w:rsidR="00555C34" w:rsidRDefault="00555C34" w:rsidP="008F4E01">
            <w:pPr>
              <w:rPr>
                <w:sz w:val="20"/>
                <w:szCs w:val="20"/>
              </w:rPr>
            </w:pPr>
            <w:r>
              <w:rPr>
                <w:sz w:val="20"/>
                <w:szCs w:val="20"/>
              </w:rPr>
              <w:t>5,000</w:t>
            </w:r>
          </w:p>
        </w:tc>
        <w:tc>
          <w:tcPr>
            <w:tcW w:w="1980" w:type="dxa"/>
          </w:tcPr>
          <w:p w:rsidR="00555C34" w:rsidRDefault="00555C34" w:rsidP="008F4E01">
            <w:pPr>
              <w:rPr>
                <w:sz w:val="20"/>
                <w:szCs w:val="20"/>
              </w:rPr>
            </w:pPr>
            <w:r>
              <w:rPr>
                <w:sz w:val="20"/>
                <w:szCs w:val="20"/>
              </w:rPr>
              <w:t>40,000</w:t>
            </w:r>
          </w:p>
        </w:tc>
        <w:tc>
          <w:tcPr>
            <w:tcW w:w="1620" w:type="dxa"/>
          </w:tcPr>
          <w:p w:rsidR="00555C34" w:rsidRDefault="00555C34" w:rsidP="008F4E01">
            <w:pPr>
              <w:ind w:left="720"/>
              <w:rPr>
                <w:sz w:val="20"/>
                <w:szCs w:val="20"/>
              </w:rPr>
            </w:pPr>
            <w:r>
              <w:rPr>
                <w:sz w:val="20"/>
                <w:szCs w:val="20"/>
              </w:rPr>
              <w:t>45,000</w:t>
            </w:r>
          </w:p>
        </w:tc>
      </w:tr>
      <w:tr w:rsidR="00555C34">
        <w:tblPrEx>
          <w:tblCellMar>
            <w:top w:w="0" w:type="dxa"/>
            <w:bottom w:w="0" w:type="dxa"/>
          </w:tblCellMar>
        </w:tblPrEx>
        <w:trPr>
          <w:cantSplit/>
        </w:trPr>
        <w:tc>
          <w:tcPr>
            <w:tcW w:w="3600" w:type="dxa"/>
          </w:tcPr>
          <w:p w:rsidR="00555C34" w:rsidRDefault="00555C34" w:rsidP="008F4E01">
            <w:pPr>
              <w:rPr>
                <w:sz w:val="20"/>
                <w:szCs w:val="20"/>
              </w:rPr>
            </w:pPr>
            <w:r>
              <w:rPr>
                <w:sz w:val="20"/>
                <w:szCs w:val="20"/>
              </w:rPr>
              <w:t>4. Travel and community consultations</w:t>
            </w:r>
          </w:p>
        </w:tc>
        <w:tc>
          <w:tcPr>
            <w:tcW w:w="1260" w:type="dxa"/>
          </w:tcPr>
          <w:p w:rsidR="00555C34" w:rsidRDefault="00555C34" w:rsidP="008F4E01">
            <w:pPr>
              <w:rPr>
                <w:sz w:val="20"/>
                <w:szCs w:val="20"/>
              </w:rPr>
            </w:pPr>
            <w:r>
              <w:rPr>
                <w:sz w:val="20"/>
                <w:szCs w:val="20"/>
              </w:rPr>
              <w:t>25,000</w:t>
            </w:r>
          </w:p>
        </w:tc>
        <w:tc>
          <w:tcPr>
            <w:tcW w:w="1980" w:type="dxa"/>
          </w:tcPr>
          <w:p w:rsidR="00555C34" w:rsidRDefault="00555C34" w:rsidP="008F4E01">
            <w:pPr>
              <w:rPr>
                <w:sz w:val="20"/>
                <w:szCs w:val="20"/>
              </w:rPr>
            </w:pPr>
            <w:r>
              <w:rPr>
                <w:sz w:val="20"/>
                <w:szCs w:val="20"/>
              </w:rPr>
              <w:t>20,000</w:t>
            </w:r>
          </w:p>
        </w:tc>
        <w:tc>
          <w:tcPr>
            <w:tcW w:w="1620" w:type="dxa"/>
          </w:tcPr>
          <w:p w:rsidR="00555C34" w:rsidRDefault="00555C34" w:rsidP="008F4E01">
            <w:pPr>
              <w:ind w:left="720"/>
              <w:rPr>
                <w:sz w:val="20"/>
                <w:szCs w:val="20"/>
              </w:rPr>
            </w:pPr>
            <w:r>
              <w:rPr>
                <w:sz w:val="20"/>
                <w:szCs w:val="20"/>
              </w:rPr>
              <w:t>45,000</w:t>
            </w:r>
          </w:p>
        </w:tc>
      </w:tr>
      <w:tr w:rsidR="00555C34">
        <w:tblPrEx>
          <w:tblCellMar>
            <w:top w:w="0" w:type="dxa"/>
            <w:bottom w:w="0" w:type="dxa"/>
          </w:tblCellMar>
        </w:tblPrEx>
        <w:trPr>
          <w:cantSplit/>
        </w:trPr>
        <w:tc>
          <w:tcPr>
            <w:tcW w:w="3600" w:type="dxa"/>
          </w:tcPr>
          <w:p w:rsidR="00555C34" w:rsidRDefault="00555C34" w:rsidP="008F4E01">
            <w:pPr>
              <w:rPr>
                <w:sz w:val="20"/>
                <w:szCs w:val="20"/>
              </w:rPr>
            </w:pPr>
            <w:r>
              <w:rPr>
                <w:sz w:val="20"/>
                <w:szCs w:val="20"/>
              </w:rPr>
              <w:t>TOTAL for Outcome 1</w:t>
            </w:r>
          </w:p>
        </w:tc>
        <w:tc>
          <w:tcPr>
            <w:tcW w:w="1260" w:type="dxa"/>
          </w:tcPr>
          <w:p w:rsidR="00555C34" w:rsidRDefault="00555C34" w:rsidP="008F4E01">
            <w:pPr>
              <w:rPr>
                <w:sz w:val="20"/>
                <w:szCs w:val="20"/>
              </w:rPr>
            </w:pPr>
            <w:r>
              <w:rPr>
                <w:sz w:val="20"/>
                <w:szCs w:val="20"/>
              </w:rPr>
              <w:t>90,000</w:t>
            </w:r>
          </w:p>
        </w:tc>
        <w:tc>
          <w:tcPr>
            <w:tcW w:w="1980" w:type="dxa"/>
          </w:tcPr>
          <w:p w:rsidR="00555C34" w:rsidRDefault="00555C34" w:rsidP="008F4E01">
            <w:pPr>
              <w:rPr>
                <w:sz w:val="20"/>
                <w:szCs w:val="20"/>
              </w:rPr>
            </w:pPr>
            <w:r>
              <w:rPr>
                <w:sz w:val="20"/>
                <w:szCs w:val="20"/>
              </w:rPr>
              <w:t>70,000</w:t>
            </w:r>
          </w:p>
        </w:tc>
        <w:tc>
          <w:tcPr>
            <w:tcW w:w="1620" w:type="dxa"/>
          </w:tcPr>
          <w:p w:rsidR="00555C34" w:rsidRDefault="00555C34" w:rsidP="008F4E01">
            <w:pPr>
              <w:ind w:left="720"/>
              <w:rPr>
                <w:sz w:val="20"/>
                <w:szCs w:val="20"/>
              </w:rPr>
            </w:pPr>
            <w:r>
              <w:rPr>
                <w:sz w:val="20"/>
                <w:szCs w:val="20"/>
              </w:rPr>
              <w:t>160,000</w:t>
            </w:r>
          </w:p>
        </w:tc>
      </w:tr>
    </w:tbl>
    <w:p w:rsidR="00555C34" w:rsidRDefault="00555C34" w:rsidP="00555C34">
      <w:pPr>
        <w:pStyle w:val="BodyText2"/>
        <w:spacing w:before="120"/>
        <w:rPr>
          <w:rFonts w:ascii="Arial" w:hAnsi="Arial" w:cs="Arial"/>
          <w:iCs/>
          <w:smallCaps/>
        </w:rPr>
      </w:pPr>
    </w:p>
    <w:p w:rsidR="00555C34" w:rsidRDefault="00555C34" w:rsidP="00555C34">
      <w:pPr>
        <w:pStyle w:val="BodyText2"/>
        <w:spacing w:before="120"/>
        <w:rPr>
          <w:rFonts w:ascii="Arial" w:hAnsi="Arial" w:cs="Arial"/>
          <w:iCs/>
          <w:smallCaps/>
        </w:rPr>
      </w:pPr>
    </w:p>
    <w:p w:rsidR="00555C34" w:rsidRDefault="00555C34" w:rsidP="00555C34">
      <w:pPr>
        <w:pStyle w:val="BodyText2"/>
        <w:spacing w:before="120"/>
        <w:rPr>
          <w:rFonts w:ascii="Arial" w:hAnsi="Arial" w:cs="Arial"/>
          <w:iCs/>
          <w:smallCaps/>
        </w:rPr>
      </w:pPr>
    </w:p>
    <w:p w:rsidR="00555C34" w:rsidRDefault="00555C34" w:rsidP="00555C34">
      <w:pPr>
        <w:pStyle w:val="BodyText2"/>
        <w:spacing w:before="120"/>
        <w:rPr>
          <w:rFonts w:ascii="Arial" w:hAnsi="Arial" w:cs="Arial"/>
          <w:iCs/>
          <w:smallCaps/>
        </w:rPr>
      </w:pPr>
    </w:p>
    <w:p w:rsidR="00555C34" w:rsidRDefault="00555C34" w:rsidP="00555C34">
      <w:pPr>
        <w:pStyle w:val="BodyText2"/>
        <w:spacing w:before="120"/>
        <w:rPr>
          <w:rFonts w:ascii="Arial" w:hAnsi="Arial" w:cs="Arial"/>
          <w:iCs/>
          <w:smallCaps/>
        </w:rPr>
      </w:pPr>
      <w:r>
        <w:rPr>
          <w:rFonts w:ascii="Arial" w:hAnsi="Arial" w:cs="Arial"/>
          <w:iCs/>
          <w:smallCaps/>
        </w:rPr>
        <w:t xml:space="preserve">Outcome 2: Legislative </w:t>
      </w:r>
      <w:smartTag w:uri="urn:schemas-microsoft-com:office:smarttags" w:element="stockticker">
        <w:r>
          <w:rPr>
            <w:rFonts w:ascii="Arial" w:hAnsi="Arial" w:cs="Arial"/>
            <w:iCs/>
            <w:smallCaps/>
          </w:rPr>
          <w:t>and</w:t>
        </w:r>
      </w:smartTag>
      <w:r>
        <w:rPr>
          <w:rFonts w:ascii="Arial" w:hAnsi="Arial" w:cs="Arial"/>
          <w:iCs/>
          <w:smallCaps/>
        </w:rPr>
        <w:t xml:space="preserve"> Institutional Barriers</w:t>
      </w:r>
    </w:p>
    <w:tbl>
      <w:tblPr>
        <w:tblpPr w:leftFromText="180" w:rightFromText="180" w:vertAnchor="text" w:horzAnchor="margin" w:tblpXSpec="center"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1260"/>
        <w:gridCol w:w="1980"/>
        <w:gridCol w:w="1620"/>
      </w:tblGrid>
      <w:tr w:rsidR="00555C34">
        <w:tblPrEx>
          <w:tblCellMar>
            <w:top w:w="0" w:type="dxa"/>
            <w:bottom w:w="0" w:type="dxa"/>
          </w:tblCellMar>
        </w:tblPrEx>
        <w:trPr>
          <w:cantSplit/>
        </w:trPr>
        <w:tc>
          <w:tcPr>
            <w:tcW w:w="3600" w:type="dxa"/>
            <w:shd w:val="clear" w:color="auto" w:fill="D9D9D9"/>
          </w:tcPr>
          <w:p w:rsidR="00555C34" w:rsidRDefault="00555C34" w:rsidP="008F4E01">
            <w:pPr>
              <w:spacing w:before="60"/>
              <w:jc w:val="center"/>
              <w:rPr>
                <w:rFonts w:ascii="Arial" w:hAnsi="Arial" w:cs="Arial"/>
                <w:b/>
                <w:sz w:val="20"/>
                <w:szCs w:val="20"/>
              </w:rPr>
            </w:pPr>
            <w:r>
              <w:rPr>
                <w:rFonts w:ascii="Arial" w:hAnsi="Arial" w:cs="Arial"/>
                <w:b/>
                <w:sz w:val="20"/>
                <w:szCs w:val="20"/>
              </w:rPr>
              <w:t>Budget category</w:t>
            </w:r>
          </w:p>
        </w:tc>
        <w:tc>
          <w:tcPr>
            <w:tcW w:w="1260" w:type="dxa"/>
            <w:shd w:val="clear" w:color="auto" w:fill="D9D9D9"/>
          </w:tcPr>
          <w:p w:rsidR="00555C34" w:rsidRDefault="00555C34" w:rsidP="008F4E01">
            <w:pPr>
              <w:spacing w:before="60"/>
              <w:jc w:val="center"/>
              <w:rPr>
                <w:rFonts w:ascii="Arial" w:hAnsi="Arial" w:cs="Arial"/>
                <w:b/>
                <w:sz w:val="20"/>
                <w:szCs w:val="20"/>
              </w:rPr>
            </w:pPr>
            <w:r>
              <w:rPr>
                <w:rFonts w:ascii="Arial" w:hAnsi="Arial" w:cs="Arial"/>
                <w:b/>
                <w:sz w:val="20"/>
                <w:szCs w:val="20"/>
              </w:rPr>
              <w:t>GEF(US$)</w:t>
            </w:r>
          </w:p>
        </w:tc>
        <w:tc>
          <w:tcPr>
            <w:tcW w:w="1980" w:type="dxa"/>
            <w:shd w:val="clear" w:color="auto" w:fill="D9D9D9"/>
          </w:tcPr>
          <w:p w:rsidR="00555C34" w:rsidRDefault="00555C34" w:rsidP="008F4E01">
            <w:pPr>
              <w:spacing w:before="60"/>
              <w:jc w:val="center"/>
              <w:rPr>
                <w:rFonts w:ascii="Arial" w:hAnsi="Arial" w:cs="Arial"/>
                <w:b/>
                <w:sz w:val="20"/>
                <w:szCs w:val="20"/>
              </w:rPr>
            </w:pPr>
            <w:r>
              <w:rPr>
                <w:rFonts w:ascii="Arial" w:hAnsi="Arial" w:cs="Arial"/>
                <w:b/>
                <w:sz w:val="20"/>
                <w:szCs w:val="20"/>
              </w:rPr>
              <w:t>Co-financing (US$)</w:t>
            </w:r>
          </w:p>
        </w:tc>
        <w:tc>
          <w:tcPr>
            <w:tcW w:w="1620" w:type="dxa"/>
            <w:shd w:val="clear" w:color="auto" w:fill="D9D9D9"/>
          </w:tcPr>
          <w:p w:rsidR="00555C34" w:rsidRDefault="00555C34" w:rsidP="008F4E01">
            <w:pPr>
              <w:spacing w:before="60"/>
              <w:jc w:val="center"/>
              <w:rPr>
                <w:rFonts w:ascii="Arial" w:hAnsi="Arial" w:cs="Arial"/>
                <w:b/>
                <w:sz w:val="20"/>
                <w:szCs w:val="20"/>
              </w:rPr>
            </w:pPr>
            <w:r>
              <w:rPr>
                <w:rFonts w:ascii="Arial" w:hAnsi="Arial" w:cs="Arial"/>
                <w:b/>
                <w:sz w:val="20"/>
                <w:szCs w:val="20"/>
              </w:rPr>
              <w:t>Total (US$)</w:t>
            </w:r>
          </w:p>
        </w:tc>
      </w:tr>
      <w:tr w:rsidR="00555C34">
        <w:tblPrEx>
          <w:tblCellMar>
            <w:top w:w="0" w:type="dxa"/>
            <w:bottom w:w="0" w:type="dxa"/>
          </w:tblCellMar>
        </w:tblPrEx>
        <w:trPr>
          <w:cantSplit/>
        </w:trPr>
        <w:tc>
          <w:tcPr>
            <w:tcW w:w="3600" w:type="dxa"/>
          </w:tcPr>
          <w:p w:rsidR="00555C34" w:rsidRDefault="00555C34" w:rsidP="008F4E01">
            <w:pPr>
              <w:rPr>
                <w:sz w:val="20"/>
                <w:szCs w:val="20"/>
              </w:rPr>
            </w:pPr>
            <w:r>
              <w:rPr>
                <w:sz w:val="20"/>
                <w:szCs w:val="20"/>
              </w:rPr>
              <w:t>1. Local consultants</w:t>
            </w:r>
          </w:p>
        </w:tc>
        <w:tc>
          <w:tcPr>
            <w:tcW w:w="1260" w:type="dxa"/>
          </w:tcPr>
          <w:p w:rsidR="00555C34" w:rsidRDefault="00555C34" w:rsidP="008F4E01">
            <w:pPr>
              <w:rPr>
                <w:sz w:val="20"/>
                <w:szCs w:val="20"/>
              </w:rPr>
            </w:pPr>
            <w:r>
              <w:rPr>
                <w:sz w:val="20"/>
                <w:szCs w:val="20"/>
              </w:rPr>
              <w:t>25,000</w:t>
            </w:r>
          </w:p>
        </w:tc>
        <w:tc>
          <w:tcPr>
            <w:tcW w:w="1980" w:type="dxa"/>
          </w:tcPr>
          <w:p w:rsidR="00555C34" w:rsidRDefault="00555C34" w:rsidP="008F4E01">
            <w:pPr>
              <w:rPr>
                <w:sz w:val="20"/>
                <w:szCs w:val="20"/>
              </w:rPr>
            </w:pPr>
            <w:r>
              <w:rPr>
                <w:sz w:val="20"/>
                <w:szCs w:val="20"/>
              </w:rPr>
              <w:t>0</w:t>
            </w:r>
          </w:p>
        </w:tc>
        <w:tc>
          <w:tcPr>
            <w:tcW w:w="1620" w:type="dxa"/>
          </w:tcPr>
          <w:p w:rsidR="00555C34" w:rsidRDefault="00555C34" w:rsidP="008F4E01">
            <w:pPr>
              <w:ind w:left="720"/>
              <w:rPr>
                <w:sz w:val="20"/>
                <w:szCs w:val="20"/>
              </w:rPr>
            </w:pPr>
            <w:r>
              <w:rPr>
                <w:sz w:val="20"/>
                <w:szCs w:val="20"/>
              </w:rPr>
              <w:t>25,000</w:t>
            </w:r>
          </w:p>
        </w:tc>
      </w:tr>
      <w:tr w:rsidR="00555C34">
        <w:tblPrEx>
          <w:tblCellMar>
            <w:top w:w="0" w:type="dxa"/>
            <w:bottom w:w="0" w:type="dxa"/>
          </w:tblCellMar>
        </w:tblPrEx>
        <w:trPr>
          <w:cantSplit/>
        </w:trPr>
        <w:tc>
          <w:tcPr>
            <w:tcW w:w="3600" w:type="dxa"/>
          </w:tcPr>
          <w:p w:rsidR="00555C34" w:rsidRDefault="00555C34" w:rsidP="008F4E01">
            <w:pPr>
              <w:rPr>
                <w:sz w:val="20"/>
                <w:szCs w:val="20"/>
              </w:rPr>
            </w:pPr>
            <w:r>
              <w:rPr>
                <w:sz w:val="20"/>
                <w:szCs w:val="20"/>
              </w:rPr>
              <w:t>2. International consultants</w:t>
            </w:r>
          </w:p>
        </w:tc>
        <w:tc>
          <w:tcPr>
            <w:tcW w:w="1260" w:type="dxa"/>
          </w:tcPr>
          <w:p w:rsidR="00555C34" w:rsidRDefault="00555C34" w:rsidP="008F4E01">
            <w:pPr>
              <w:rPr>
                <w:sz w:val="20"/>
                <w:szCs w:val="20"/>
              </w:rPr>
            </w:pPr>
            <w:r>
              <w:rPr>
                <w:sz w:val="20"/>
                <w:szCs w:val="20"/>
              </w:rPr>
              <w:t>10,000</w:t>
            </w:r>
          </w:p>
        </w:tc>
        <w:tc>
          <w:tcPr>
            <w:tcW w:w="1980" w:type="dxa"/>
          </w:tcPr>
          <w:p w:rsidR="00555C34" w:rsidRDefault="00555C34" w:rsidP="008F4E01">
            <w:pPr>
              <w:rPr>
                <w:sz w:val="20"/>
                <w:szCs w:val="20"/>
              </w:rPr>
            </w:pPr>
            <w:r>
              <w:rPr>
                <w:sz w:val="20"/>
                <w:szCs w:val="20"/>
              </w:rPr>
              <w:t>10,000</w:t>
            </w:r>
          </w:p>
        </w:tc>
        <w:tc>
          <w:tcPr>
            <w:tcW w:w="1620" w:type="dxa"/>
          </w:tcPr>
          <w:p w:rsidR="00555C34" w:rsidRDefault="00555C34" w:rsidP="008F4E01">
            <w:pPr>
              <w:ind w:left="720"/>
              <w:rPr>
                <w:sz w:val="20"/>
                <w:szCs w:val="20"/>
              </w:rPr>
            </w:pPr>
            <w:r>
              <w:rPr>
                <w:sz w:val="20"/>
                <w:szCs w:val="20"/>
              </w:rPr>
              <w:t>20,000</w:t>
            </w:r>
          </w:p>
        </w:tc>
      </w:tr>
      <w:tr w:rsidR="00555C34">
        <w:tblPrEx>
          <w:tblCellMar>
            <w:top w:w="0" w:type="dxa"/>
            <w:bottom w:w="0" w:type="dxa"/>
          </w:tblCellMar>
        </w:tblPrEx>
        <w:trPr>
          <w:cantSplit/>
        </w:trPr>
        <w:tc>
          <w:tcPr>
            <w:tcW w:w="3600" w:type="dxa"/>
          </w:tcPr>
          <w:p w:rsidR="00555C34" w:rsidRDefault="00555C34" w:rsidP="008F4E01">
            <w:pPr>
              <w:rPr>
                <w:sz w:val="20"/>
                <w:szCs w:val="20"/>
              </w:rPr>
            </w:pPr>
            <w:r>
              <w:rPr>
                <w:sz w:val="20"/>
                <w:szCs w:val="20"/>
              </w:rPr>
              <w:t>3. Training and equipment</w:t>
            </w:r>
          </w:p>
        </w:tc>
        <w:tc>
          <w:tcPr>
            <w:tcW w:w="1260" w:type="dxa"/>
          </w:tcPr>
          <w:p w:rsidR="00555C34" w:rsidRDefault="00555C34" w:rsidP="008F4E01">
            <w:pPr>
              <w:rPr>
                <w:sz w:val="20"/>
                <w:szCs w:val="20"/>
              </w:rPr>
            </w:pPr>
            <w:r>
              <w:rPr>
                <w:sz w:val="20"/>
                <w:szCs w:val="20"/>
              </w:rPr>
              <w:t>5,000</w:t>
            </w:r>
          </w:p>
        </w:tc>
        <w:tc>
          <w:tcPr>
            <w:tcW w:w="1980" w:type="dxa"/>
          </w:tcPr>
          <w:p w:rsidR="00555C34" w:rsidRDefault="00555C34" w:rsidP="008F4E01">
            <w:pPr>
              <w:rPr>
                <w:sz w:val="20"/>
                <w:szCs w:val="20"/>
              </w:rPr>
            </w:pPr>
            <w:r>
              <w:rPr>
                <w:sz w:val="20"/>
                <w:szCs w:val="20"/>
              </w:rPr>
              <w:t>10,000</w:t>
            </w:r>
          </w:p>
        </w:tc>
        <w:tc>
          <w:tcPr>
            <w:tcW w:w="1620" w:type="dxa"/>
          </w:tcPr>
          <w:p w:rsidR="00555C34" w:rsidRDefault="00555C34" w:rsidP="008F4E01">
            <w:pPr>
              <w:ind w:left="720"/>
              <w:rPr>
                <w:sz w:val="20"/>
                <w:szCs w:val="20"/>
              </w:rPr>
            </w:pPr>
            <w:r>
              <w:rPr>
                <w:sz w:val="20"/>
                <w:szCs w:val="20"/>
              </w:rPr>
              <w:t>15,000</w:t>
            </w:r>
          </w:p>
        </w:tc>
      </w:tr>
      <w:tr w:rsidR="00555C34">
        <w:tblPrEx>
          <w:tblCellMar>
            <w:top w:w="0" w:type="dxa"/>
            <w:bottom w:w="0" w:type="dxa"/>
          </w:tblCellMar>
        </w:tblPrEx>
        <w:trPr>
          <w:cantSplit/>
        </w:trPr>
        <w:tc>
          <w:tcPr>
            <w:tcW w:w="3600" w:type="dxa"/>
          </w:tcPr>
          <w:p w:rsidR="00555C34" w:rsidRDefault="00555C34" w:rsidP="008F4E01">
            <w:pPr>
              <w:rPr>
                <w:sz w:val="20"/>
                <w:szCs w:val="20"/>
              </w:rPr>
            </w:pPr>
            <w:r>
              <w:rPr>
                <w:sz w:val="20"/>
                <w:szCs w:val="20"/>
              </w:rPr>
              <w:t>4. Travel and community consultations</w:t>
            </w:r>
          </w:p>
        </w:tc>
        <w:tc>
          <w:tcPr>
            <w:tcW w:w="1260" w:type="dxa"/>
          </w:tcPr>
          <w:p w:rsidR="00555C34" w:rsidRDefault="00555C34" w:rsidP="008F4E01">
            <w:pPr>
              <w:rPr>
                <w:sz w:val="20"/>
                <w:szCs w:val="20"/>
              </w:rPr>
            </w:pPr>
            <w:r>
              <w:rPr>
                <w:sz w:val="20"/>
                <w:szCs w:val="20"/>
              </w:rPr>
              <w:t>5,000</w:t>
            </w:r>
          </w:p>
        </w:tc>
        <w:tc>
          <w:tcPr>
            <w:tcW w:w="1980" w:type="dxa"/>
          </w:tcPr>
          <w:p w:rsidR="00555C34" w:rsidRDefault="00555C34" w:rsidP="008F4E01">
            <w:pPr>
              <w:rPr>
                <w:sz w:val="20"/>
                <w:szCs w:val="20"/>
              </w:rPr>
            </w:pPr>
            <w:r>
              <w:rPr>
                <w:sz w:val="20"/>
                <w:szCs w:val="20"/>
              </w:rPr>
              <w:t>10,000</w:t>
            </w:r>
          </w:p>
        </w:tc>
        <w:tc>
          <w:tcPr>
            <w:tcW w:w="1620" w:type="dxa"/>
          </w:tcPr>
          <w:p w:rsidR="00555C34" w:rsidRDefault="00555C34" w:rsidP="008F4E01">
            <w:pPr>
              <w:ind w:left="720"/>
              <w:rPr>
                <w:sz w:val="20"/>
                <w:szCs w:val="20"/>
              </w:rPr>
            </w:pPr>
            <w:r>
              <w:rPr>
                <w:sz w:val="20"/>
                <w:szCs w:val="20"/>
              </w:rPr>
              <w:t>15,000</w:t>
            </w:r>
          </w:p>
        </w:tc>
      </w:tr>
      <w:tr w:rsidR="00555C34">
        <w:tblPrEx>
          <w:tblCellMar>
            <w:top w:w="0" w:type="dxa"/>
            <w:bottom w:w="0" w:type="dxa"/>
          </w:tblCellMar>
        </w:tblPrEx>
        <w:trPr>
          <w:cantSplit/>
        </w:trPr>
        <w:tc>
          <w:tcPr>
            <w:tcW w:w="3600" w:type="dxa"/>
          </w:tcPr>
          <w:p w:rsidR="00555C34" w:rsidRDefault="00555C34" w:rsidP="008F4E01">
            <w:pPr>
              <w:rPr>
                <w:sz w:val="20"/>
                <w:szCs w:val="20"/>
              </w:rPr>
            </w:pPr>
            <w:r>
              <w:rPr>
                <w:sz w:val="20"/>
                <w:szCs w:val="20"/>
              </w:rPr>
              <w:t>TOTAL for Outcome 3</w:t>
            </w:r>
          </w:p>
        </w:tc>
        <w:tc>
          <w:tcPr>
            <w:tcW w:w="1260" w:type="dxa"/>
          </w:tcPr>
          <w:p w:rsidR="00555C34" w:rsidRDefault="00555C34" w:rsidP="008F4E01">
            <w:pPr>
              <w:rPr>
                <w:sz w:val="20"/>
                <w:szCs w:val="20"/>
              </w:rPr>
            </w:pPr>
            <w:r>
              <w:rPr>
                <w:sz w:val="20"/>
                <w:szCs w:val="20"/>
              </w:rPr>
              <w:t>45,000</w:t>
            </w:r>
          </w:p>
        </w:tc>
        <w:tc>
          <w:tcPr>
            <w:tcW w:w="1980" w:type="dxa"/>
          </w:tcPr>
          <w:p w:rsidR="00555C34" w:rsidRDefault="00555C34" w:rsidP="008F4E01">
            <w:pPr>
              <w:rPr>
                <w:sz w:val="20"/>
                <w:szCs w:val="20"/>
              </w:rPr>
            </w:pPr>
            <w:r>
              <w:rPr>
                <w:sz w:val="20"/>
                <w:szCs w:val="20"/>
              </w:rPr>
              <w:t>30,000</w:t>
            </w:r>
          </w:p>
        </w:tc>
        <w:tc>
          <w:tcPr>
            <w:tcW w:w="1620" w:type="dxa"/>
          </w:tcPr>
          <w:p w:rsidR="00555C34" w:rsidRDefault="00555C34" w:rsidP="008F4E01">
            <w:pPr>
              <w:ind w:left="720"/>
              <w:rPr>
                <w:sz w:val="20"/>
                <w:szCs w:val="20"/>
              </w:rPr>
            </w:pPr>
            <w:r>
              <w:rPr>
                <w:sz w:val="20"/>
                <w:szCs w:val="20"/>
              </w:rPr>
              <w:t>75,000</w:t>
            </w:r>
          </w:p>
        </w:tc>
      </w:tr>
    </w:tbl>
    <w:p w:rsidR="00555C34" w:rsidRDefault="00555C34" w:rsidP="00555C34">
      <w:pPr>
        <w:keepNext/>
        <w:spacing w:before="120"/>
        <w:rPr>
          <w:b/>
          <w:bCs/>
          <w:iCs/>
        </w:rPr>
      </w:pPr>
    </w:p>
    <w:p w:rsidR="00555C34" w:rsidRDefault="00555C34" w:rsidP="00555C34">
      <w:pPr>
        <w:keepNext/>
        <w:spacing w:before="120"/>
        <w:rPr>
          <w:i/>
          <w:u w:val="single"/>
        </w:rPr>
      </w:pPr>
      <w:r>
        <w:rPr>
          <w:b/>
          <w:bCs/>
          <w:iCs/>
        </w:rPr>
        <w:t>Project management:</w:t>
      </w:r>
      <w:r>
        <w:rPr>
          <w:iCs/>
        </w:rPr>
        <w:t xml:space="preserve"> (maximum 10% of the total amount requested from the GEF under this application</w:t>
      </w:r>
      <w:r>
        <w:rPr>
          <w:i/>
        </w:rPr>
        <w:t>):</w:t>
      </w:r>
    </w:p>
    <w:tbl>
      <w:tblPr>
        <w:tblpPr w:leftFromText="180" w:rightFromText="180" w:vertAnchor="text" w:horzAnchor="margin" w:tblpXSpec="center"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1260"/>
        <w:gridCol w:w="1980"/>
        <w:gridCol w:w="1620"/>
      </w:tblGrid>
      <w:tr w:rsidR="00555C34">
        <w:tblPrEx>
          <w:tblCellMar>
            <w:top w:w="0" w:type="dxa"/>
            <w:bottom w:w="0" w:type="dxa"/>
          </w:tblCellMar>
        </w:tblPrEx>
        <w:trPr>
          <w:cantSplit/>
        </w:trPr>
        <w:tc>
          <w:tcPr>
            <w:tcW w:w="3600" w:type="dxa"/>
            <w:shd w:val="clear" w:color="auto" w:fill="D9D9D9"/>
          </w:tcPr>
          <w:p w:rsidR="00555C34" w:rsidRDefault="00555C34" w:rsidP="008F4E01">
            <w:pPr>
              <w:spacing w:before="60"/>
              <w:jc w:val="center"/>
              <w:rPr>
                <w:rFonts w:ascii="Arial" w:hAnsi="Arial" w:cs="Arial"/>
                <w:b/>
                <w:sz w:val="20"/>
                <w:szCs w:val="20"/>
              </w:rPr>
            </w:pPr>
            <w:r>
              <w:rPr>
                <w:rFonts w:ascii="Arial" w:hAnsi="Arial" w:cs="Arial"/>
                <w:b/>
                <w:sz w:val="20"/>
                <w:szCs w:val="20"/>
              </w:rPr>
              <w:t>Budget category</w:t>
            </w:r>
          </w:p>
        </w:tc>
        <w:tc>
          <w:tcPr>
            <w:tcW w:w="1260" w:type="dxa"/>
            <w:shd w:val="clear" w:color="auto" w:fill="D9D9D9"/>
          </w:tcPr>
          <w:p w:rsidR="00555C34" w:rsidRDefault="00555C34" w:rsidP="008F4E01">
            <w:pPr>
              <w:spacing w:before="60"/>
              <w:jc w:val="center"/>
              <w:rPr>
                <w:rFonts w:ascii="Arial" w:hAnsi="Arial" w:cs="Arial"/>
                <w:b/>
                <w:sz w:val="20"/>
                <w:szCs w:val="20"/>
              </w:rPr>
            </w:pPr>
            <w:r>
              <w:rPr>
                <w:rFonts w:ascii="Arial" w:hAnsi="Arial" w:cs="Arial"/>
                <w:b/>
                <w:sz w:val="20"/>
                <w:szCs w:val="20"/>
              </w:rPr>
              <w:t>GEF(US$)</w:t>
            </w:r>
          </w:p>
        </w:tc>
        <w:tc>
          <w:tcPr>
            <w:tcW w:w="1980" w:type="dxa"/>
            <w:shd w:val="clear" w:color="auto" w:fill="D9D9D9"/>
          </w:tcPr>
          <w:p w:rsidR="00555C34" w:rsidRDefault="00555C34" w:rsidP="008F4E01">
            <w:pPr>
              <w:spacing w:before="60"/>
              <w:jc w:val="center"/>
              <w:rPr>
                <w:rFonts w:ascii="Arial" w:hAnsi="Arial" w:cs="Arial"/>
                <w:b/>
                <w:sz w:val="20"/>
                <w:szCs w:val="20"/>
              </w:rPr>
            </w:pPr>
            <w:r>
              <w:rPr>
                <w:rFonts w:ascii="Arial" w:hAnsi="Arial" w:cs="Arial"/>
                <w:b/>
                <w:sz w:val="20"/>
                <w:szCs w:val="20"/>
              </w:rPr>
              <w:t>Co-financing (US$)</w:t>
            </w:r>
          </w:p>
        </w:tc>
        <w:tc>
          <w:tcPr>
            <w:tcW w:w="1620" w:type="dxa"/>
            <w:shd w:val="clear" w:color="auto" w:fill="D9D9D9"/>
          </w:tcPr>
          <w:p w:rsidR="00555C34" w:rsidRDefault="00555C34" w:rsidP="008F4E01">
            <w:pPr>
              <w:spacing w:before="60"/>
              <w:jc w:val="center"/>
              <w:rPr>
                <w:rFonts w:ascii="Arial" w:hAnsi="Arial" w:cs="Arial"/>
                <w:b/>
                <w:sz w:val="20"/>
                <w:szCs w:val="20"/>
              </w:rPr>
            </w:pPr>
            <w:r>
              <w:rPr>
                <w:rFonts w:ascii="Arial" w:hAnsi="Arial" w:cs="Arial"/>
                <w:b/>
                <w:sz w:val="20"/>
                <w:szCs w:val="20"/>
              </w:rPr>
              <w:t>Total (US$)</w:t>
            </w:r>
          </w:p>
        </w:tc>
      </w:tr>
      <w:tr w:rsidR="00555C34">
        <w:tblPrEx>
          <w:tblCellMar>
            <w:top w:w="0" w:type="dxa"/>
            <w:bottom w:w="0" w:type="dxa"/>
          </w:tblCellMar>
        </w:tblPrEx>
        <w:trPr>
          <w:cantSplit/>
        </w:trPr>
        <w:tc>
          <w:tcPr>
            <w:tcW w:w="3600" w:type="dxa"/>
          </w:tcPr>
          <w:p w:rsidR="00555C34" w:rsidRDefault="00555C34" w:rsidP="008F4E01">
            <w:pPr>
              <w:rPr>
                <w:sz w:val="20"/>
                <w:szCs w:val="20"/>
              </w:rPr>
            </w:pPr>
            <w:r>
              <w:rPr>
                <w:sz w:val="20"/>
                <w:szCs w:val="20"/>
              </w:rPr>
              <w:t>1. Local consultants engaged in managing the project</w:t>
            </w:r>
          </w:p>
        </w:tc>
        <w:tc>
          <w:tcPr>
            <w:tcW w:w="1260" w:type="dxa"/>
          </w:tcPr>
          <w:p w:rsidR="00555C34" w:rsidRDefault="00555C34" w:rsidP="008F4E01">
            <w:pPr>
              <w:rPr>
                <w:sz w:val="20"/>
                <w:szCs w:val="20"/>
              </w:rPr>
            </w:pPr>
            <w:r>
              <w:rPr>
                <w:sz w:val="20"/>
                <w:szCs w:val="20"/>
              </w:rPr>
              <w:t>10,000</w:t>
            </w:r>
          </w:p>
        </w:tc>
        <w:tc>
          <w:tcPr>
            <w:tcW w:w="1980" w:type="dxa"/>
          </w:tcPr>
          <w:p w:rsidR="00555C34" w:rsidRDefault="00555C34" w:rsidP="008F4E01">
            <w:pPr>
              <w:rPr>
                <w:sz w:val="20"/>
                <w:szCs w:val="20"/>
              </w:rPr>
            </w:pPr>
            <w:r>
              <w:rPr>
                <w:sz w:val="20"/>
                <w:szCs w:val="20"/>
              </w:rPr>
              <w:t>10,000</w:t>
            </w:r>
          </w:p>
        </w:tc>
        <w:tc>
          <w:tcPr>
            <w:tcW w:w="1620" w:type="dxa"/>
          </w:tcPr>
          <w:p w:rsidR="00555C34" w:rsidRDefault="00555C34" w:rsidP="008F4E01">
            <w:pPr>
              <w:ind w:left="720"/>
              <w:rPr>
                <w:sz w:val="20"/>
                <w:szCs w:val="20"/>
              </w:rPr>
            </w:pPr>
            <w:r>
              <w:rPr>
                <w:sz w:val="20"/>
                <w:szCs w:val="20"/>
              </w:rPr>
              <w:t>20,000</w:t>
            </w:r>
          </w:p>
        </w:tc>
      </w:tr>
      <w:tr w:rsidR="00555C34">
        <w:tblPrEx>
          <w:tblCellMar>
            <w:top w:w="0" w:type="dxa"/>
            <w:bottom w:w="0" w:type="dxa"/>
          </w:tblCellMar>
        </w:tblPrEx>
        <w:trPr>
          <w:cantSplit/>
        </w:trPr>
        <w:tc>
          <w:tcPr>
            <w:tcW w:w="3600" w:type="dxa"/>
          </w:tcPr>
          <w:p w:rsidR="00555C34" w:rsidRDefault="00555C34" w:rsidP="008F4E01">
            <w:pPr>
              <w:rPr>
                <w:sz w:val="20"/>
                <w:szCs w:val="20"/>
              </w:rPr>
            </w:pPr>
            <w:r>
              <w:rPr>
                <w:sz w:val="20"/>
                <w:szCs w:val="20"/>
              </w:rPr>
              <w:t>2. International consultants</w:t>
            </w:r>
          </w:p>
        </w:tc>
        <w:tc>
          <w:tcPr>
            <w:tcW w:w="1260" w:type="dxa"/>
          </w:tcPr>
          <w:p w:rsidR="00555C34" w:rsidRDefault="00555C34" w:rsidP="008F4E01">
            <w:pPr>
              <w:rPr>
                <w:sz w:val="20"/>
                <w:szCs w:val="20"/>
              </w:rPr>
            </w:pPr>
          </w:p>
        </w:tc>
        <w:tc>
          <w:tcPr>
            <w:tcW w:w="1980" w:type="dxa"/>
          </w:tcPr>
          <w:p w:rsidR="00555C34" w:rsidRDefault="00555C34" w:rsidP="008F4E01">
            <w:pPr>
              <w:rPr>
                <w:sz w:val="20"/>
                <w:szCs w:val="20"/>
              </w:rPr>
            </w:pPr>
          </w:p>
        </w:tc>
        <w:tc>
          <w:tcPr>
            <w:tcW w:w="1620" w:type="dxa"/>
          </w:tcPr>
          <w:p w:rsidR="00555C34" w:rsidRDefault="00555C34" w:rsidP="008F4E01">
            <w:pPr>
              <w:ind w:left="720"/>
              <w:rPr>
                <w:sz w:val="20"/>
                <w:szCs w:val="20"/>
              </w:rPr>
            </w:pPr>
          </w:p>
        </w:tc>
      </w:tr>
      <w:tr w:rsidR="00555C34">
        <w:tblPrEx>
          <w:tblCellMar>
            <w:top w:w="0" w:type="dxa"/>
            <w:bottom w:w="0" w:type="dxa"/>
          </w:tblCellMar>
        </w:tblPrEx>
        <w:trPr>
          <w:cantSplit/>
        </w:trPr>
        <w:tc>
          <w:tcPr>
            <w:tcW w:w="3600" w:type="dxa"/>
          </w:tcPr>
          <w:p w:rsidR="00555C34" w:rsidRDefault="00555C34" w:rsidP="008F4E01">
            <w:pPr>
              <w:rPr>
                <w:sz w:val="20"/>
                <w:szCs w:val="20"/>
              </w:rPr>
            </w:pPr>
            <w:r>
              <w:rPr>
                <w:sz w:val="20"/>
                <w:szCs w:val="20"/>
              </w:rPr>
              <w:t>3. Equipment</w:t>
            </w:r>
          </w:p>
        </w:tc>
        <w:tc>
          <w:tcPr>
            <w:tcW w:w="1260" w:type="dxa"/>
          </w:tcPr>
          <w:p w:rsidR="00555C34" w:rsidRDefault="00555C34" w:rsidP="008F4E01">
            <w:pPr>
              <w:rPr>
                <w:sz w:val="20"/>
                <w:szCs w:val="20"/>
              </w:rPr>
            </w:pPr>
            <w:r>
              <w:rPr>
                <w:sz w:val="20"/>
                <w:szCs w:val="20"/>
              </w:rPr>
              <w:t>1,000</w:t>
            </w:r>
          </w:p>
        </w:tc>
        <w:tc>
          <w:tcPr>
            <w:tcW w:w="1980" w:type="dxa"/>
          </w:tcPr>
          <w:p w:rsidR="00555C34" w:rsidRDefault="00555C34" w:rsidP="008F4E01">
            <w:pPr>
              <w:rPr>
                <w:sz w:val="20"/>
                <w:szCs w:val="20"/>
              </w:rPr>
            </w:pPr>
            <w:r>
              <w:rPr>
                <w:sz w:val="20"/>
                <w:szCs w:val="20"/>
              </w:rPr>
              <w:t>1,000</w:t>
            </w:r>
          </w:p>
        </w:tc>
        <w:tc>
          <w:tcPr>
            <w:tcW w:w="1620" w:type="dxa"/>
          </w:tcPr>
          <w:p w:rsidR="00555C34" w:rsidRDefault="00555C34" w:rsidP="008F4E01">
            <w:pPr>
              <w:ind w:left="720"/>
              <w:rPr>
                <w:sz w:val="20"/>
                <w:szCs w:val="20"/>
              </w:rPr>
            </w:pPr>
            <w:r>
              <w:rPr>
                <w:sz w:val="20"/>
                <w:szCs w:val="20"/>
              </w:rPr>
              <w:t>2,000</w:t>
            </w:r>
          </w:p>
        </w:tc>
      </w:tr>
      <w:tr w:rsidR="00555C34">
        <w:tblPrEx>
          <w:tblCellMar>
            <w:top w:w="0" w:type="dxa"/>
            <w:bottom w:w="0" w:type="dxa"/>
          </w:tblCellMar>
        </w:tblPrEx>
        <w:trPr>
          <w:cantSplit/>
        </w:trPr>
        <w:tc>
          <w:tcPr>
            <w:tcW w:w="3600" w:type="dxa"/>
          </w:tcPr>
          <w:p w:rsidR="00555C34" w:rsidRDefault="00555C34" w:rsidP="008F4E01">
            <w:pPr>
              <w:rPr>
                <w:sz w:val="20"/>
                <w:szCs w:val="20"/>
              </w:rPr>
            </w:pPr>
            <w:r>
              <w:rPr>
                <w:sz w:val="20"/>
                <w:szCs w:val="20"/>
              </w:rPr>
              <w:t>4. Travel</w:t>
            </w:r>
          </w:p>
        </w:tc>
        <w:tc>
          <w:tcPr>
            <w:tcW w:w="1260" w:type="dxa"/>
          </w:tcPr>
          <w:p w:rsidR="00555C34" w:rsidRDefault="00555C34" w:rsidP="008F4E01">
            <w:pPr>
              <w:rPr>
                <w:sz w:val="20"/>
                <w:szCs w:val="20"/>
              </w:rPr>
            </w:pPr>
            <w:r>
              <w:rPr>
                <w:sz w:val="20"/>
                <w:szCs w:val="20"/>
              </w:rPr>
              <w:t>1,000</w:t>
            </w:r>
          </w:p>
        </w:tc>
        <w:tc>
          <w:tcPr>
            <w:tcW w:w="1980" w:type="dxa"/>
          </w:tcPr>
          <w:p w:rsidR="00555C34" w:rsidRDefault="00555C34" w:rsidP="008F4E01">
            <w:pPr>
              <w:rPr>
                <w:sz w:val="20"/>
                <w:szCs w:val="20"/>
              </w:rPr>
            </w:pPr>
            <w:r>
              <w:rPr>
                <w:sz w:val="20"/>
                <w:szCs w:val="20"/>
              </w:rPr>
              <w:t>2,000</w:t>
            </w:r>
          </w:p>
        </w:tc>
        <w:tc>
          <w:tcPr>
            <w:tcW w:w="1620" w:type="dxa"/>
          </w:tcPr>
          <w:p w:rsidR="00555C34" w:rsidRDefault="00555C34" w:rsidP="008F4E01">
            <w:pPr>
              <w:ind w:left="720"/>
              <w:rPr>
                <w:sz w:val="20"/>
                <w:szCs w:val="20"/>
              </w:rPr>
            </w:pPr>
            <w:r>
              <w:rPr>
                <w:sz w:val="20"/>
                <w:szCs w:val="20"/>
              </w:rPr>
              <w:t>3,000</w:t>
            </w:r>
          </w:p>
        </w:tc>
      </w:tr>
      <w:tr w:rsidR="00555C34">
        <w:tblPrEx>
          <w:tblCellMar>
            <w:top w:w="0" w:type="dxa"/>
            <w:bottom w:w="0" w:type="dxa"/>
          </w:tblCellMar>
        </w:tblPrEx>
        <w:trPr>
          <w:cantSplit/>
        </w:trPr>
        <w:tc>
          <w:tcPr>
            <w:tcW w:w="3600" w:type="dxa"/>
          </w:tcPr>
          <w:p w:rsidR="00555C34" w:rsidRDefault="00555C34" w:rsidP="008F4E01">
            <w:pPr>
              <w:rPr>
                <w:sz w:val="20"/>
                <w:szCs w:val="20"/>
              </w:rPr>
            </w:pPr>
            <w:r>
              <w:rPr>
                <w:sz w:val="20"/>
                <w:szCs w:val="20"/>
              </w:rPr>
              <w:t>5. Inception and closing workshops (two maximum)</w:t>
            </w:r>
          </w:p>
        </w:tc>
        <w:tc>
          <w:tcPr>
            <w:tcW w:w="1260" w:type="dxa"/>
          </w:tcPr>
          <w:p w:rsidR="00555C34" w:rsidRDefault="00555C34" w:rsidP="008F4E01">
            <w:pPr>
              <w:rPr>
                <w:sz w:val="20"/>
                <w:szCs w:val="20"/>
              </w:rPr>
            </w:pPr>
            <w:r>
              <w:rPr>
                <w:sz w:val="20"/>
                <w:szCs w:val="20"/>
              </w:rPr>
              <w:t>1,000</w:t>
            </w:r>
          </w:p>
        </w:tc>
        <w:tc>
          <w:tcPr>
            <w:tcW w:w="1980" w:type="dxa"/>
          </w:tcPr>
          <w:p w:rsidR="00555C34" w:rsidRDefault="00555C34" w:rsidP="008F4E01">
            <w:pPr>
              <w:rPr>
                <w:sz w:val="20"/>
                <w:szCs w:val="20"/>
              </w:rPr>
            </w:pPr>
            <w:r>
              <w:rPr>
                <w:sz w:val="20"/>
                <w:szCs w:val="20"/>
              </w:rPr>
              <w:t>2,000</w:t>
            </w:r>
          </w:p>
        </w:tc>
        <w:tc>
          <w:tcPr>
            <w:tcW w:w="1620" w:type="dxa"/>
          </w:tcPr>
          <w:p w:rsidR="00555C34" w:rsidRDefault="00555C34" w:rsidP="008F4E01">
            <w:pPr>
              <w:ind w:left="720"/>
              <w:rPr>
                <w:sz w:val="20"/>
                <w:szCs w:val="20"/>
              </w:rPr>
            </w:pPr>
            <w:r>
              <w:rPr>
                <w:sz w:val="20"/>
                <w:szCs w:val="20"/>
              </w:rPr>
              <w:t>3,000</w:t>
            </w:r>
          </w:p>
        </w:tc>
      </w:tr>
      <w:tr w:rsidR="00555C34">
        <w:tblPrEx>
          <w:tblCellMar>
            <w:top w:w="0" w:type="dxa"/>
            <w:bottom w:w="0" w:type="dxa"/>
          </w:tblCellMar>
        </w:tblPrEx>
        <w:trPr>
          <w:cantSplit/>
        </w:trPr>
        <w:tc>
          <w:tcPr>
            <w:tcW w:w="3600" w:type="dxa"/>
          </w:tcPr>
          <w:p w:rsidR="00555C34" w:rsidRDefault="00555C34" w:rsidP="008F4E01">
            <w:pPr>
              <w:jc w:val="right"/>
              <w:rPr>
                <w:i/>
                <w:sz w:val="20"/>
                <w:szCs w:val="20"/>
              </w:rPr>
            </w:pPr>
            <w:r>
              <w:rPr>
                <w:i/>
                <w:sz w:val="20"/>
                <w:szCs w:val="20"/>
              </w:rPr>
              <w:t>TOTAL, before audit costs</w:t>
            </w:r>
          </w:p>
        </w:tc>
        <w:tc>
          <w:tcPr>
            <w:tcW w:w="1260" w:type="dxa"/>
          </w:tcPr>
          <w:p w:rsidR="00555C34" w:rsidRPr="00B311BC" w:rsidRDefault="00555C34" w:rsidP="008F4E01">
            <w:pPr>
              <w:jc w:val="right"/>
              <w:rPr>
                <w:i/>
                <w:sz w:val="20"/>
                <w:szCs w:val="20"/>
                <w:highlight w:val="yellow"/>
              </w:rPr>
            </w:pPr>
            <w:r w:rsidRPr="000256E7">
              <w:rPr>
                <w:i/>
                <w:sz w:val="20"/>
                <w:szCs w:val="20"/>
              </w:rPr>
              <w:t>13,000</w:t>
            </w:r>
          </w:p>
        </w:tc>
        <w:tc>
          <w:tcPr>
            <w:tcW w:w="1980" w:type="dxa"/>
          </w:tcPr>
          <w:p w:rsidR="00555C34" w:rsidRPr="00B311BC" w:rsidRDefault="00555C34" w:rsidP="008F4E01">
            <w:pPr>
              <w:jc w:val="right"/>
              <w:rPr>
                <w:i/>
                <w:sz w:val="20"/>
                <w:szCs w:val="20"/>
                <w:highlight w:val="yellow"/>
              </w:rPr>
            </w:pPr>
          </w:p>
        </w:tc>
        <w:tc>
          <w:tcPr>
            <w:tcW w:w="1620" w:type="dxa"/>
          </w:tcPr>
          <w:p w:rsidR="00555C34" w:rsidRDefault="00555C34" w:rsidP="008F4E01">
            <w:pPr>
              <w:ind w:left="720"/>
              <w:jc w:val="right"/>
              <w:rPr>
                <w:i/>
                <w:sz w:val="20"/>
                <w:szCs w:val="20"/>
              </w:rPr>
            </w:pPr>
          </w:p>
        </w:tc>
      </w:tr>
      <w:tr w:rsidR="00555C34">
        <w:tblPrEx>
          <w:tblCellMar>
            <w:top w:w="0" w:type="dxa"/>
            <w:bottom w:w="0" w:type="dxa"/>
          </w:tblCellMar>
        </w:tblPrEx>
        <w:trPr>
          <w:cantSplit/>
        </w:trPr>
        <w:tc>
          <w:tcPr>
            <w:tcW w:w="3600" w:type="dxa"/>
          </w:tcPr>
          <w:p w:rsidR="00555C34" w:rsidRDefault="00555C34" w:rsidP="008F4E01">
            <w:pPr>
              <w:rPr>
                <w:sz w:val="20"/>
                <w:szCs w:val="20"/>
              </w:rPr>
            </w:pPr>
            <w:r>
              <w:rPr>
                <w:sz w:val="20"/>
                <w:szCs w:val="20"/>
              </w:rPr>
              <w:t>6. Audit cost</w:t>
            </w:r>
          </w:p>
        </w:tc>
        <w:tc>
          <w:tcPr>
            <w:tcW w:w="1260" w:type="dxa"/>
          </w:tcPr>
          <w:p w:rsidR="00555C34" w:rsidRDefault="00555C34" w:rsidP="008F4E01">
            <w:pPr>
              <w:rPr>
                <w:sz w:val="20"/>
                <w:szCs w:val="20"/>
              </w:rPr>
            </w:pPr>
            <w:r>
              <w:rPr>
                <w:sz w:val="20"/>
                <w:szCs w:val="20"/>
              </w:rPr>
              <w:t>2,000</w:t>
            </w:r>
          </w:p>
        </w:tc>
        <w:tc>
          <w:tcPr>
            <w:tcW w:w="1980" w:type="dxa"/>
          </w:tcPr>
          <w:p w:rsidR="00555C34" w:rsidRDefault="00555C34" w:rsidP="008F4E01">
            <w:pPr>
              <w:rPr>
                <w:sz w:val="20"/>
                <w:szCs w:val="20"/>
              </w:rPr>
            </w:pPr>
            <w:r>
              <w:rPr>
                <w:sz w:val="20"/>
                <w:szCs w:val="20"/>
              </w:rPr>
              <w:t>0</w:t>
            </w:r>
          </w:p>
        </w:tc>
        <w:tc>
          <w:tcPr>
            <w:tcW w:w="1620" w:type="dxa"/>
          </w:tcPr>
          <w:p w:rsidR="00555C34" w:rsidRDefault="00555C34" w:rsidP="008F4E01">
            <w:pPr>
              <w:ind w:left="720"/>
              <w:rPr>
                <w:sz w:val="20"/>
                <w:szCs w:val="20"/>
              </w:rPr>
            </w:pPr>
            <w:r>
              <w:rPr>
                <w:sz w:val="20"/>
                <w:szCs w:val="20"/>
              </w:rPr>
              <w:t>2,000</w:t>
            </w:r>
          </w:p>
        </w:tc>
      </w:tr>
      <w:tr w:rsidR="00555C34">
        <w:tblPrEx>
          <w:tblCellMar>
            <w:top w:w="0" w:type="dxa"/>
            <w:bottom w:w="0" w:type="dxa"/>
          </w:tblCellMar>
        </w:tblPrEx>
        <w:trPr>
          <w:cantSplit/>
        </w:trPr>
        <w:tc>
          <w:tcPr>
            <w:tcW w:w="3600" w:type="dxa"/>
          </w:tcPr>
          <w:p w:rsidR="00555C34" w:rsidRDefault="00555C34" w:rsidP="008F4E01">
            <w:pPr>
              <w:jc w:val="right"/>
              <w:rPr>
                <w:b/>
                <w:i/>
                <w:iCs/>
                <w:sz w:val="20"/>
                <w:szCs w:val="20"/>
              </w:rPr>
            </w:pPr>
            <w:r>
              <w:rPr>
                <w:b/>
                <w:i/>
                <w:iCs/>
                <w:sz w:val="20"/>
                <w:szCs w:val="20"/>
              </w:rPr>
              <w:t>TOTAL project management,</w:t>
            </w:r>
            <w:r>
              <w:rPr>
                <w:b/>
                <w:i/>
                <w:iCs/>
                <w:sz w:val="20"/>
                <w:szCs w:val="20"/>
              </w:rPr>
              <w:br/>
              <w:t xml:space="preserve"> including audit</w:t>
            </w:r>
          </w:p>
        </w:tc>
        <w:tc>
          <w:tcPr>
            <w:tcW w:w="1260" w:type="dxa"/>
          </w:tcPr>
          <w:p w:rsidR="00555C34" w:rsidRDefault="00555C34" w:rsidP="008F4E01">
            <w:pPr>
              <w:jc w:val="right"/>
              <w:rPr>
                <w:b/>
                <w:sz w:val="20"/>
                <w:szCs w:val="20"/>
              </w:rPr>
            </w:pPr>
            <w:r>
              <w:rPr>
                <w:b/>
                <w:sz w:val="20"/>
                <w:szCs w:val="20"/>
              </w:rPr>
              <w:t>15,000</w:t>
            </w:r>
          </w:p>
        </w:tc>
        <w:tc>
          <w:tcPr>
            <w:tcW w:w="1980" w:type="dxa"/>
          </w:tcPr>
          <w:p w:rsidR="00555C34" w:rsidRDefault="00555C34" w:rsidP="008F4E01">
            <w:pPr>
              <w:jc w:val="right"/>
              <w:rPr>
                <w:b/>
                <w:sz w:val="20"/>
                <w:szCs w:val="20"/>
              </w:rPr>
            </w:pPr>
            <w:r>
              <w:rPr>
                <w:b/>
                <w:sz w:val="20"/>
                <w:szCs w:val="20"/>
              </w:rPr>
              <w:t>15,000</w:t>
            </w:r>
          </w:p>
        </w:tc>
        <w:tc>
          <w:tcPr>
            <w:tcW w:w="1620" w:type="dxa"/>
          </w:tcPr>
          <w:p w:rsidR="00555C34" w:rsidRDefault="00555C34" w:rsidP="008F4E01">
            <w:pPr>
              <w:ind w:left="720"/>
              <w:rPr>
                <w:b/>
                <w:sz w:val="20"/>
                <w:szCs w:val="20"/>
              </w:rPr>
            </w:pPr>
            <w:r>
              <w:rPr>
                <w:b/>
                <w:sz w:val="20"/>
                <w:szCs w:val="20"/>
              </w:rPr>
              <w:t>30,000</w:t>
            </w:r>
          </w:p>
        </w:tc>
      </w:tr>
    </w:tbl>
    <w:p w:rsidR="00555C34" w:rsidRDefault="00555C34" w:rsidP="00555C34">
      <w:pPr>
        <w:pStyle w:val="BodyTextIndent2"/>
      </w:pPr>
      <w:r>
        <w:t>I.7.C</w:t>
      </w:r>
      <w:r>
        <w:tab/>
        <w:t>Co-financing (provide information on all co-finance sources directly relevant to the PoWPA activities which are the focus of this application)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57"/>
        <w:gridCol w:w="1568"/>
        <w:gridCol w:w="1429"/>
        <w:gridCol w:w="1725"/>
        <w:gridCol w:w="1535"/>
      </w:tblGrid>
      <w:tr w:rsidR="00555C34">
        <w:tblPrEx>
          <w:tblCellMar>
            <w:top w:w="0" w:type="dxa"/>
            <w:bottom w:w="0" w:type="dxa"/>
          </w:tblCellMar>
        </w:tblPrEx>
        <w:trPr>
          <w:cantSplit/>
        </w:trPr>
        <w:tc>
          <w:tcPr>
            <w:tcW w:w="2157" w:type="dxa"/>
            <w:vMerge w:val="restart"/>
            <w:shd w:val="clear" w:color="auto" w:fill="D9D9D9"/>
          </w:tcPr>
          <w:p w:rsidR="00555C34" w:rsidRDefault="00555C34" w:rsidP="008F4E01">
            <w:pPr>
              <w:jc w:val="center"/>
              <w:rPr>
                <w:rFonts w:ascii="Arial" w:hAnsi="Arial" w:cs="Arial"/>
                <w:b/>
                <w:sz w:val="20"/>
                <w:szCs w:val="20"/>
              </w:rPr>
            </w:pPr>
            <w:r>
              <w:rPr>
                <w:rFonts w:ascii="Arial" w:hAnsi="Arial" w:cs="Arial"/>
                <w:b/>
                <w:sz w:val="20"/>
                <w:szCs w:val="20"/>
              </w:rPr>
              <w:t>Institution</w:t>
            </w:r>
          </w:p>
        </w:tc>
        <w:tc>
          <w:tcPr>
            <w:tcW w:w="1568" w:type="dxa"/>
            <w:vMerge w:val="restart"/>
            <w:shd w:val="clear" w:color="auto" w:fill="D9D9D9"/>
          </w:tcPr>
          <w:p w:rsidR="00555C34" w:rsidRDefault="00555C34" w:rsidP="008F4E01">
            <w:pPr>
              <w:jc w:val="center"/>
              <w:rPr>
                <w:rFonts w:ascii="Arial" w:hAnsi="Arial" w:cs="Arial"/>
                <w:b/>
                <w:sz w:val="20"/>
                <w:szCs w:val="20"/>
              </w:rPr>
            </w:pPr>
            <w:r>
              <w:rPr>
                <w:rFonts w:ascii="Arial" w:hAnsi="Arial" w:cs="Arial"/>
                <w:b/>
                <w:sz w:val="20"/>
                <w:szCs w:val="20"/>
              </w:rPr>
              <w:t>Classification</w:t>
            </w:r>
          </w:p>
        </w:tc>
        <w:tc>
          <w:tcPr>
            <w:tcW w:w="1429" w:type="dxa"/>
            <w:vMerge w:val="restart"/>
            <w:shd w:val="clear" w:color="auto" w:fill="D9D9D9"/>
          </w:tcPr>
          <w:p w:rsidR="00555C34" w:rsidRDefault="00555C34" w:rsidP="008F4E01">
            <w:pPr>
              <w:jc w:val="center"/>
              <w:rPr>
                <w:rFonts w:ascii="Arial" w:hAnsi="Arial" w:cs="Arial"/>
                <w:b/>
                <w:sz w:val="20"/>
                <w:szCs w:val="20"/>
              </w:rPr>
            </w:pPr>
            <w:r>
              <w:rPr>
                <w:rFonts w:ascii="Arial" w:hAnsi="Arial" w:cs="Arial"/>
                <w:b/>
                <w:sz w:val="20"/>
                <w:szCs w:val="20"/>
              </w:rPr>
              <w:t>Type</w:t>
            </w:r>
          </w:p>
        </w:tc>
        <w:tc>
          <w:tcPr>
            <w:tcW w:w="3260" w:type="dxa"/>
            <w:gridSpan w:val="2"/>
            <w:shd w:val="clear" w:color="auto" w:fill="D9D9D9"/>
          </w:tcPr>
          <w:p w:rsidR="00555C34" w:rsidRDefault="00555C34" w:rsidP="008F4E01">
            <w:pPr>
              <w:jc w:val="center"/>
              <w:rPr>
                <w:rFonts w:ascii="Arial" w:hAnsi="Arial" w:cs="Arial"/>
                <w:b/>
                <w:sz w:val="20"/>
                <w:szCs w:val="20"/>
              </w:rPr>
            </w:pPr>
            <w:r>
              <w:rPr>
                <w:rFonts w:ascii="Arial" w:hAnsi="Arial" w:cs="Arial"/>
                <w:b/>
                <w:sz w:val="20"/>
                <w:szCs w:val="20"/>
              </w:rPr>
              <w:t>Amount (US$)</w:t>
            </w:r>
          </w:p>
        </w:tc>
      </w:tr>
      <w:tr w:rsidR="00555C34">
        <w:tblPrEx>
          <w:tblCellMar>
            <w:top w:w="0" w:type="dxa"/>
            <w:bottom w:w="0" w:type="dxa"/>
          </w:tblCellMar>
        </w:tblPrEx>
        <w:trPr>
          <w:cantSplit/>
        </w:trPr>
        <w:tc>
          <w:tcPr>
            <w:tcW w:w="2157" w:type="dxa"/>
            <w:vMerge/>
          </w:tcPr>
          <w:p w:rsidR="00555C34" w:rsidRDefault="00555C34" w:rsidP="008F4E01">
            <w:pPr>
              <w:rPr>
                <w:rFonts w:ascii="Arial" w:hAnsi="Arial" w:cs="Arial"/>
                <w:b/>
                <w:sz w:val="20"/>
                <w:szCs w:val="20"/>
              </w:rPr>
            </w:pPr>
          </w:p>
        </w:tc>
        <w:tc>
          <w:tcPr>
            <w:tcW w:w="1568" w:type="dxa"/>
            <w:vMerge/>
          </w:tcPr>
          <w:p w:rsidR="00555C34" w:rsidRDefault="00555C34" w:rsidP="008F4E01">
            <w:pPr>
              <w:rPr>
                <w:rFonts w:ascii="Arial" w:hAnsi="Arial" w:cs="Arial"/>
                <w:b/>
                <w:sz w:val="20"/>
                <w:szCs w:val="20"/>
              </w:rPr>
            </w:pPr>
          </w:p>
        </w:tc>
        <w:tc>
          <w:tcPr>
            <w:tcW w:w="1429" w:type="dxa"/>
            <w:vMerge/>
          </w:tcPr>
          <w:p w:rsidR="00555C34" w:rsidRDefault="00555C34" w:rsidP="008F4E01">
            <w:pPr>
              <w:rPr>
                <w:rFonts w:ascii="Arial" w:hAnsi="Arial" w:cs="Arial"/>
                <w:b/>
                <w:sz w:val="20"/>
                <w:szCs w:val="20"/>
              </w:rPr>
            </w:pPr>
          </w:p>
        </w:tc>
        <w:tc>
          <w:tcPr>
            <w:tcW w:w="1725" w:type="dxa"/>
            <w:shd w:val="clear" w:color="auto" w:fill="D9D9D9"/>
          </w:tcPr>
          <w:p w:rsidR="00555C34" w:rsidRDefault="00555C34" w:rsidP="008F4E01">
            <w:pPr>
              <w:jc w:val="center"/>
              <w:rPr>
                <w:rFonts w:ascii="Arial" w:hAnsi="Arial" w:cs="Arial"/>
                <w:b/>
                <w:sz w:val="20"/>
                <w:szCs w:val="20"/>
              </w:rPr>
            </w:pPr>
            <w:r>
              <w:rPr>
                <w:rFonts w:ascii="Arial" w:hAnsi="Arial" w:cs="Arial"/>
                <w:b/>
                <w:sz w:val="20"/>
                <w:szCs w:val="20"/>
              </w:rPr>
              <w:t>Confirmed*</w:t>
            </w:r>
          </w:p>
        </w:tc>
        <w:tc>
          <w:tcPr>
            <w:tcW w:w="1535" w:type="dxa"/>
            <w:shd w:val="clear" w:color="auto" w:fill="D9D9D9"/>
          </w:tcPr>
          <w:p w:rsidR="00555C34" w:rsidRDefault="00555C34" w:rsidP="008F4E01">
            <w:pPr>
              <w:jc w:val="center"/>
              <w:rPr>
                <w:rFonts w:ascii="Arial" w:hAnsi="Arial" w:cs="Arial"/>
                <w:b/>
                <w:sz w:val="20"/>
                <w:szCs w:val="20"/>
              </w:rPr>
            </w:pPr>
            <w:r>
              <w:rPr>
                <w:rFonts w:ascii="Arial" w:hAnsi="Arial" w:cs="Arial"/>
                <w:b/>
                <w:sz w:val="20"/>
                <w:szCs w:val="20"/>
              </w:rPr>
              <w:t>Unconfirmed</w:t>
            </w:r>
          </w:p>
        </w:tc>
      </w:tr>
      <w:tr w:rsidR="00555C34">
        <w:tblPrEx>
          <w:tblCellMar>
            <w:top w:w="0" w:type="dxa"/>
            <w:bottom w:w="0" w:type="dxa"/>
          </w:tblCellMar>
        </w:tblPrEx>
        <w:trPr>
          <w:cantSplit/>
        </w:trPr>
        <w:tc>
          <w:tcPr>
            <w:tcW w:w="2157" w:type="dxa"/>
          </w:tcPr>
          <w:p w:rsidR="00555C34" w:rsidRDefault="00555C34" w:rsidP="008F4E01">
            <w:pPr>
              <w:rPr>
                <w:sz w:val="20"/>
                <w:szCs w:val="20"/>
              </w:rPr>
            </w:pPr>
            <w:r>
              <w:rPr>
                <w:sz w:val="20"/>
                <w:szCs w:val="20"/>
              </w:rPr>
              <w:lastRenderedPageBreak/>
              <w:t xml:space="preserve">National Trust of </w:t>
            </w:r>
            <w:smartTag w:uri="urn:schemas-microsoft-com:office:smarttags" w:element="place">
              <w:smartTag w:uri="urn:schemas-microsoft-com:office:smarttags" w:element="country-region">
                <w:r>
                  <w:rPr>
                    <w:sz w:val="20"/>
                    <w:szCs w:val="20"/>
                  </w:rPr>
                  <w:t>Fiji</w:t>
                </w:r>
              </w:smartTag>
            </w:smartTag>
          </w:p>
        </w:tc>
        <w:tc>
          <w:tcPr>
            <w:tcW w:w="1568" w:type="dxa"/>
          </w:tcPr>
          <w:p w:rsidR="00555C34" w:rsidRDefault="00555C34" w:rsidP="008F4E01">
            <w:pPr>
              <w:rPr>
                <w:sz w:val="20"/>
                <w:szCs w:val="20"/>
              </w:rPr>
            </w:pPr>
            <w:r>
              <w:rPr>
                <w:sz w:val="20"/>
                <w:szCs w:val="20"/>
              </w:rPr>
              <w:t>Government</w:t>
            </w:r>
          </w:p>
        </w:tc>
        <w:tc>
          <w:tcPr>
            <w:tcW w:w="1429" w:type="dxa"/>
          </w:tcPr>
          <w:p w:rsidR="00555C34" w:rsidRDefault="00555C34" w:rsidP="008F4E01">
            <w:pPr>
              <w:rPr>
                <w:sz w:val="20"/>
                <w:szCs w:val="20"/>
              </w:rPr>
            </w:pPr>
            <w:r>
              <w:rPr>
                <w:sz w:val="20"/>
                <w:szCs w:val="20"/>
              </w:rPr>
              <w:t>Cash and in-kind (office space, equipment, expertise)</w:t>
            </w:r>
          </w:p>
        </w:tc>
        <w:tc>
          <w:tcPr>
            <w:tcW w:w="1725" w:type="dxa"/>
          </w:tcPr>
          <w:p w:rsidR="00555C34" w:rsidRDefault="00555C34" w:rsidP="008F4E01">
            <w:pPr>
              <w:ind w:left="720"/>
              <w:jc w:val="center"/>
              <w:rPr>
                <w:sz w:val="20"/>
                <w:szCs w:val="20"/>
              </w:rPr>
            </w:pPr>
            <w:r>
              <w:rPr>
                <w:sz w:val="20"/>
                <w:szCs w:val="20"/>
              </w:rPr>
              <w:t>45,000</w:t>
            </w:r>
          </w:p>
        </w:tc>
        <w:tc>
          <w:tcPr>
            <w:tcW w:w="1535" w:type="dxa"/>
          </w:tcPr>
          <w:p w:rsidR="00555C34" w:rsidRDefault="00555C34" w:rsidP="008F4E01">
            <w:pPr>
              <w:rPr>
                <w:sz w:val="20"/>
                <w:szCs w:val="20"/>
              </w:rPr>
            </w:pPr>
          </w:p>
        </w:tc>
      </w:tr>
      <w:tr w:rsidR="00555C34">
        <w:tblPrEx>
          <w:tblCellMar>
            <w:top w:w="0" w:type="dxa"/>
            <w:bottom w:w="0" w:type="dxa"/>
          </w:tblCellMar>
        </w:tblPrEx>
        <w:trPr>
          <w:cantSplit/>
        </w:trPr>
        <w:tc>
          <w:tcPr>
            <w:tcW w:w="2157" w:type="dxa"/>
          </w:tcPr>
          <w:p w:rsidR="00555C34" w:rsidRDefault="00555C34" w:rsidP="008F4E01">
            <w:pPr>
              <w:rPr>
                <w:sz w:val="20"/>
                <w:szCs w:val="20"/>
              </w:rPr>
            </w:pPr>
            <w:r>
              <w:rPr>
                <w:sz w:val="20"/>
                <w:szCs w:val="20"/>
              </w:rPr>
              <w:t>Conservation International</w:t>
            </w:r>
          </w:p>
        </w:tc>
        <w:tc>
          <w:tcPr>
            <w:tcW w:w="1568" w:type="dxa"/>
          </w:tcPr>
          <w:p w:rsidR="00555C34" w:rsidRDefault="00555C34" w:rsidP="008F4E01">
            <w:pPr>
              <w:rPr>
                <w:sz w:val="20"/>
                <w:szCs w:val="20"/>
              </w:rPr>
            </w:pPr>
            <w:r>
              <w:rPr>
                <w:sz w:val="20"/>
                <w:szCs w:val="20"/>
              </w:rPr>
              <w:t>NGO</w:t>
            </w:r>
          </w:p>
        </w:tc>
        <w:tc>
          <w:tcPr>
            <w:tcW w:w="1429" w:type="dxa"/>
          </w:tcPr>
          <w:p w:rsidR="00555C34" w:rsidRDefault="00555C34" w:rsidP="008F4E01">
            <w:pPr>
              <w:rPr>
                <w:sz w:val="20"/>
                <w:szCs w:val="20"/>
              </w:rPr>
            </w:pPr>
            <w:r>
              <w:rPr>
                <w:sz w:val="20"/>
                <w:szCs w:val="20"/>
              </w:rPr>
              <w:t>Cash and in-kind (expertise, resources)</w:t>
            </w:r>
          </w:p>
        </w:tc>
        <w:tc>
          <w:tcPr>
            <w:tcW w:w="1725" w:type="dxa"/>
          </w:tcPr>
          <w:p w:rsidR="00555C34" w:rsidRDefault="00555C34" w:rsidP="008F4E01">
            <w:pPr>
              <w:ind w:left="720"/>
              <w:jc w:val="center"/>
              <w:rPr>
                <w:sz w:val="20"/>
                <w:szCs w:val="20"/>
              </w:rPr>
            </w:pPr>
            <w:r>
              <w:rPr>
                <w:sz w:val="20"/>
                <w:szCs w:val="20"/>
              </w:rPr>
              <w:t>70,000</w:t>
            </w:r>
          </w:p>
        </w:tc>
        <w:tc>
          <w:tcPr>
            <w:tcW w:w="1535" w:type="dxa"/>
          </w:tcPr>
          <w:p w:rsidR="00555C34" w:rsidRDefault="00555C34" w:rsidP="008F4E01">
            <w:pPr>
              <w:rPr>
                <w:sz w:val="20"/>
                <w:szCs w:val="20"/>
              </w:rPr>
            </w:pPr>
          </w:p>
        </w:tc>
      </w:tr>
      <w:tr w:rsidR="00555C34">
        <w:tblPrEx>
          <w:tblCellMar>
            <w:top w:w="0" w:type="dxa"/>
            <w:bottom w:w="0" w:type="dxa"/>
          </w:tblCellMar>
        </w:tblPrEx>
        <w:trPr>
          <w:cantSplit/>
        </w:trPr>
        <w:tc>
          <w:tcPr>
            <w:tcW w:w="5154" w:type="dxa"/>
            <w:gridSpan w:val="3"/>
          </w:tcPr>
          <w:p w:rsidR="00555C34" w:rsidRDefault="00555C34" w:rsidP="008F4E01">
            <w:pPr>
              <w:rPr>
                <w:b/>
                <w:sz w:val="20"/>
                <w:szCs w:val="20"/>
              </w:rPr>
            </w:pPr>
            <w:r>
              <w:rPr>
                <w:b/>
                <w:sz w:val="20"/>
                <w:szCs w:val="20"/>
              </w:rPr>
              <w:t>Total co-financing</w:t>
            </w:r>
          </w:p>
        </w:tc>
        <w:tc>
          <w:tcPr>
            <w:tcW w:w="1725" w:type="dxa"/>
          </w:tcPr>
          <w:p w:rsidR="00555C34" w:rsidRDefault="00555C34" w:rsidP="008F4E01">
            <w:pPr>
              <w:jc w:val="center"/>
              <w:rPr>
                <w:sz w:val="20"/>
                <w:szCs w:val="20"/>
              </w:rPr>
            </w:pPr>
            <w:r>
              <w:rPr>
                <w:sz w:val="20"/>
                <w:szCs w:val="20"/>
              </w:rPr>
              <w:t>115,000</w:t>
            </w:r>
          </w:p>
        </w:tc>
        <w:tc>
          <w:tcPr>
            <w:tcW w:w="1535" w:type="dxa"/>
          </w:tcPr>
          <w:p w:rsidR="00555C34" w:rsidRDefault="00555C34" w:rsidP="008F4E01">
            <w:pPr>
              <w:jc w:val="right"/>
              <w:rPr>
                <w:sz w:val="20"/>
                <w:szCs w:val="20"/>
              </w:rPr>
            </w:pPr>
          </w:p>
        </w:tc>
      </w:tr>
    </w:tbl>
    <w:p w:rsidR="00555C34" w:rsidRDefault="00555C34" w:rsidP="00555C34">
      <w:pPr>
        <w:shd w:val="clear" w:color="auto" w:fill="595959"/>
        <w:spacing w:before="600" w:after="360"/>
        <w:rPr>
          <w:rFonts w:ascii="Arial" w:hAnsi="Arial" w:cs="Arial"/>
          <w:b/>
          <w:bCs/>
          <w:caps/>
          <w:color w:val="FFFFFF"/>
        </w:rPr>
      </w:pPr>
      <w:r>
        <w:rPr>
          <w:rFonts w:ascii="Arial" w:hAnsi="Arial" w:cs="Arial"/>
          <w:b/>
          <w:bCs/>
          <w:caps/>
          <w:color w:val="FFFFFF"/>
        </w:rPr>
        <w:t xml:space="preserve">   PART II</w:t>
      </w:r>
      <w:r>
        <w:rPr>
          <w:rFonts w:ascii="Arial" w:hAnsi="Arial" w:cs="Arial"/>
          <w:b/>
          <w:bCs/>
          <w:caps/>
          <w:color w:val="FFFFFF"/>
        </w:rPr>
        <w:tab/>
        <w:t xml:space="preserve">Response to ITRC Review </w:t>
      </w:r>
      <w:smartTag w:uri="urn:schemas-microsoft-com:office:smarttags" w:element="stockticker">
        <w:r>
          <w:rPr>
            <w:rFonts w:ascii="Arial" w:hAnsi="Arial" w:cs="Arial"/>
            <w:b/>
            <w:bCs/>
            <w:caps/>
            <w:color w:val="FFFFFF"/>
          </w:rPr>
          <w:t>and</w:t>
        </w:r>
      </w:smartTag>
      <w:r>
        <w:rPr>
          <w:rFonts w:ascii="Arial" w:hAnsi="Arial" w:cs="Arial"/>
          <w:b/>
          <w:bCs/>
          <w:caps/>
          <w:color w:val="FFFFFF"/>
        </w:rPr>
        <w:t xml:space="preserve"> comments – if applicable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1"/>
        <w:gridCol w:w="4427"/>
      </w:tblGrid>
      <w:tr w:rsidR="00555C34">
        <w:trPr>
          <w:trHeight w:val="293"/>
        </w:trPr>
        <w:tc>
          <w:tcPr>
            <w:tcW w:w="4446" w:type="dxa"/>
            <w:shd w:val="clear" w:color="auto" w:fill="D9D9D9"/>
          </w:tcPr>
          <w:p w:rsidR="00555C34" w:rsidRDefault="00555C34" w:rsidP="008F4E01">
            <w:pPr>
              <w:rPr>
                <w:rFonts w:ascii="Arial" w:hAnsi="Arial" w:cs="Arial"/>
                <w:b/>
                <w:bCs/>
                <w:sz w:val="20"/>
                <w:szCs w:val="20"/>
              </w:rPr>
            </w:pPr>
            <w:r>
              <w:rPr>
                <w:rFonts w:ascii="Arial" w:hAnsi="Arial" w:cs="Arial"/>
                <w:b/>
                <w:bCs/>
                <w:sz w:val="20"/>
                <w:szCs w:val="20"/>
              </w:rPr>
              <w:t>ITRC Comment</w:t>
            </w:r>
          </w:p>
        </w:tc>
        <w:tc>
          <w:tcPr>
            <w:tcW w:w="4554" w:type="dxa"/>
            <w:shd w:val="clear" w:color="auto" w:fill="D9D9D9"/>
          </w:tcPr>
          <w:p w:rsidR="00555C34" w:rsidRDefault="00555C34" w:rsidP="008F4E01">
            <w:pPr>
              <w:rPr>
                <w:rFonts w:ascii="Arial" w:hAnsi="Arial" w:cs="Arial"/>
                <w:b/>
                <w:bCs/>
                <w:sz w:val="20"/>
                <w:szCs w:val="20"/>
              </w:rPr>
            </w:pPr>
            <w:r>
              <w:rPr>
                <w:rFonts w:ascii="Arial" w:hAnsi="Arial" w:cs="Arial"/>
                <w:b/>
                <w:bCs/>
                <w:sz w:val="20"/>
                <w:szCs w:val="20"/>
              </w:rPr>
              <w:t>Response from project team</w:t>
            </w:r>
          </w:p>
        </w:tc>
      </w:tr>
      <w:tr w:rsidR="00555C34">
        <w:trPr>
          <w:trHeight w:val="275"/>
        </w:trPr>
        <w:tc>
          <w:tcPr>
            <w:tcW w:w="4446" w:type="dxa"/>
          </w:tcPr>
          <w:p w:rsidR="00555C34" w:rsidRDefault="00555C34" w:rsidP="008F4E01">
            <w:pPr>
              <w:rPr>
                <w:rFonts w:ascii="Times New Roman Bold" w:hAnsi="Times New Roman Bold"/>
                <w:sz w:val="20"/>
                <w:szCs w:val="20"/>
              </w:rPr>
            </w:pPr>
          </w:p>
        </w:tc>
        <w:tc>
          <w:tcPr>
            <w:tcW w:w="4554" w:type="dxa"/>
          </w:tcPr>
          <w:p w:rsidR="00555C34" w:rsidRDefault="00555C34" w:rsidP="008F4E01">
            <w:pPr>
              <w:rPr>
                <w:rFonts w:ascii="Times New Roman Bold" w:hAnsi="Times New Roman Bold"/>
                <w:sz w:val="20"/>
                <w:szCs w:val="20"/>
              </w:rPr>
            </w:pPr>
          </w:p>
        </w:tc>
      </w:tr>
      <w:tr w:rsidR="00555C34">
        <w:trPr>
          <w:trHeight w:val="275"/>
        </w:trPr>
        <w:tc>
          <w:tcPr>
            <w:tcW w:w="4446" w:type="dxa"/>
          </w:tcPr>
          <w:p w:rsidR="00555C34" w:rsidRDefault="00555C34" w:rsidP="008F4E01">
            <w:pPr>
              <w:rPr>
                <w:rFonts w:ascii="Times New Roman Bold" w:hAnsi="Times New Roman Bold"/>
                <w:sz w:val="20"/>
                <w:szCs w:val="20"/>
              </w:rPr>
            </w:pPr>
          </w:p>
        </w:tc>
        <w:tc>
          <w:tcPr>
            <w:tcW w:w="4554" w:type="dxa"/>
          </w:tcPr>
          <w:p w:rsidR="00555C34" w:rsidRDefault="00555C34" w:rsidP="008F4E01">
            <w:pPr>
              <w:rPr>
                <w:rFonts w:ascii="Times New Roman Bold" w:hAnsi="Times New Roman Bold"/>
                <w:sz w:val="20"/>
                <w:szCs w:val="20"/>
              </w:rPr>
            </w:pPr>
          </w:p>
        </w:tc>
      </w:tr>
      <w:tr w:rsidR="00555C34">
        <w:trPr>
          <w:trHeight w:val="293"/>
        </w:trPr>
        <w:tc>
          <w:tcPr>
            <w:tcW w:w="4446" w:type="dxa"/>
          </w:tcPr>
          <w:p w:rsidR="00555C34" w:rsidRDefault="00555C34" w:rsidP="008F4E01">
            <w:pPr>
              <w:pStyle w:val="FootnoteText"/>
              <w:rPr>
                <w:rFonts w:ascii="Times New Roman Bold" w:hAnsi="Times New Roman Bold"/>
              </w:rPr>
            </w:pPr>
          </w:p>
        </w:tc>
        <w:tc>
          <w:tcPr>
            <w:tcW w:w="4554" w:type="dxa"/>
          </w:tcPr>
          <w:p w:rsidR="00555C34" w:rsidRDefault="00555C34" w:rsidP="008F4E01">
            <w:pPr>
              <w:rPr>
                <w:rFonts w:ascii="Times New Roman Bold" w:hAnsi="Times New Roman Bold"/>
                <w:sz w:val="20"/>
                <w:szCs w:val="20"/>
              </w:rPr>
            </w:pPr>
          </w:p>
        </w:tc>
      </w:tr>
    </w:tbl>
    <w:p w:rsidR="00555C34" w:rsidRDefault="00555C34" w:rsidP="00555C34">
      <w:pPr>
        <w:pStyle w:val="Caption"/>
        <w:spacing w:before="480" w:after="360"/>
      </w:pPr>
      <w:r>
        <w:t xml:space="preserve">   PART iii</w:t>
      </w:r>
      <w:r>
        <w:tab/>
        <w:t>Annexes</w:t>
      </w:r>
    </w:p>
    <w:p w:rsidR="00555C34" w:rsidRDefault="00555C34" w:rsidP="00555C34">
      <w:pPr>
        <w:pStyle w:val="Footer"/>
        <w:tabs>
          <w:tab w:val="clear" w:pos="4320"/>
          <w:tab w:val="clear" w:pos="8640"/>
        </w:tabs>
        <w:spacing w:after="240"/>
        <w:rPr>
          <w:rFonts w:ascii="Arial Black" w:hAnsi="Arial Black"/>
          <w:bCs/>
          <w:smallCaps/>
        </w:rPr>
      </w:pPr>
      <w:r>
        <w:rPr>
          <w:rFonts w:ascii="Arial Black" w:hAnsi="Arial Black"/>
          <w:bCs/>
          <w:smallCaps/>
        </w:rPr>
        <w:t xml:space="preserve">Annex </w:t>
      </w:r>
      <w:smartTag w:uri="urn:schemas-microsoft-com:office:smarttags" w:element="stockticker">
        <w:r>
          <w:rPr>
            <w:rFonts w:ascii="Arial Black" w:hAnsi="Arial Black"/>
            <w:bCs/>
            <w:smallCaps/>
          </w:rPr>
          <w:t>III</w:t>
        </w:r>
      </w:smartTag>
      <w:r>
        <w:rPr>
          <w:rFonts w:ascii="Arial Black" w:hAnsi="Arial Black"/>
          <w:bCs/>
          <w:smallCaps/>
        </w:rPr>
        <w:t>.1</w:t>
      </w:r>
      <w:r>
        <w:rPr>
          <w:rFonts w:ascii="Arial Black" w:hAnsi="Arial Black"/>
          <w:bCs/>
          <w:smallCaps/>
        </w:rPr>
        <w:tab/>
        <w:t>Outco</w:t>
      </w:r>
      <w:smartTag w:uri="urn:schemas-microsoft-com:office:smarttags" w:element="PersonName">
        <w:r>
          <w:rPr>
            <w:rFonts w:ascii="Arial Black" w:hAnsi="Arial Black"/>
            <w:bCs/>
            <w:smallCaps/>
          </w:rPr>
          <w:t>mes</w:t>
        </w:r>
      </w:smartTag>
      <w:r>
        <w:rPr>
          <w:rFonts w:ascii="Arial Black" w:hAnsi="Arial Black"/>
          <w:bCs/>
          <w:smallCaps/>
        </w:rPr>
        <w:t xml:space="preserve"> of the initial PoWPA analysis </w:t>
      </w:r>
      <w:smartTag w:uri="urn:schemas-microsoft-com:office:smarttags" w:element="stockticker">
        <w:r>
          <w:rPr>
            <w:rFonts w:ascii="Arial Black" w:hAnsi="Arial Black"/>
            <w:bCs/>
            <w:smallCaps/>
          </w:rPr>
          <w:t>and</w:t>
        </w:r>
      </w:smartTag>
      <w:r>
        <w:rPr>
          <w:rFonts w:ascii="Arial Black" w:hAnsi="Arial Black"/>
          <w:bCs/>
          <w:smallCaps/>
        </w:rPr>
        <w:t xml:space="preserve"> priority setting</w:t>
      </w:r>
    </w:p>
    <w:p w:rsidR="00555C34" w:rsidRDefault="00555C34" w:rsidP="00555C34">
      <w:pPr>
        <w:pStyle w:val="A2"/>
        <w:spacing w:before="0"/>
        <w:rPr>
          <w:rFonts w:ascii="Arial" w:hAnsi="Arial" w:cs="Arial"/>
          <w:bCs/>
        </w:rPr>
      </w:pPr>
      <w:smartTag w:uri="urn:schemas-microsoft-com:office:smarttags" w:element="stockticker">
        <w:r>
          <w:rPr>
            <w:rFonts w:ascii="Arial" w:hAnsi="Arial" w:cs="Arial"/>
            <w:bCs/>
          </w:rPr>
          <w:t>III</w:t>
        </w:r>
      </w:smartTag>
      <w:r>
        <w:rPr>
          <w:rFonts w:ascii="Arial" w:hAnsi="Arial" w:cs="Arial"/>
          <w:bCs/>
        </w:rPr>
        <w:t>.1.A</w:t>
      </w:r>
      <w:r>
        <w:rPr>
          <w:rFonts w:ascii="Arial" w:hAnsi="Arial" w:cs="Arial"/>
          <w:bCs/>
        </w:rPr>
        <w:tab/>
      </w:r>
      <w:r>
        <w:rPr>
          <w:rFonts w:ascii="Arial" w:hAnsi="Arial" w:cs="Arial"/>
          <w:bCs/>
        </w:rPr>
        <w:tab/>
        <w:t>The initial PoWPA analysis and priority setting process</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 xml:space="preserve">The Initial PoWPA analysis was undertaken after a meeting of an invited group of PA and conservation practitioners met to discuss the issues affecting PAs in </w:t>
      </w:r>
      <w:smartTag w:uri="urn:schemas-microsoft-com:office:smarttags" w:element="place">
        <w:smartTag w:uri="urn:schemas-microsoft-com:office:smarttags" w:element="country-region">
          <w:r w:rsidRPr="00B311BC">
            <w:rPr>
              <w:rFonts w:ascii="Times New Roman" w:hAnsi="Times New Roman"/>
              <w:sz w:val="22"/>
              <w:szCs w:val="22"/>
            </w:rPr>
            <w:t>Fiji</w:t>
          </w:r>
        </w:smartTag>
      </w:smartTag>
      <w:r w:rsidRPr="00B311BC">
        <w:rPr>
          <w:rFonts w:ascii="Times New Roman" w:hAnsi="Times New Roman"/>
          <w:sz w:val="22"/>
          <w:szCs w:val="22"/>
        </w:rPr>
        <w:t>, and some recommendations were made for the way forward. One of these was the formation of the National Protected Area Committee which became a reality after endorsement by the National Environment Council. Another was the application for funding for the Initial PoWPA analysis.</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As a result of the first meeting and a preliminary identification of priorities, the Initial PoWPA analysis was able to be quite focused in its scope. A draft report was prepared and then circulated to Committee members and other interested parties prior to a workshop being held. At the workshop the report was discussed and comments given prior to its finalisation. There was general concurrence and the priority setting exercise was readily undertaken. Following the workshop, a second draft of the Initial PoWPA Analysis report was circulated to the committee and workshop participants. Following receipt of comments, the report was finalised.</w:t>
      </w:r>
    </w:p>
    <w:p w:rsidR="00555C34" w:rsidRDefault="00555C34" w:rsidP="00555C34">
      <w:pPr>
        <w:pStyle w:val="A2"/>
        <w:spacing w:before="240"/>
        <w:rPr>
          <w:rFonts w:ascii="Arial" w:hAnsi="Arial" w:cs="Arial"/>
          <w:bCs/>
        </w:rPr>
      </w:pPr>
      <w:smartTag w:uri="urn:schemas-microsoft-com:office:smarttags" w:element="stockticker">
        <w:r>
          <w:rPr>
            <w:rFonts w:ascii="Arial" w:hAnsi="Arial" w:cs="Arial"/>
            <w:bCs/>
          </w:rPr>
          <w:t>III</w:t>
        </w:r>
      </w:smartTag>
      <w:r>
        <w:rPr>
          <w:rFonts w:ascii="Arial" w:hAnsi="Arial" w:cs="Arial"/>
          <w:bCs/>
        </w:rPr>
        <w:t>.1.B</w:t>
      </w:r>
      <w:r>
        <w:rPr>
          <w:rFonts w:ascii="Arial" w:hAnsi="Arial" w:cs="Arial"/>
          <w:bCs/>
        </w:rPr>
        <w:tab/>
      </w:r>
      <w:r>
        <w:rPr>
          <w:rFonts w:ascii="Arial" w:hAnsi="Arial" w:cs="Arial"/>
          <w:bCs/>
        </w:rPr>
        <w:tab/>
        <w:t>Initial PoWPA analysis and priority setting outcomes</w:t>
      </w:r>
    </w:p>
    <w:p w:rsidR="00555C34" w:rsidRPr="00B311BC" w:rsidRDefault="00555C34" w:rsidP="00555C34">
      <w:pPr>
        <w:pStyle w:val="ECFBodyCharChar"/>
        <w:rPr>
          <w:rFonts w:ascii="Times New Roman" w:hAnsi="Times New Roman"/>
          <w:sz w:val="22"/>
          <w:szCs w:val="22"/>
        </w:rPr>
      </w:pPr>
      <w:r w:rsidRPr="00B311BC">
        <w:rPr>
          <w:rFonts w:ascii="Times New Roman" w:hAnsi="Times New Roman"/>
          <w:sz w:val="22"/>
          <w:szCs w:val="22"/>
        </w:rPr>
        <w:t>As a result of the Initial PoWPA Analysis and its review by workshop and circulation, the following priority outcomes and activities were identified:</w:t>
      </w:r>
    </w:p>
    <w:p w:rsidR="00555C34" w:rsidRPr="00B311BC" w:rsidRDefault="00555C34" w:rsidP="00555C34">
      <w:pPr>
        <w:pStyle w:val="ECFBodyCharChar"/>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85"/>
        <w:gridCol w:w="4463"/>
      </w:tblGrid>
      <w:tr w:rsidR="00555C34" w:rsidRPr="00264D14" w:rsidTr="00264D14">
        <w:tc>
          <w:tcPr>
            <w:tcW w:w="4285" w:type="dxa"/>
            <w:vAlign w:val="center"/>
          </w:tcPr>
          <w:p w:rsidR="00555C34" w:rsidRPr="00264D14" w:rsidRDefault="00555C34" w:rsidP="00264D14">
            <w:pPr>
              <w:jc w:val="center"/>
              <w:rPr>
                <w:b/>
              </w:rPr>
            </w:pPr>
            <w:r w:rsidRPr="00264D14">
              <w:rPr>
                <w:b/>
              </w:rPr>
              <w:t>Required Outcome</w:t>
            </w:r>
          </w:p>
        </w:tc>
        <w:tc>
          <w:tcPr>
            <w:tcW w:w="4463" w:type="dxa"/>
            <w:vAlign w:val="center"/>
          </w:tcPr>
          <w:p w:rsidR="00555C34" w:rsidRPr="00264D14" w:rsidRDefault="00555C34" w:rsidP="00264D14">
            <w:pPr>
              <w:jc w:val="center"/>
              <w:rPr>
                <w:b/>
              </w:rPr>
            </w:pPr>
            <w:r w:rsidRPr="00264D14">
              <w:rPr>
                <w:b/>
              </w:rPr>
              <w:t>Activities</w:t>
            </w:r>
          </w:p>
        </w:tc>
      </w:tr>
      <w:tr w:rsidR="00555C34" w:rsidRPr="00264D14" w:rsidTr="00264D14">
        <w:tc>
          <w:tcPr>
            <w:tcW w:w="4285" w:type="dxa"/>
          </w:tcPr>
          <w:p w:rsidR="00555C34" w:rsidRPr="00264D14" w:rsidRDefault="00555C34" w:rsidP="00264D14">
            <w:pPr>
              <w:ind w:left="72"/>
              <w:rPr>
                <w:b/>
                <w:sz w:val="20"/>
                <w:szCs w:val="20"/>
                <w:u w:val="single"/>
              </w:rPr>
            </w:pPr>
            <w:r w:rsidRPr="00264D14">
              <w:rPr>
                <w:b/>
                <w:sz w:val="20"/>
                <w:szCs w:val="20"/>
                <w:u w:val="single"/>
              </w:rPr>
              <w:lastRenderedPageBreak/>
              <w:t>Protected Area Gap Analysis</w:t>
            </w:r>
          </w:p>
          <w:p w:rsidR="00555C34" w:rsidRPr="00264D14" w:rsidRDefault="00555C34" w:rsidP="00264D14">
            <w:pPr>
              <w:numPr>
                <w:ilvl w:val="0"/>
                <w:numId w:val="43"/>
              </w:numPr>
              <w:tabs>
                <w:tab w:val="clear" w:pos="1359"/>
                <w:tab w:val="num" w:pos="252"/>
              </w:tabs>
              <w:ind w:left="252" w:hanging="180"/>
              <w:rPr>
                <w:sz w:val="20"/>
                <w:szCs w:val="20"/>
              </w:rPr>
            </w:pPr>
            <w:r w:rsidRPr="00264D14">
              <w:rPr>
                <w:sz w:val="20"/>
                <w:szCs w:val="20"/>
              </w:rPr>
              <w:t>Identification of ecologically representative system of PAs</w:t>
            </w:r>
          </w:p>
          <w:p w:rsidR="00555C34" w:rsidRPr="00264D14" w:rsidRDefault="00555C34" w:rsidP="00264D14">
            <w:pPr>
              <w:numPr>
                <w:ilvl w:val="0"/>
                <w:numId w:val="43"/>
              </w:numPr>
              <w:tabs>
                <w:tab w:val="clear" w:pos="1359"/>
                <w:tab w:val="num" w:pos="252"/>
              </w:tabs>
              <w:ind w:left="252" w:hanging="180"/>
              <w:rPr>
                <w:sz w:val="20"/>
                <w:szCs w:val="20"/>
              </w:rPr>
            </w:pPr>
            <w:r w:rsidRPr="00264D14">
              <w:rPr>
                <w:sz w:val="20"/>
                <w:szCs w:val="20"/>
              </w:rPr>
              <w:t xml:space="preserve">Identification of corridors/land/seascapes incl. policy, legal, planning context </w:t>
            </w:r>
          </w:p>
          <w:p w:rsidR="00555C34" w:rsidRPr="00264D14" w:rsidRDefault="00555C34" w:rsidP="00264D14">
            <w:pPr>
              <w:numPr>
                <w:ilvl w:val="0"/>
                <w:numId w:val="43"/>
              </w:numPr>
              <w:tabs>
                <w:tab w:val="clear" w:pos="1359"/>
                <w:tab w:val="num" w:pos="252"/>
              </w:tabs>
              <w:ind w:left="252" w:hanging="180"/>
              <w:rPr>
                <w:sz w:val="20"/>
                <w:szCs w:val="20"/>
              </w:rPr>
            </w:pPr>
            <w:r w:rsidRPr="00264D14">
              <w:rPr>
                <w:sz w:val="20"/>
                <w:szCs w:val="20"/>
              </w:rPr>
              <w:t>Identification of national priority PA sites</w:t>
            </w:r>
          </w:p>
          <w:p w:rsidR="00555C34" w:rsidRPr="00264D14" w:rsidRDefault="00555C34" w:rsidP="008F4E01">
            <w:pPr>
              <w:rPr>
                <w:sz w:val="20"/>
                <w:szCs w:val="20"/>
              </w:rPr>
            </w:pPr>
          </w:p>
        </w:tc>
        <w:tc>
          <w:tcPr>
            <w:tcW w:w="4463" w:type="dxa"/>
          </w:tcPr>
          <w:p w:rsidR="00555C34" w:rsidRPr="00264D14" w:rsidRDefault="00555C34" w:rsidP="00264D14">
            <w:pPr>
              <w:ind w:left="211"/>
              <w:rPr>
                <w:sz w:val="20"/>
                <w:szCs w:val="20"/>
              </w:rPr>
            </w:pPr>
          </w:p>
          <w:p w:rsidR="00555C34" w:rsidRPr="00264D14" w:rsidRDefault="00555C34" w:rsidP="00264D14">
            <w:pPr>
              <w:numPr>
                <w:ilvl w:val="0"/>
                <w:numId w:val="47"/>
              </w:numPr>
              <w:tabs>
                <w:tab w:val="clear" w:pos="1359"/>
                <w:tab w:val="num" w:pos="391"/>
              </w:tabs>
              <w:ind w:left="391" w:hanging="180"/>
              <w:rPr>
                <w:sz w:val="20"/>
                <w:szCs w:val="20"/>
              </w:rPr>
            </w:pPr>
            <w:r w:rsidRPr="00264D14">
              <w:rPr>
                <w:sz w:val="20"/>
                <w:szCs w:val="20"/>
              </w:rPr>
              <w:t>Establish analytical criteria for ranking of importance/priority</w:t>
            </w:r>
          </w:p>
          <w:p w:rsidR="00555C34" w:rsidRPr="00264D14" w:rsidRDefault="00555C34" w:rsidP="00264D14">
            <w:pPr>
              <w:numPr>
                <w:ilvl w:val="0"/>
                <w:numId w:val="47"/>
              </w:numPr>
              <w:tabs>
                <w:tab w:val="clear" w:pos="1359"/>
                <w:tab w:val="num" w:pos="391"/>
              </w:tabs>
              <w:ind w:left="391" w:hanging="180"/>
              <w:rPr>
                <w:sz w:val="20"/>
                <w:szCs w:val="20"/>
              </w:rPr>
            </w:pPr>
            <w:r w:rsidRPr="00264D14">
              <w:rPr>
                <w:sz w:val="20"/>
                <w:szCs w:val="20"/>
              </w:rPr>
              <w:t>Analyses:</w:t>
            </w:r>
          </w:p>
          <w:p w:rsidR="00555C34" w:rsidRPr="00264D14" w:rsidRDefault="00555C34" w:rsidP="00264D14">
            <w:pPr>
              <w:ind w:left="751"/>
              <w:rPr>
                <w:sz w:val="20"/>
                <w:szCs w:val="20"/>
              </w:rPr>
            </w:pPr>
            <w:r w:rsidRPr="00264D14">
              <w:rPr>
                <w:sz w:val="20"/>
                <w:szCs w:val="20"/>
              </w:rPr>
              <w:t>- Ecosystem analysis</w:t>
            </w:r>
          </w:p>
          <w:p w:rsidR="00555C34" w:rsidRPr="00264D14" w:rsidRDefault="00555C34" w:rsidP="00264D14">
            <w:pPr>
              <w:ind w:left="751"/>
              <w:rPr>
                <w:sz w:val="20"/>
                <w:szCs w:val="20"/>
              </w:rPr>
            </w:pPr>
            <w:r w:rsidRPr="00264D14">
              <w:rPr>
                <w:sz w:val="20"/>
                <w:szCs w:val="20"/>
              </w:rPr>
              <w:t>- Biological richness</w:t>
            </w:r>
          </w:p>
          <w:p w:rsidR="00555C34" w:rsidRPr="00264D14" w:rsidRDefault="00555C34" w:rsidP="00264D14">
            <w:pPr>
              <w:tabs>
                <w:tab w:val="num" w:pos="391"/>
              </w:tabs>
              <w:ind w:left="751"/>
              <w:rPr>
                <w:sz w:val="20"/>
                <w:szCs w:val="20"/>
              </w:rPr>
            </w:pPr>
            <w:r w:rsidRPr="00264D14">
              <w:rPr>
                <w:sz w:val="20"/>
                <w:szCs w:val="20"/>
              </w:rPr>
              <w:t>- Features of special interest</w:t>
            </w:r>
          </w:p>
          <w:p w:rsidR="00555C34" w:rsidRPr="00264D14" w:rsidRDefault="00555C34" w:rsidP="00264D14">
            <w:pPr>
              <w:tabs>
                <w:tab w:val="num" w:pos="391"/>
              </w:tabs>
              <w:ind w:left="751"/>
              <w:rPr>
                <w:sz w:val="20"/>
                <w:szCs w:val="20"/>
              </w:rPr>
            </w:pPr>
            <w:r w:rsidRPr="00264D14">
              <w:rPr>
                <w:sz w:val="20"/>
                <w:szCs w:val="20"/>
              </w:rPr>
              <w:t>- Corridors, land/sea scapes</w:t>
            </w:r>
          </w:p>
          <w:p w:rsidR="00555C34" w:rsidRPr="00264D14" w:rsidRDefault="00555C34" w:rsidP="00264D14">
            <w:pPr>
              <w:numPr>
                <w:ilvl w:val="0"/>
                <w:numId w:val="47"/>
              </w:numPr>
              <w:tabs>
                <w:tab w:val="clear" w:pos="1359"/>
                <w:tab w:val="num" w:pos="391"/>
              </w:tabs>
              <w:ind w:left="391" w:hanging="180"/>
              <w:rPr>
                <w:sz w:val="20"/>
                <w:szCs w:val="20"/>
              </w:rPr>
            </w:pPr>
            <w:r w:rsidRPr="00264D14">
              <w:rPr>
                <w:sz w:val="20"/>
                <w:szCs w:val="20"/>
              </w:rPr>
              <w:t>PA Gap Analysis:</w:t>
            </w:r>
          </w:p>
          <w:p w:rsidR="00555C34" w:rsidRPr="00264D14" w:rsidRDefault="00555C34" w:rsidP="00264D14">
            <w:pPr>
              <w:numPr>
                <w:ilvl w:val="0"/>
                <w:numId w:val="47"/>
              </w:numPr>
              <w:tabs>
                <w:tab w:val="clear" w:pos="1359"/>
                <w:tab w:val="num" w:pos="391"/>
              </w:tabs>
              <w:ind w:left="391" w:hanging="180"/>
              <w:rPr>
                <w:sz w:val="20"/>
                <w:szCs w:val="20"/>
              </w:rPr>
            </w:pPr>
            <w:r w:rsidRPr="00264D14">
              <w:rPr>
                <w:sz w:val="20"/>
                <w:szCs w:val="20"/>
              </w:rPr>
              <w:t>Priority PA identification</w:t>
            </w:r>
          </w:p>
          <w:p w:rsidR="00555C34" w:rsidRPr="00264D14" w:rsidRDefault="00555C34" w:rsidP="00264D14">
            <w:pPr>
              <w:tabs>
                <w:tab w:val="num" w:pos="391"/>
              </w:tabs>
              <w:ind w:left="751"/>
              <w:rPr>
                <w:sz w:val="20"/>
                <w:szCs w:val="20"/>
              </w:rPr>
            </w:pPr>
          </w:p>
        </w:tc>
      </w:tr>
      <w:tr w:rsidR="00555C34" w:rsidRPr="00264D14" w:rsidTr="00264D14">
        <w:tc>
          <w:tcPr>
            <w:tcW w:w="4285" w:type="dxa"/>
          </w:tcPr>
          <w:p w:rsidR="00555C34" w:rsidRPr="00264D14" w:rsidRDefault="00555C34" w:rsidP="00264D14">
            <w:pPr>
              <w:ind w:left="45"/>
              <w:rPr>
                <w:b/>
                <w:sz w:val="20"/>
                <w:szCs w:val="20"/>
                <w:u w:val="single"/>
              </w:rPr>
            </w:pPr>
            <w:r w:rsidRPr="00264D14">
              <w:rPr>
                <w:b/>
                <w:sz w:val="20"/>
                <w:szCs w:val="20"/>
                <w:u w:val="single"/>
              </w:rPr>
              <w:t>Development of Fijian PA typology</w:t>
            </w:r>
          </w:p>
          <w:p w:rsidR="00555C34" w:rsidRPr="00264D14" w:rsidRDefault="00555C34" w:rsidP="00264D14">
            <w:pPr>
              <w:numPr>
                <w:ilvl w:val="0"/>
                <w:numId w:val="45"/>
              </w:numPr>
              <w:tabs>
                <w:tab w:val="clear" w:pos="1359"/>
                <w:tab w:val="num" w:pos="252"/>
              </w:tabs>
              <w:ind w:left="252" w:hanging="207"/>
              <w:rPr>
                <w:sz w:val="20"/>
                <w:szCs w:val="20"/>
              </w:rPr>
            </w:pPr>
            <w:r w:rsidRPr="00264D14">
              <w:rPr>
                <w:sz w:val="20"/>
                <w:szCs w:val="20"/>
              </w:rPr>
              <w:t>Determine a broad set of PA governance types…incl. areas conserved by landowners/qoliqoli owners, private etc</w:t>
            </w:r>
          </w:p>
          <w:p w:rsidR="00555C34" w:rsidRPr="00264D14" w:rsidRDefault="00555C34" w:rsidP="00264D14">
            <w:pPr>
              <w:numPr>
                <w:ilvl w:val="0"/>
                <w:numId w:val="45"/>
              </w:numPr>
              <w:tabs>
                <w:tab w:val="clear" w:pos="1359"/>
                <w:tab w:val="num" w:pos="252"/>
              </w:tabs>
              <w:ind w:left="252" w:hanging="207"/>
              <w:rPr>
                <w:sz w:val="20"/>
                <w:szCs w:val="20"/>
              </w:rPr>
            </w:pPr>
            <w:r w:rsidRPr="00264D14">
              <w:rPr>
                <w:sz w:val="20"/>
                <w:szCs w:val="20"/>
              </w:rPr>
              <w:t>Full participation of landowners/qoliqoli owners to facilitate legal recognition and effective management</w:t>
            </w:r>
          </w:p>
          <w:p w:rsidR="00555C34" w:rsidRPr="00264D14" w:rsidRDefault="00555C34" w:rsidP="00264D14">
            <w:pPr>
              <w:numPr>
                <w:ilvl w:val="0"/>
                <w:numId w:val="45"/>
              </w:numPr>
              <w:tabs>
                <w:tab w:val="clear" w:pos="1359"/>
                <w:tab w:val="num" w:pos="252"/>
              </w:tabs>
              <w:ind w:left="252" w:hanging="207"/>
              <w:rPr>
                <w:sz w:val="20"/>
                <w:szCs w:val="20"/>
              </w:rPr>
            </w:pPr>
            <w:r w:rsidRPr="00264D14">
              <w:rPr>
                <w:sz w:val="20"/>
                <w:szCs w:val="20"/>
              </w:rPr>
              <w:t>Enabling environment for involvement of land/qoliqoli owners in PA establishment and management.</w:t>
            </w:r>
          </w:p>
        </w:tc>
        <w:tc>
          <w:tcPr>
            <w:tcW w:w="4463" w:type="dxa"/>
          </w:tcPr>
          <w:p w:rsidR="00555C34" w:rsidRPr="00264D14" w:rsidRDefault="00555C34" w:rsidP="00264D14">
            <w:pPr>
              <w:ind w:left="143"/>
              <w:rPr>
                <w:sz w:val="20"/>
                <w:szCs w:val="20"/>
              </w:rPr>
            </w:pPr>
          </w:p>
          <w:p w:rsidR="00555C34" w:rsidRPr="00264D14" w:rsidRDefault="00555C34" w:rsidP="00264D14">
            <w:pPr>
              <w:numPr>
                <w:ilvl w:val="0"/>
                <w:numId w:val="44"/>
              </w:numPr>
              <w:tabs>
                <w:tab w:val="clear" w:pos="1359"/>
                <w:tab w:val="num" w:pos="391"/>
              </w:tabs>
              <w:ind w:left="391" w:hanging="248"/>
              <w:rPr>
                <w:sz w:val="20"/>
                <w:szCs w:val="20"/>
              </w:rPr>
            </w:pPr>
            <w:r w:rsidRPr="00264D14">
              <w:rPr>
                <w:sz w:val="20"/>
                <w:szCs w:val="20"/>
              </w:rPr>
              <w:t>Program of Consultation and Consultative Forums</w:t>
            </w:r>
          </w:p>
          <w:p w:rsidR="00555C34" w:rsidRPr="00264D14" w:rsidRDefault="00555C34" w:rsidP="00264D14">
            <w:pPr>
              <w:numPr>
                <w:ilvl w:val="0"/>
                <w:numId w:val="44"/>
              </w:numPr>
              <w:tabs>
                <w:tab w:val="clear" w:pos="1359"/>
                <w:tab w:val="num" w:pos="391"/>
              </w:tabs>
              <w:ind w:left="391" w:hanging="248"/>
              <w:rPr>
                <w:sz w:val="20"/>
                <w:szCs w:val="20"/>
              </w:rPr>
            </w:pPr>
            <w:r w:rsidRPr="00264D14">
              <w:rPr>
                <w:sz w:val="20"/>
                <w:szCs w:val="20"/>
              </w:rPr>
              <w:t>Review of enabling environment measures – policies, institutional, legal mechanisms; incentives etc.</w:t>
            </w:r>
          </w:p>
          <w:p w:rsidR="00555C34" w:rsidRPr="00264D14" w:rsidRDefault="00555C34" w:rsidP="008F4E01">
            <w:pPr>
              <w:rPr>
                <w:sz w:val="20"/>
                <w:szCs w:val="20"/>
              </w:rPr>
            </w:pPr>
          </w:p>
        </w:tc>
      </w:tr>
      <w:tr w:rsidR="00555C34" w:rsidRPr="00264D14" w:rsidTr="00264D14">
        <w:tc>
          <w:tcPr>
            <w:tcW w:w="4285" w:type="dxa"/>
          </w:tcPr>
          <w:p w:rsidR="00555C34" w:rsidRPr="00264D14" w:rsidRDefault="00555C34" w:rsidP="00264D14">
            <w:pPr>
              <w:ind w:left="45"/>
              <w:rPr>
                <w:b/>
                <w:sz w:val="20"/>
                <w:szCs w:val="20"/>
                <w:u w:val="single"/>
              </w:rPr>
            </w:pPr>
            <w:r w:rsidRPr="00264D14">
              <w:rPr>
                <w:b/>
                <w:sz w:val="20"/>
                <w:szCs w:val="20"/>
                <w:u w:val="single"/>
              </w:rPr>
              <w:t>Legislation &amp; Institutional framework</w:t>
            </w:r>
          </w:p>
          <w:p w:rsidR="00555C34" w:rsidRPr="00264D14" w:rsidRDefault="00555C34" w:rsidP="00264D14">
            <w:pPr>
              <w:numPr>
                <w:ilvl w:val="0"/>
                <w:numId w:val="46"/>
              </w:numPr>
              <w:tabs>
                <w:tab w:val="clear" w:pos="1359"/>
                <w:tab w:val="num" w:pos="-108"/>
              </w:tabs>
              <w:ind w:left="252" w:hanging="207"/>
              <w:rPr>
                <w:sz w:val="20"/>
                <w:szCs w:val="20"/>
              </w:rPr>
            </w:pPr>
            <w:r w:rsidRPr="00264D14">
              <w:rPr>
                <w:sz w:val="20"/>
                <w:szCs w:val="20"/>
              </w:rPr>
              <w:t>Identification of appropriate legislation</w:t>
            </w:r>
          </w:p>
          <w:p w:rsidR="00555C34" w:rsidRPr="00264D14" w:rsidRDefault="00555C34" w:rsidP="00264D14">
            <w:pPr>
              <w:numPr>
                <w:ilvl w:val="0"/>
                <w:numId w:val="46"/>
              </w:numPr>
              <w:tabs>
                <w:tab w:val="clear" w:pos="1359"/>
                <w:tab w:val="num" w:pos="-108"/>
              </w:tabs>
              <w:ind w:left="252" w:hanging="207"/>
              <w:rPr>
                <w:sz w:val="20"/>
                <w:szCs w:val="20"/>
              </w:rPr>
            </w:pPr>
            <w:r w:rsidRPr="00264D14">
              <w:rPr>
                <w:sz w:val="20"/>
                <w:szCs w:val="20"/>
              </w:rPr>
              <w:t>Identification of appropriate institutional framework (departmental responsibilities)</w:t>
            </w:r>
          </w:p>
          <w:p w:rsidR="00555C34" w:rsidRPr="00264D14" w:rsidRDefault="00555C34" w:rsidP="00264D14">
            <w:pPr>
              <w:numPr>
                <w:ilvl w:val="0"/>
                <w:numId w:val="46"/>
              </w:numPr>
              <w:tabs>
                <w:tab w:val="clear" w:pos="1359"/>
                <w:tab w:val="num" w:pos="-108"/>
              </w:tabs>
              <w:ind w:left="252" w:hanging="207"/>
              <w:rPr>
                <w:sz w:val="20"/>
                <w:szCs w:val="20"/>
              </w:rPr>
            </w:pPr>
            <w:r w:rsidRPr="00264D14">
              <w:rPr>
                <w:sz w:val="20"/>
                <w:szCs w:val="20"/>
              </w:rPr>
              <w:t>Determination of appropriate Sites of National Heritage Significance system</w:t>
            </w:r>
          </w:p>
          <w:p w:rsidR="00555C34" w:rsidRPr="00264D14" w:rsidRDefault="00555C34" w:rsidP="00264D14">
            <w:pPr>
              <w:numPr>
                <w:ilvl w:val="0"/>
                <w:numId w:val="46"/>
              </w:numPr>
              <w:tabs>
                <w:tab w:val="clear" w:pos="1359"/>
                <w:tab w:val="num" w:pos="-108"/>
              </w:tabs>
              <w:ind w:left="252" w:hanging="207"/>
              <w:rPr>
                <w:sz w:val="20"/>
                <w:szCs w:val="20"/>
              </w:rPr>
            </w:pPr>
            <w:r w:rsidRPr="00264D14">
              <w:rPr>
                <w:sz w:val="20"/>
                <w:szCs w:val="20"/>
              </w:rPr>
              <w:t>Successful advocacy – ministerial and political to enable acceptance of ‘changed’ departmental responsibilities.</w:t>
            </w:r>
          </w:p>
          <w:p w:rsidR="00555C34" w:rsidRPr="00264D14" w:rsidRDefault="00555C34" w:rsidP="00264D14">
            <w:pPr>
              <w:numPr>
                <w:ilvl w:val="0"/>
                <w:numId w:val="46"/>
              </w:numPr>
              <w:tabs>
                <w:tab w:val="clear" w:pos="1359"/>
                <w:tab w:val="num" w:pos="-108"/>
              </w:tabs>
              <w:ind w:left="252" w:hanging="207"/>
              <w:rPr>
                <w:sz w:val="20"/>
                <w:szCs w:val="20"/>
              </w:rPr>
            </w:pPr>
            <w:r w:rsidRPr="00264D14">
              <w:rPr>
                <w:sz w:val="20"/>
                <w:szCs w:val="20"/>
              </w:rPr>
              <w:t xml:space="preserve">Legislation drafted for appropriate Fijian PA system to include institutional responsibilities. </w:t>
            </w:r>
          </w:p>
        </w:tc>
        <w:tc>
          <w:tcPr>
            <w:tcW w:w="4463" w:type="dxa"/>
          </w:tcPr>
          <w:p w:rsidR="00555C34" w:rsidRPr="00264D14" w:rsidRDefault="00555C34" w:rsidP="00264D14">
            <w:pPr>
              <w:ind w:left="211"/>
              <w:rPr>
                <w:sz w:val="20"/>
                <w:szCs w:val="20"/>
              </w:rPr>
            </w:pPr>
          </w:p>
          <w:p w:rsidR="00555C34" w:rsidRPr="00264D14" w:rsidRDefault="00555C34" w:rsidP="00264D14">
            <w:pPr>
              <w:numPr>
                <w:ilvl w:val="0"/>
                <w:numId w:val="40"/>
              </w:numPr>
              <w:tabs>
                <w:tab w:val="clear" w:pos="1359"/>
                <w:tab w:val="num" w:pos="-149"/>
              </w:tabs>
              <w:ind w:left="391" w:hanging="180"/>
              <w:rPr>
                <w:sz w:val="20"/>
                <w:szCs w:val="20"/>
              </w:rPr>
            </w:pPr>
            <w:r w:rsidRPr="00264D14">
              <w:rPr>
                <w:sz w:val="20"/>
                <w:szCs w:val="20"/>
              </w:rPr>
              <w:t xml:space="preserve">Legislation Review </w:t>
            </w:r>
          </w:p>
          <w:p w:rsidR="00555C34" w:rsidRPr="00264D14" w:rsidRDefault="00555C34" w:rsidP="00264D14">
            <w:pPr>
              <w:numPr>
                <w:ilvl w:val="0"/>
                <w:numId w:val="40"/>
              </w:numPr>
              <w:tabs>
                <w:tab w:val="clear" w:pos="1359"/>
                <w:tab w:val="num" w:pos="-149"/>
              </w:tabs>
              <w:ind w:left="391" w:hanging="180"/>
              <w:rPr>
                <w:sz w:val="20"/>
                <w:szCs w:val="20"/>
              </w:rPr>
            </w:pPr>
            <w:r w:rsidRPr="00264D14">
              <w:rPr>
                <w:sz w:val="20"/>
                <w:szCs w:val="20"/>
              </w:rPr>
              <w:t>Institutional Review</w:t>
            </w:r>
          </w:p>
          <w:p w:rsidR="00555C34" w:rsidRPr="00264D14" w:rsidRDefault="00555C34" w:rsidP="00264D14">
            <w:pPr>
              <w:numPr>
                <w:ilvl w:val="0"/>
                <w:numId w:val="40"/>
              </w:numPr>
              <w:tabs>
                <w:tab w:val="clear" w:pos="1359"/>
                <w:tab w:val="num" w:pos="-149"/>
              </w:tabs>
              <w:ind w:left="391" w:hanging="180"/>
              <w:rPr>
                <w:sz w:val="20"/>
                <w:szCs w:val="20"/>
              </w:rPr>
            </w:pPr>
            <w:r w:rsidRPr="00264D14">
              <w:rPr>
                <w:sz w:val="20"/>
                <w:szCs w:val="20"/>
              </w:rPr>
              <w:t>Sites of National Significance Review</w:t>
            </w:r>
          </w:p>
          <w:p w:rsidR="00555C34" w:rsidRPr="00264D14" w:rsidRDefault="00555C34" w:rsidP="00264D14">
            <w:pPr>
              <w:numPr>
                <w:ilvl w:val="0"/>
                <w:numId w:val="40"/>
              </w:numPr>
              <w:tabs>
                <w:tab w:val="clear" w:pos="1359"/>
                <w:tab w:val="num" w:pos="-149"/>
              </w:tabs>
              <w:ind w:left="391" w:hanging="180"/>
              <w:rPr>
                <w:sz w:val="20"/>
                <w:szCs w:val="20"/>
              </w:rPr>
            </w:pPr>
            <w:r w:rsidRPr="00264D14">
              <w:rPr>
                <w:sz w:val="20"/>
                <w:szCs w:val="20"/>
              </w:rPr>
              <w:t>Advocacy program</w:t>
            </w:r>
          </w:p>
          <w:p w:rsidR="00555C34" w:rsidRPr="00264D14" w:rsidRDefault="00555C34" w:rsidP="00264D14">
            <w:pPr>
              <w:numPr>
                <w:ilvl w:val="0"/>
                <w:numId w:val="40"/>
              </w:numPr>
              <w:tabs>
                <w:tab w:val="clear" w:pos="1359"/>
                <w:tab w:val="num" w:pos="-149"/>
              </w:tabs>
              <w:ind w:left="391" w:hanging="180"/>
              <w:rPr>
                <w:sz w:val="20"/>
                <w:szCs w:val="20"/>
              </w:rPr>
            </w:pPr>
            <w:r w:rsidRPr="00264D14">
              <w:rPr>
                <w:sz w:val="20"/>
                <w:szCs w:val="20"/>
              </w:rPr>
              <w:t>Draft Legislation</w:t>
            </w:r>
          </w:p>
          <w:p w:rsidR="00555C34" w:rsidRPr="00264D14" w:rsidRDefault="00555C34" w:rsidP="00264D14">
            <w:pPr>
              <w:numPr>
                <w:ilvl w:val="0"/>
                <w:numId w:val="40"/>
              </w:numPr>
              <w:tabs>
                <w:tab w:val="clear" w:pos="1359"/>
                <w:tab w:val="num" w:pos="-149"/>
              </w:tabs>
              <w:ind w:left="391" w:hanging="180"/>
              <w:rPr>
                <w:sz w:val="20"/>
                <w:szCs w:val="20"/>
              </w:rPr>
            </w:pPr>
            <w:r w:rsidRPr="00264D14">
              <w:rPr>
                <w:sz w:val="20"/>
                <w:szCs w:val="20"/>
              </w:rPr>
              <w:t>Enabling activities for ‘acceptance’ of draft legislation until gazetted</w:t>
            </w:r>
          </w:p>
        </w:tc>
      </w:tr>
    </w:tbl>
    <w:p w:rsidR="00555C34" w:rsidRDefault="00555C34" w:rsidP="00555C34">
      <w:pPr>
        <w:pStyle w:val="ECFBodyCharChar"/>
        <w:rPr>
          <w:rFonts w:ascii="Garamond" w:hAnsi="Garamond"/>
        </w:rPr>
      </w:pPr>
    </w:p>
    <w:p w:rsidR="00555C34" w:rsidRDefault="00555C34" w:rsidP="00555C34">
      <w:pPr>
        <w:pStyle w:val="BodyTextIndent3"/>
      </w:pPr>
      <w:smartTag w:uri="urn:schemas-microsoft-com:office:smarttags" w:element="stockticker">
        <w:r>
          <w:t>III</w:t>
        </w:r>
      </w:smartTag>
      <w:r>
        <w:t>.1.C</w:t>
      </w:r>
      <w:r>
        <w:tab/>
        <w:t>Linkage between initial PoWPA analysis and priority setting outcomes and activities proposed under this application</w:t>
      </w:r>
    </w:p>
    <w:p w:rsidR="00555C34" w:rsidRDefault="00555C34" w:rsidP="00555C34">
      <w:pPr>
        <w:ind w:left="1440" w:hanging="1440"/>
      </w:pPr>
    </w:p>
    <w:p w:rsidR="00555C34" w:rsidRDefault="00555C34" w:rsidP="00555C34">
      <w:pPr>
        <w:ind w:left="1440" w:hanging="144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3374"/>
      </w:tblGrid>
      <w:tr w:rsidR="00555C34">
        <w:tc>
          <w:tcPr>
            <w:tcW w:w="5148" w:type="dxa"/>
            <w:shd w:val="clear" w:color="auto" w:fill="D9D9D9"/>
          </w:tcPr>
          <w:p w:rsidR="00555C34" w:rsidRDefault="00555C34" w:rsidP="008F4E01">
            <w:pPr>
              <w:jc w:val="center"/>
              <w:rPr>
                <w:rFonts w:ascii="Arial" w:hAnsi="Arial" w:cs="Arial"/>
                <w:b/>
                <w:sz w:val="20"/>
                <w:szCs w:val="20"/>
              </w:rPr>
            </w:pPr>
            <w:r>
              <w:rPr>
                <w:rFonts w:ascii="Arial" w:hAnsi="Arial" w:cs="Arial"/>
                <w:b/>
                <w:sz w:val="20"/>
                <w:szCs w:val="20"/>
              </w:rPr>
              <w:t>Initial PoWPA analysis and priority setting result</w:t>
            </w:r>
          </w:p>
        </w:tc>
        <w:tc>
          <w:tcPr>
            <w:tcW w:w="3374" w:type="dxa"/>
            <w:shd w:val="clear" w:color="auto" w:fill="D9D9D9"/>
          </w:tcPr>
          <w:p w:rsidR="00555C34" w:rsidRDefault="00555C34" w:rsidP="008F4E01">
            <w:pPr>
              <w:jc w:val="center"/>
              <w:rPr>
                <w:rFonts w:ascii="Arial" w:hAnsi="Arial" w:cs="Arial"/>
                <w:b/>
                <w:sz w:val="20"/>
                <w:szCs w:val="20"/>
              </w:rPr>
            </w:pPr>
            <w:r>
              <w:rPr>
                <w:rFonts w:ascii="Arial" w:hAnsi="Arial" w:cs="Arial"/>
                <w:b/>
                <w:sz w:val="20"/>
                <w:szCs w:val="20"/>
              </w:rPr>
              <w:t>Which activity is it linked to in the application</w:t>
            </w:r>
          </w:p>
        </w:tc>
      </w:tr>
      <w:tr w:rsidR="00555C34">
        <w:tc>
          <w:tcPr>
            <w:tcW w:w="5148" w:type="dxa"/>
          </w:tcPr>
          <w:p w:rsidR="00555C34" w:rsidRDefault="00555C34" w:rsidP="008F4E01">
            <w:pPr>
              <w:ind w:left="72"/>
              <w:rPr>
                <w:b/>
                <w:sz w:val="20"/>
                <w:szCs w:val="20"/>
                <w:u w:val="single"/>
              </w:rPr>
            </w:pPr>
            <w:r>
              <w:rPr>
                <w:b/>
                <w:sz w:val="20"/>
                <w:szCs w:val="20"/>
                <w:u w:val="single"/>
              </w:rPr>
              <w:t>Protected Area Gap Analysis</w:t>
            </w:r>
          </w:p>
          <w:p w:rsidR="00555C34" w:rsidRDefault="00555C34" w:rsidP="00A17365">
            <w:pPr>
              <w:numPr>
                <w:ilvl w:val="0"/>
                <w:numId w:val="48"/>
              </w:numPr>
              <w:tabs>
                <w:tab w:val="clear" w:pos="1359"/>
              </w:tabs>
              <w:ind w:left="360"/>
              <w:rPr>
                <w:sz w:val="20"/>
                <w:szCs w:val="20"/>
              </w:rPr>
            </w:pPr>
            <w:r>
              <w:rPr>
                <w:sz w:val="20"/>
                <w:szCs w:val="20"/>
              </w:rPr>
              <w:t>Identification of ecologically representative system of PAs</w:t>
            </w:r>
          </w:p>
          <w:p w:rsidR="00555C34" w:rsidRDefault="00555C34" w:rsidP="00A17365">
            <w:pPr>
              <w:numPr>
                <w:ilvl w:val="0"/>
                <w:numId w:val="48"/>
              </w:numPr>
              <w:tabs>
                <w:tab w:val="clear" w:pos="1359"/>
              </w:tabs>
              <w:ind w:left="360"/>
              <w:rPr>
                <w:sz w:val="20"/>
                <w:szCs w:val="20"/>
              </w:rPr>
            </w:pPr>
            <w:r>
              <w:rPr>
                <w:sz w:val="20"/>
                <w:szCs w:val="20"/>
              </w:rPr>
              <w:t xml:space="preserve">Identification of corridors/land/seascapes incl. policy, legal, planning context </w:t>
            </w:r>
          </w:p>
          <w:p w:rsidR="00555C34" w:rsidRDefault="00555C34" w:rsidP="00A17365">
            <w:pPr>
              <w:numPr>
                <w:ilvl w:val="0"/>
                <w:numId w:val="48"/>
              </w:numPr>
              <w:tabs>
                <w:tab w:val="clear" w:pos="1359"/>
              </w:tabs>
              <w:ind w:left="360"/>
              <w:rPr>
                <w:rFonts w:ascii="Arial" w:hAnsi="Arial" w:cs="Arial"/>
                <w:sz w:val="20"/>
                <w:szCs w:val="20"/>
              </w:rPr>
            </w:pPr>
            <w:r>
              <w:rPr>
                <w:sz w:val="20"/>
                <w:szCs w:val="20"/>
              </w:rPr>
              <w:t>Identification of national priority PA sites</w:t>
            </w:r>
          </w:p>
          <w:p w:rsidR="00555C34" w:rsidRDefault="00555C34" w:rsidP="008F4E01">
            <w:pPr>
              <w:rPr>
                <w:rFonts w:ascii="Arial" w:hAnsi="Arial" w:cs="Arial"/>
                <w:sz w:val="20"/>
                <w:szCs w:val="20"/>
              </w:rPr>
            </w:pPr>
          </w:p>
        </w:tc>
        <w:tc>
          <w:tcPr>
            <w:tcW w:w="3374" w:type="dxa"/>
          </w:tcPr>
          <w:p w:rsidR="00555C34" w:rsidRDefault="00555C34" w:rsidP="008F4E01">
            <w:pPr>
              <w:rPr>
                <w:rFonts w:ascii="Arial" w:hAnsi="Arial" w:cs="Arial"/>
                <w:sz w:val="20"/>
                <w:szCs w:val="20"/>
              </w:rPr>
            </w:pPr>
          </w:p>
          <w:p w:rsidR="00555C34" w:rsidRDefault="00555C34" w:rsidP="008F4E01">
            <w:pPr>
              <w:rPr>
                <w:rFonts w:ascii="Arial" w:hAnsi="Arial" w:cs="Arial"/>
                <w:sz w:val="20"/>
                <w:szCs w:val="20"/>
              </w:rPr>
            </w:pPr>
            <w:r>
              <w:rPr>
                <w:sz w:val="20"/>
                <w:szCs w:val="20"/>
              </w:rPr>
              <w:t>Outcome 1</w:t>
            </w:r>
          </w:p>
        </w:tc>
      </w:tr>
      <w:tr w:rsidR="00555C34">
        <w:tc>
          <w:tcPr>
            <w:tcW w:w="5148" w:type="dxa"/>
          </w:tcPr>
          <w:p w:rsidR="00555C34" w:rsidRDefault="00555C34" w:rsidP="008F4E01">
            <w:pPr>
              <w:ind w:left="45"/>
              <w:rPr>
                <w:b/>
                <w:sz w:val="20"/>
                <w:szCs w:val="20"/>
                <w:u w:val="single"/>
              </w:rPr>
            </w:pPr>
            <w:r>
              <w:rPr>
                <w:b/>
                <w:sz w:val="20"/>
                <w:szCs w:val="20"/>
                <w:u w:val="single"/>
              </w:rPr>
              <w:t>Development of Fijian PA typology</w:t>
            </w:r>
          </w:p>
          <w:p w:rsidR="00555C34" w:rsidRDefault="00555C34" w:rsidP="00A17365">
            <w:pPr>
              <w:numPr>
                <w:ilvl w:val="0"/>
                <w:numId w:val="50"/>
              </w:numPr>
              <w:tabs>
                <w:tab w:val="clear" w:pos="1359"/>
                <w:tab w:val="num" w:pos="-180"/>
              </w:tabs>
              <w:ind w:left="360"/>
              <w:rPr>
                <w:sz w:val="20"/>
                <w:szCs w:val="20"/>
              </w:rPr>
            </w:pPr>
            <w:r>
              <w:rPr>
                <w:sz w:val="20"/>
                <w:szCs w:val="20"/>
              </w:rPr>
              <w:t>Determine a broad set of PA governance types…incl. areas conserved by landowners/qoliqoli owners, private etc</w:t>
            </w:r>
          </w:p>
          <w:p w:rsidR="00555C34" w:rsidRDefault="00555C34" w:rsidP="00A17365">
            <w:pPr>
              <w:numPr>
                <w:ilvl w:val="0"/>
                <w:numId w:val="50"/>
              </w:numPr>
              <w:tabs>
                <w:tab w:val="clear" w:pos="1359"/>
                <w:tab w:val="num" w:pos="-180"/>
              </w:tabs>
              <w:ind w:left="360"/>
              <w:rPr>
                <w:sz w:val="20"/>
                <w:szCs w:val="20"/>
              </w:rPr>
            </w:pPr>
            <w:r>
              <w:rPr>
                <w:sz w:val="20"/>
                <w:szCs w:val="20"/>
              </w:rPr>
              <w:t>Full participation of landowners/qoliqoli owners to facilitate legal recognition and effective management</w:t>
            </w:r>
          </w:p>
          <w:p w:rsidR="00555C34" w:rsidRDefault="00555C34" w:rsidP="00A17365">
            <w:pPr>
              <w:numPr>
                <w:ilvl w:val="0"/>
                <w:numId w:val="50"/>
              </w:numPr>
              <w:tabs>
                <w:tab w:val="clear" w:pos="1359"/>
                <w:tab w:val="num" w:pos="-180"/>
              </w:tabs>
              <w:ind w:left="360"/>
              <w:rPr>
                <w:sz w:val="20"/>
                <w:szCs w:val="20"/>
              </w:rPr>
            </w:pPr>
            <w:r>
              <w:rPr>
                <w:sz w:val="20"/>
                <w:szCs w:val="20"/>
              </w:rPr>
              <w:t>Enabling environment for involvement of land/qoliqoli owners in PA establishment and management.</w:t>
            </w:r>
          </w:p>
        </w:tc>
        <w:tc>
          <w:tcPr>
            <w:tcW w:w="3374" w:type="dxa"/>
          </w:tcPr>
          <w:p w:rsidR="00555C34" w:rsidRDefault="00555C34" w:rsidP="008F4E01">
            <w:pPr>
              <w:rPr>
                <w:sz w:val="20"/>
                <w:szCs w:val="20"/>
              </w:rPr>
            </w:pPr>
          </w:p>
          <w:p w:rsidR="00555C34" w:rsidRDefault="00555C34" w:rsidP="008F4E01">
            <w:pPr>
              <w:rPr>
                <w:sz w:val="20"/>
                <w:szCs w:val="20"/>
              </w:rPr>
            </w:pPr>
            <w:r>
              <w:rPr>
                <w:sz w:val="20"/>
                <w:szCs w:val="20"/>
              </w:rPr>
              <w:t>Incorporated in both Outcomes I and II</w:t>
            </w:r>
          </w:p>
        </w:tc>
      </w:tr>
      <w:tr w:rsidR="00555C34">
        <w:tc>
          <w:tcPr>
            <w:tcW w:w="5148" w:type="dxa"/>
          </w:tcPr>
          <w:p w:rsidR="00555C34" w:rsidRDefault="00555C34" w:rsidP="008F4E01">
            <w:pPr>
              <w:ind w:left="45"/>
              <w:rPr>
                <w:b/>
                <w:sz w:val="20"/>
                <w:szCs w:val="20"/>
                <w:u w:val="single"/>
              </w:rPr>
            </w:pPr>
            <w:r>
              <w:rPr>
                <w:b/>
                <w:sz w:val="20"/>
                <w:szCs w:val="20"/>
                <w:u w:val="single"/>
              </w:rPr>
              <w:t>Legislation &amp; Institutional framework</w:t>
            </w:r>
          </w:p>
          <w:p w:rsidR="00555C34" w:rsidRDefault="00555C34" w:rsidP="00A17365">
            <w:pPr>
              <w:numPr>
                <w:ilvl w:val="0"/>
                <w:numId w:val="49"/>
              </w:numPr>
              <w:tabs>
                <w:tab w:val="clear" w:pos="1440"/>
              </w:tabs>
              <w:ind w:left="360"/>
              <w:rPr>
                <w:sz w:val="20"/>
                <w:szCs w:val="20"/>
              </w:rPr>
            </w:pPr>
            <w:r>
              <w:rPr>
                <w:sz w:val="20"/>
                <w:szCs w:val="20"/>
              </w:rPr>
              <w:lastRenderedPageBreak/>
              <w:t>Identification of appropriate legislation</w:t>
            </w:r>
          </w:p>
          <w:p w:rsidR="00555C34" w:rsidRDefault="00555C34" w:rsidP="00A17365">
            <w:pPr>
              <w:numPr>
                <w:ilvl w:val="0"/>
                <w:numId w:val="49"/>
              </w:numPr>
              <w:tabs>
                <w:tab w:val="clear" w:pos="1440"/>
              </w:tabs>
              <w:ind w:left="360"/>
              <w:rPr>
                <w:sz w:val="20"/>
                <w:szCs w:val="20"/>
              </w:rPr>
            </w:pPr>
            <w:r>
              <w:rPr>
                <w:sz w:val="20"/>
                <w:szCs w:val="20"/>
              </w:rPr>
              <w:t>Identification of appropriate institutional framework (departmental responsibilities)</w:t>
            </w:r>
          </w:p>
          <w:p w:rsidR="00555C34" w:rsidRDefault="00555C34" w:rsidP="00A17365">
            <w:pPr>
              <w:numPr>
                <w:ilvl w:val="0"/>
                <w:numId w:val="49"/>
              </w:numPr>
              <w:tabs>
                <w:tab w:val="clear" w:pos="1440"/>
              </w:tabs>
              <w:ind w:left="360"/>
              <w:rPr>
                <w:sz w:val="20"/>
                <w:szCs w:val="20"/>
              </w:rPr>
            </w:pPr>
            <w:r>
              <w:rPr>
                <w:sz w:val="20"/>
                <w:szCs w:val="20"/>
              </w:rPr>
              <w:t>Determination of appropriate Sites of National Heritage Significance system</w:t>
            </w:r>
          </w:p>
          <w:p w:rsidR="00555C34" w:rsidRDefault="00555C34" w:rsidP="00A17365">
            <w:pPr>
              <w:numPr>
                <w:ilvl w:val="0"/>
                <w:numId w:val="49"/>
              </w:numPr>
              <w:tabs>
                <w:tab w:val="clear" w:pos="1440"/>
              </w:tabs>
              <w:ind w:left="360"/>
              <w:rPr>
                <w:sz w:val="20"/>
                <w:szCs w:val="20"/>
              </w:rPr>
            </w:pPr>
            <w:r>
              <w:rPr>
                <w:sz w:val="20"/>
                <w:szCs w:val="20"/>
              </w:rPr>
              <w:t>Successful advocacy – ministerial and political to enable acceptance of ‘changed’ departmental responsibilities.</w:t>
            </w:r>
          </w:p>
          <w:p w:rsidR="00555C34" w:rsidRDefault="00555C34" w:rsidP="00A17365">
            <w:pPr>
              <w:numPr>
                <w:ilvl w:val="0"/>
                <w:numId w:val="49"/>
              </w:numPr>
              <w:tabs>
                <w:tab w:val="clear" w:pos="1440"/>
              </w:tabs>
              <w:ind w:left="360"/>
              <w:rPr>
                <w:sz w:val="20"/>
                <w:szCs w:val="20"/>
              </w:rPr>
            </w:pPr>
            <w:r>
              <w:rPr>
                <w:sz w:val="20"/>
                <w:szCs w:val="20"/>
              </w:rPr>
              <w:t>Legislation drafted for appropriate Fijian PA system to include institutional responsibilities.</w:t>
            </w:r>
          </w:p>
        </w:tc>
        <w:tc>
          <w:tcPr>
            <w:tcW w:w="3374" w:type="dxa"/>
          </w:tcPr>
          <w:p w:rsidR="00555C34" w:rsidRDefault="00555C34" w:rsidP="008F4E01">
            <w:pPr>
              <w:rPr>
                <w:sz w:val="20"/>
                <w:szCs w:val="20"/>
              </w:rPr>
            </w:pPr>
          </w:p>
          <w:p w:rsidR="00555C34" w:rsidRDefault="00555C34" w:rsidP="008F4E01">
            <w:pPr>
              <w:rPr>
                <w:sz w:val="20"/>
                <w:szCs w:val="20"/>
              </w:rPr>
            </w:pPr>
            <w:r>
              <w:rPr>
                <w:sz w:val="20"/>
                <w:szCs w:val="20"/>
              </w:rPr>
              <w:lastRenderedPageBreak/>
              <w:t>Outcome II</w:t>
            </w:r>
          </w:p>
        </w:tc>
      </w:tr>
    </w:tbl>
    <w:p w:rsidR="00555C34" w:rsidRDefault="00555C34" w:rsidP="00555C34">
      <w:pPr>
        <w:pStyle w:val="Footer"/>
        <w:tabs>
          <w:tab w:val="clear" w:pos="4320"/>
          <w:tab w:val="clear" w:pos="8640"/>
        </w:tabs>
        <w:spacing w:before="360" w:after="240"/>
        <w:rPr>
          <w:rFonts w:ascii="Arial Black" w:hAnsi="Arial Black"/>
          <w:bCs/>
          <w:smallCaps/>
        </w:rPr>
      </w:pPr>
      <w:r>
        <w:rPr>
          <w:rFonts w:ascii="Arial Black" w:hAnsi="Arial Black"/>
          <w:bCs/>
          <w:smallCaps/>
        </w:rPr>
        <w:lastRenderedPageBreak/>
        <w:t xml:space="preserve">Annex </w:t>
      </w:r>
      <w:smartTag w:uri="urn:schemas-microsoft-com:office:smarttags" w:element="stockticker">
        <w:r>
          <w:rPr>
            <w:rFonts w:ascii="Arial Black" w:hAnsi="Arial Black"/>
            <w:bCs/>
            <w:smallCaps/>
          </w:rPr>
          <w:t>III</w:t>
        </w:r>
      </w:smartTag>
      <w:r>
        <w:rPr>
          <w:rFonts w:ascii="Arial Black" w:hAnsi="Arial Black"/>
          <w:bCs/>
          <w:smallCaps/>
        </w:rPr>
        <w:t>.2</w:t>
      </w:r>
      <w:r>
        <w:rPr>
          <w:rFonts w:ascii="Arial Black" w:hAnsi="Arial Black"/>
          <w:bCs/>
          <w:smallCaps/>
        </w:rPr>
        <w:tab/>
        <w:t>GEF OFP endorsement letter</w:t>
      </w:r>
    </w:p>
    <w:p w:rsidR="00555C34" w:rsidRDefault="00555C34" w:rsidP="00555C34">
      <w:pPr>
        <w:rPr>
          <w:i/>
          <w:iCs/>
          <w:sz w:val="22"/>
        </w:rPr>
      </w:pPr>
      <w:r>
        <w:rPr>
          <w:i/>
          <w:iCs/>
          <w:sz w:val="22"/>
        </w:rPr>
        <w:t>Attached separately</w:t>
      </w:r>
    </w:p>
    <w:p w:rsidR="00555C34" w:rsidRDefault="00555C34" w:rsidP="00555C34">
      <w:pPr>
        <w:pStyle w:val="Footer"/>
        <w:tabs>
          <w:tab w:val="clear" w:pos="4320"/>
          <w:tab w:val="clear" w:pos="8640"/>
        </w:tabs>
        <w:spacing w:before="360" w:after="240"/>
        <w:rPr>
          <w:rFonts w:ascii="Arial Black" w:hAnsi="Arial Black"/>
          <w:bCs/>
          <w:smallCaps/>
        </w:rPr>
      </w:pPr>
      <w:r>
        <w:rPr>
          <w:rFonts w:ascii="Arial Black" w:hAnsi="Arial Black"/>
          <w:bCs/>
          <w:smallCaps/>
        </w:rPr>
        <w:t xml:space="preserve">Annex </w:t>
      </w:r>
      <w:smartTag w:uri="urn:schemas-microsoft-com:office:smarttags" w:element="stockticker">
        <w:r>
          <w:rPr>
            <w:rFonts w:ascii="Arial Black" w:hAnsi="Arial Black"/>
            <w:bCs/>
            <w:smallCaps/>
          </w:rPr>
          <w:t>III</w:t>
        </w:r>
      </w:smartTag>
      <w:r>
        <w:rPr>
          <w:rFonts w:ascii="Arial Black" w:hAnsi="Arial Black"/>
          <w:bCs/>
          <w:smallCaps/>
        </w:rPr>
        <w:t>.3</w:t>
      </w:r>
      <w:r>
        <w:rPr>
          <w:rFonts w:ascii="Arial Black" w:hAnsi="Arial Black"/>
          <w:bCs/>
          <w:smallCaps/>
        </w:rPr>
        <w:tab/>
        <w:t>Co-financing letters</w:t>
      </w:r>
    </w:p>
    <w:p w:rsidR="00555C34" w:rsidRDefault="00555C34" w:rsidP="00555C34">
      <w:pPr>
        <w:rPr>
          <w:i/>
          <w:iCs/>
          <w:sz w:val="22"/>
        </w:rPr>
      </w:pPr>
      <w:r>
        <w:rPr>
          <w:i/>
          <w:iCs/>
          <w:sz w:val="22"/>
        </w:rPr>
        <w:t>Attached separately</w:t>
      </w:r>
    </w:p>
    <w:p w:rsidR="00EE74C5" w:rsidRDefault="00EE74C5" w:rsidP="00555C34">
      <w:pPr>
        <w:pStyle w:val="ECFBodyCharChar"/>
        <w:ind w:left="360"/>
        <w:jc w:val="left"/>
        <w:rPr>
          <w:rFonts w:cs="Arial"/>
          <w:b/>
          <w:color w:val="000000"/>
          <w:sz w:val="32"/>
          <w:szCs w:val="32"/>
        </w:rPr>
      </w:pPr>
    </w:p>
    <w:sectPr w:rsidR="00EE74C5">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2561" w:rsidRDefault="00432561">
      <w:r>
        <w:separator/>
      </w:r>
    </w:p>
  </w:endnote>
  <w:endnote w:type="continuationSeparator" w:id="1">
    <w:p w:rsidR="00432561" w:rsidRDefault="0043256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 New Roman Bold">
    <w:panose1 w:val="02020803070505020304"/>
    <w:charset w:val="00"/>
    <w:family w:val="auto"/>
    <w:pitch w:val="variable"/>
    <w:sig w:usb0="03000000" w:usb1="00000000" w:usb2="00000000" w:usb3="00000000" w:csb0="00000001" w:csb1="00000000"/>
  </w:font>
  <w:font w:name="Arial Bold">
    <w:panose1 w:val="020B0704020202020204"/>
    <w:charset w:val="00"/>
    <w:family w:val="auto"/>
    <w:pitch w:val="variable"/>
    <w:sig w:usb0="03000000"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4C5" w:rsidRDefault="00EE74C5">
    <w:pPr>
      <w:pStyle w:val="Footer"/>
      <w:jc w:val="center"/>
      <w:rPr>
        <w:sz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12" w:space="0" w:color="auto"/>
      </w:tblBorders>
      <w:tblLayout w:type="fixed"/>
      <w:tblLook w:val="0000"/>
    </w:tblPr>
    <w:tblGrid>
      <w:gridCol w:w="4909"/>
      <w:gridCol w:w="4379"/>
    </w:tblGrid>
    <w:tr w:rsidR="00EE74C5">
      <w:tblPrEx>
        <w:tblCellMar>
          <w:top w:w="0" w:type="dxa"/>
          <w:bottom w:w="0" w:type="dxa"/>
        </w:tblCellMar>
      </w:tblPrEx>
      <w:tc>
        <w:tcPr>
          <w:tcW w:w="4909" w:type="dxa"/>
        </w:tcPr>
        <w:p w:rsidR="00EE74C5" w:rsidRDefault="00EE74C5">
          <w:pPr>
            <w:pStyle w:val="Footer"/>
            <w:rPr>
              <w:sz w:val="20"/>
            </w:rPr>
          </w:pPr>
          <w:r>
            <w:rPr>
              <w:sz w:val="20"/>
            </w:rPr>
            <w:fldChar w:fldCharType="begin"/>
          </w:r>
          <w:r>
            <w:rPr>
              <w:sz w:val="20"/>
            </w:rPr>
            <w:instrText xml:space="preserve"> DATE \@ "dd/MM/yy" </w:instrText>
          </w:r>
          <w:r>
            <w:rPr>
              <w:sz w:val="20"/>
            </w:rPr>
            <w:fldChar w:fldCharType="separate"/>
          </w:r>
          <w:r w:rsidR="00AB56D1">
            <w:rPr>
              <w:noProof/>
              <w:sz w:val="20"/>
            </w:rPr>
            <w:t>14/03/14</w:t>
          </w:r>
          <w:r>
            <w:rPr>
              <w:sz w:val="20"/>
            </w:rPr>
            <w:fldChar w:fldCharType="end"/>
          </w:r>
        </w:p>
      </w:tc>
      <w:tc>
        <w:tcPr>
          <w:tcW w:w="4379" w:type="dxa"/>
        </w:tcPr>
        <w:p w:rsidR="00EE74C5" w:rsidRDefault="00EE74C5">
          <w:pPr>
            <w:pStyle w:val="Footer"/>
            <w:jc w:val="right"/>
            <w:rPr>
              <w:sz w:val="20"/>
            </w:rPr>
          </w:pPr>
          <w:r>
            <w:rPr>
              <w:sz w:val="20"/>
            </w:rPr>
            <w:fldChar w:fldCharType="begin"/>
          </w:r>
          <w:r>
            <w:rPr>
              <w:sz w:val="20"/>
            </w:rPr>
            <w:instrText xml:space="preserve"> PAGE </w:instrText>
          </w:r>
          <w:r>
            <w:rPr>
              <w:sz w:val="20"/>
            </w:rPr>
            <w:fldChar w:fldCharType="separate"/>
          </w:r>
          <w:r w:rsidR="00AB56D1">
            <w:rPr>
              <w:noProof/>
              <w:sz w:val="20"/>
            </w:rPr>
            <w:t>18</w:t>
          </w:r>
          <w:r>
            <w:rPr>
              <w:sz w:val="20"/>
            </w:rPr>
            <w:fldChar w:fldCharType="end"/>
          </w:r>
        </w:p>
      </w:tc>
    </w:tr>
  </w:tbl>
  <w:p w:rsidR="00EE74C5" w:rsidRDefault="00EE74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2561" w:rsidRDefault="00432561">
      <w:r>
        <w:separator/>
      </w:r>
    </w:p>
  </w:footnote>
  <w:footnote w:type="continuationSeparator" w:id="1">
    <w:p w:rsidR="00432561" w:rsidRDefault="00432561">
      <w:r>
        <w:continuationSeparator/>
      </w:r>
    </w:p>
  </w:footnote>
  <w:footnote w:id="2">
    <w:p w:rsidR="00EE74C5" w:rsidRDefault="00EE74C5">
      <w:pPr>
        <w:pStyle w:val="FootnoteText"/>
      </w:pPr>
      <w:r>
        <w:rPr>
          <w:rStyle w:val="FootnoteReference"/>
        </w:rPr>
        <w:footnoteRef/>
      </w:r>
      <w:r>
        <w:t xml:space="preserve"> ‘Conservation’ in the context of ‘wise use’.</w:t>
      </w:r>
    </w:p>
  </w:footnote>
  <w:footnote w:id="3">
    <w:p w:rsidR="00EE74C5" w:rsidRDefault="00EE74C5">
      <w:pPr>
        <w:pStyle w:val="FootnoteText"/>
        <w:rPr>
          <w:lang w:val="en-US"/>
        </w:rPr>
      </w:pPr>
      <w:r>
        <w:rPr>
          <w:rStyle w:val="FootnoteReference"/>
        </w:rPr>
        <w:footnoteRef/>
      </w:r>
      <w:r>
        <w:t xml:space="preserve"> </w:t>
      </w:r>
      <w:r>
        <w:rPr>
          <w:lang w:val="en-US"/>
        </w:rPr>
        <w:t>Under the same legislation, 15 or more Forest Reserves were established. Only two of these have ecological significance…</w:t>
      </w:r>
      <w:smartTag w:uri="urn:schemas-microsoft-com:office:smarttags" w:element="place">
        <w:smartTag w:uri="urn:schemas-microsoft-com:office:smarttags" w:element="PlaceName">
          <w:r>
            <w:rPr>
              <w:lang w:val="en-US"/>
            </w:rPr>
            <w:t>.Taveuni</w:t>
          </w:r>
        </w:smartTag>
        <w:r>
          <w:rPr>
            <w:lang w:val="en-US"/>
          </w:rPr>
          <w:t xml:space="preserve"> </w:t>
        </w:r>
        <w:smartTag w:uri="urn:schemas-microsoft-com:office:smarttags" w:element="PlaceType">
          <w:r>
            <w:rPr>
              <w:lang w:val="en-US"/>
            </w:rPr>
            <w:t>Forest</w:t>
          </w:r>
        </w:smartTag>
      </w:smartTag>
      <w:r>
        <w:rPr>
          <w:lang w:val="en-US"/>
        </w:rPr>
        <w:t xml:space="preserve"> Reserve and the Wabu Forest Reserve. The majority have been converted to Mahogany plantations or de-reserved. The Coloisuva complex of Forest Reserves, is a mahogany plantation and despite being managed as an Amenity Forest Park will inevitably have its mahogany felled (it is already over-mature) and the area returned to landowners for future high-end residential subdivision – these are current NLTB plans.</w:t>
      </w:r>
    </w:p>
  </w:footnote>
  <w:footnote w:id="4">
    <w:p w:rsidR="00EE74C5" w:rsidRDefault="00EE74C5">
      <w:pPr>
        <w:pStyle w:val="FootnoteText"/>
        <w:rPr>
          <w:lang w:val="en-US"/>
        </w:rPr>
      </w:pPr>
      <w:r>
        <w:rPr>
          <w:rStyle w:val="FootnoteReference"/>
        </w:rPr>
        <w:footnoteRef/>
      </w:r>
      <w:r>
        <w:t xml:space="preserve"> </w:t>
      </w:r>
      <w:r>
        <w:rPr>
          <w:lang w:val="en-US"/>
        </w:rPr>
        <w:t>Based on (Olson &amp; Farley 2003) with additions.</w:t>
      </w:r>
    </w:p>
  </w:footnote>
  <w:footnote w:id="5">
    <w:p w:rsidR="00EE74C5" w:rsidRDefault="00EE74C5">
      <w:pPr>
        <w:pStyle w:val="FootnoteText"/>
        <w:rPr>
          <w:lang w:val="en-US"/>
        </w:rPr>
      </w:pPr>
      <w:r>
        <w:rPr>
          <w:rStyle w:val="FootnoteReference"/>
        </w:rPr>
        <w:footnoteRef/>
      </w:r>
      <w:r>
        <w:t xml:space="preserve"> </w:t>
      </w:r>
      <w:r>
        <w:rPr>
          <w:lang w:val="en-US"/>
        </w:rPr>
        <w:t>It can be legitimately argued that Forest Reserve is a legislative setting of convenience rather than appropriateness for such an important site.</w:t>
      </w:r>
    </w:p>
  </w:footnote>
  <w:footnote w:id="6">
    <w:p w:rsidR="00555C34" w:rsidRDefault="00555C34" w:rsidP="00555C34">
      <w:pPr>
        <w:pStyle w:val="FootnoteText"/>
      </w:pPr>
      <w:r>
        <w:rPr>
          <w:rStyle w:val="FootnoteReference"/>
        </w:rPr>
        <w:footnoteRef/>
      </w:r>
      <w:r>
        <w:t xml:space="preserve"> Please see the definition of co-financing in the Guidance Note </w:t>
      </w:r>
    </w:p>
  </w:footnote>
  <w:footnote w:id="7">
    <w:p w:rsidR="00555C34" w:rsidRDefault="00555C34" w:rsidP="00555C34">
      <w:pPr>
        <w:pStyle w:val="FootnoteText"/>
      </w:pPr>
      <w:r>
        <w:rPr>
          <w:rStyle w:val="FootnoteReference"/>
        </w:rPr>
        <w:footnoteRef/>
      </w:r>
      <w:r>
        <w:t xml:space="preserve"> Under the same legislation, 15 or more Forest Reserves were established. Only two of these have ecological significance…</w:t>
      </w:r>
      <w:smartTag w:uri="urn:schemas-microsoft-com:office:smarttags" w:element="place">
        <w:smartTag w:uri="urn:schemas-microsoft-com:office:smarttags" w:element="PlaceName">
          <w:r>
            <w:t>.Taveuni</w:t>
          </w:r>
        </w:smartTag>
        <w:r>
          <w:t xml:space="preserve"> </w:t>
        </w:r>
        <w:smartTag w:uri="urn:schemas-microsoft-com:office:smarttags" w:element="PlaceType">
          <w:r>
            <w:t>Forest</w:t>
          </w:r>
        </w:smartTag>
      </w:smartTag>
      <w:r>
        <w:t xml:space="preserve"> Reserve and the Wabu Forest Reserve. The majority have been converted to Mahogany plantations or de-reserved.</w:t>
      </w:r>
    </w:p>
  </w:footnote>
  <w:footnote w:id="8">
    <w:p w:rsidR="00555C34" w:rsidRDefault="00555C34" w:rsidP="00555C34">
      <w:pPr>
        <w:pStyle w:val="FootnoteText"/>
      </w:pPr>
      <w:r>
        <w:rPr>
          <w:rStyle w:val="FootnoteReference"/>
        </w:rPr>
        <w:footnoteRef/>
      </w:r>
      <w:r>
        <w:t xml:space="preserve"> Please note that a financial audit is necessary for every project annually.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4C5" w:rsidRDefault="00EE74C5">
    <w:pPr>
      <w:pStyle w:val="Header"/>
      <w:pBdr>
        <w:bottom w:val="single" w:sz="4" w:space="1" w:color="auto"/>
      </w:pBdr>
      <w:jc w:val="right"/>
      <w:rPr>
        <w:rFonts w:ascii="Arial Bold" w:hAnsi="Arial Bold"/>
        <w:b/>
        <w:bCs/>
        <w:i/>
        <w:iCs/>
        <w:smallCaps/>
        <w:sz w:val="20"/>
      </w:rPr>
    </w:pPr>
    <w:r>
      <w:rPr>
        <w:b/>
        <w:bCs/>
        <w:color w:val="FF0000"/>
      </w:rPr>
      <w:t xml:space="preserve">                 </w:t>
    </w:r>
    <w:r>
      <w:rPr>
        <w:rFonts w:ascii="Arial Bold" w:hAnsi="Arial Bold"/>
        <w:b/>
        <w:bCs/>
        <w:i/>
        <w:iCs/>
        <w:smallCaps/>
        <w:sz w:val="20"/>
      </w:rPr>
      <w:tab/>
    </w:r>
    <w:smartTag w:uri="urn:schemas-microsoft-com:office:smarttags" w:element="place">
      <w:smartTag w:uri="urn:schemas-microsoft-com:office:smarttags" w:element="PlaceName">
        <w:r>
          <w:rPr>
            <w:rFonts w:ascii="Arial Bold" w:hAnsi="Arial Bold"/>
            <w:b/>
            <w:bCs/>
            <w:i/>
            <w:iCs/>
            <w:smallCaps/>
            <w:sz w:val="20"/>
          </w:rPr>
          <w:t>Maui</w:t>
        </w:r>
      </w:smartTag>
      <w:r>
        <w:rPr>
          <w:rFonts w:ascii="Arial Bold" w:hAnsi="Arial Bold"/>
          <w:b/>
          <w:bCs/>
          <w:i/>
          <w:iCs/>
          <w:smallCaps/>
          <w:sz w:val="20"/>
        </w:rPr>
        <w:t xml:space="preserve"> </w:t>
      </w:r>
      <w:smartTag w:uri="urn:schemas-microsoft-com:office:smarttags" w:element="PlaceType">
        <w:r>
          <w:rPr>
            <w:rFonts w:ascii="Arial Bold" w:hAnsi="Arial Bold"/>
            <w:b/>
            <w:bCs/>
            <w:i/>
            <w:iCs/>
            <w:smallCaps/>
            <w:sz w:val="20"/>
          </w:rPr>
          <w:t>Bay</w:t>
        </w:r>
      </w:smartTag>
    </w:smartTag>
    <w:r>
      <w:rPr>
        <w:rFonts w:ascii="Arial Bold" w:hAnsi="Arial Bold"/>
        <w:b/>
        <w:bCs/>
        <w:i/>
        <w:iCs/>
        <w:smallCaps/>
        <w:sz w:val="20"/>
      </w:rPr>
      <w:t xml:space="preserve"> Estate Jetty EIA</w:t>
    </w:r>
  </w:p>
  <w:p w:rsidR="00EE74C5" w:rsidRDefault="00EE74C5">
    <w:pPr>
      <w:pStyle w:val="Header"/>
      <w:jc w:val="right"/>
      <w:rPr>
        <w:rFonts w:ascii="Arial Bold" w:hAnsi="Arial Bold"/>
        <w:b/>
        <w:bCs/>
        <w:smallCaps/>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4C5" w:rsidRDefault="00EE74C5">
    <w:pPr>
      <w:pStyle w:val="Header"/>
      <w:jc w:val="right"/>
      <w:rPr>
        <w:b/>
        <w:i/>
        <w:smallCaps/>
        <w:sz w:val="20"/>
      </w:rPr>
    </w:pPr>
    <w:r>
      <w:rPr>
        <w:b/>
        <w:i/>
        <w:smallCaps/>
        <w:sz w:val="20"/>
      </w:rPr>
      <w:tab/>
      <w:t>Initial PoWPA Assessment</w:t>
    </w:r>
  </w:p>
  <w:p w:rsidR="00EE74C5" w:rsidRDefault="00EE74C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716C"/>
    <w:multiLevelType w:val="hybridMultilevel"/>
    <w:tmpl w:val="3656E8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101B2C"/>
    <w:multiLevelType w:val="singleLevel"/>
    <w:tmpl w:val="69EE4EB4"/>
    <w:lvl w:ilvl="0">
      <w:start w:val="1"/>
      <w:numFmt w:val="bullet"/>
      <w:pStyle w:val="TableBullet"/>
      <w:lvlText w:val=""/>
      <w:lvlJc w:val="left"/>
      <w:pPr>
        <w:tabs>
          <w:tab w:val="num" w:pos="360"/>
        </w:tabs>
        <w:ind w:left="360" w:hanging="360"/>
      </w:pPr>
      <w:rPr>
        <w:rFonts w:ascii="Symbol" w:hAnsi="Symbol" w:hint="default"/>
      </w:rPr>
    </w:lvl>
  </w:abstractNum>
  <w:abstractNum w:abstractNumId="2">
    <w:nsid w:val="04473A6A"/>
    <w:multiLevelType w:val="hybridMultilevel"/>
    <w:tmpl w:val="6A861E4C"/>
    <w:lvl w:ilvl="0" w:tplc="C096CBCC">
      <w:start w:val="1"/>
      <w:numFmt w:val="bullet"/>
      <w:lvlText w:val=""/>
      <w:lvlJc w:val="left"/>
      <w:pPr>
        <w:tabs>
          <w:tab w:val="num" w:pos="1514"/>
        </w:tabs>
        <w:ind w:left="1514" w:hanging="397"/>
      </w:pPr>
      <w:rPr>
        <w:rFonts w:ascii="Symbol" w:hAnsi="Symbol" w:hint="default"/>
      </w:rPr>
    </w:lvl>
    <w:lvl w:ilvl="1" w:tplc="04090003" w:tentative="1">
      <w:start w:val="1"/>
      <w:numFmt w:val="bullet"/>
      <w:lvlText w:val="o"/>
      <w:lvlJc w:val="left"/>
      <w:pPr>
        <w:tabs>
          <w:tab w:val="num" w:pos="2557"/>
        </w:tabs>
        <w:ind w:left="2557" w:hanging="360"/>
      </w:pPr>
      <w:rPr>
        <w:rFonts w:ascii="Courier New" w:hAnsi="Courier New" w:cs="Courier New" w:hint="default"/>
      </w:rPr>
    </w:lvl>
    <w:lvl w:ilvl="2" w:tplc="04090005" w:tentative="1">
      <w:start w:val="1"/>
      <w:numFmt w:val="bullet"/>
      <w:lvlText w:val=""/>
      <w:lvlJc w:val="left"/>
      <w:pPr>
        <w:tabs>
          <w:tab w:val="num" w:pos="3277"/>
        </w:tabs>
        <w:ind w:left="3277" w:hanging="360"/>
      </w:pPr>
      <w:rPr>
        <w:rFonts w:ascii="Wingdings" w:hAnsi="Wingdings" w:hint="default"/>
      </w:rPr>
    </w:lvl>
    <w:lvl w:ilvl="3" w:tplc="04090001" w:tentative="1">
      <w:start w:val="1"/>
      <w:numFmt w:val="bullet"/>
      <w:lvlText w:val=""/>
      <w:lvlJc w:val="left"/>
      <w:pPr>
        <w:tabs>
          <w:tab w:val="num" w:pos="3997"/>
        </w:tabs>
        <w:ind w:left="3997" w:hanging="360"/>
      </w:pPr>
      <w:rPr>
        <w:rFonts w:ascii="Symbol" w:hAnsi="Symbol" w:hint="default"/>
      </w:rPr>
    </w:lvl>
    <w:lvl w:ilvl="4" w:tplc="04090003" w:tentative="1">
      <w:start w:val="1"/>
      <w:numFmt w:val="bullet"/>
      <w:lvlText w:val="o"/>
      <w:lvlJc w:val="left"/>
      <w:pPr>
        <w:tabs>
          <w:tab w:val="num" w:pos="4717"/>
        </w:tabs>
        <w:ind w:left="4717" w:hanging="360"/>
      </w:pPr>
      <w:rPr>
        <w:rFonts w:ascii="Courier New" w:hAnsi="Courier New" w:cs="Courier New" w:hint="default"/>
      </w:rPr>
    </w:lvl>
    <w:lvl w:ilvl="5" w:tplc="04090005" w:tentative="1">
      <w:start w:val="1"/>
      <w:numFmt w:val="bullet"/>
      <w:lvlText w:val=""/>
      <w:lvlJc w:val="left"/>
      <w:pPr>
        <w:tabs>
          <w:tab w:val="num" w:pos="5437"/>
        </w:tabs>
        <w:ind w:left="5437" w:hanging="360"/>
      </w:pPr>
      <w:rPr>
        <w:rFonts w:ascii="Wingdings" w:hAnsi="Wingdings" w:hint="default"/>
      </w:rPr>
    </w:lvl>
    <w:lvl w:ilvl="6" w:tplc="04090001" w:tentative="1">
      <w:start w:val="1"/>
      <w:numFmt w:val="bullet"/>
      <w:lvlText w:val=""/>
      <w:lvlJc w:val="left"/>
      <w:pPr>
        <w:tabs>
          <w:tab w:val="num" w:pos="6157"/>
        </w:tabs>
        <w:ind w:left="6157" w:hanging="360"/>
      </w:pPr>
      <w:rPr>
        <w:rFonts w:ascii="Symbol" w:hAnsi="Symbol" w:hint="default"/>
      </w:rPr>
    </w:lvl>
    <w:lvl w:ilvl="7" w:tplc="04090003" w:tentative="1">
      <w:start w:val="1"/>
      <w:numFmt w:val="bullet"/>
      <w:lvlText w:val="o"/>
      <w:lvlJc w:val="left"/>
      <w:pPr>
        <w:tabs>
          <w:tab w:val="num" w:pos="6877"/>
        </w:tabs>
        <w:ind w:left="6877" w:hanging="360"/>
      </w:pPr>
      <w:rPr>
        <w:rFonts w:ascii="Courier New" w:hAnsi="Courier New" w:cs="Courier New" w:hint="default"/>
      </w:rPr>
    </w:lvl>
    <w:lvl w:ilvl="8" w:tplc="04090005" w:tentative="1">
      <w:start w:val="1"/>
      <w:numFmt w:val="bullet"/>
      <w:lvlText w:val=""/>
      <w:lvlJc w:val="left"/>
      <w:pPr>
        <w:tabs>
          <w:tab w:val="num" w:pos="7597"/>
        </w:tabs>
        <w:ind w:left="7597" w:hanging="360"/>
      </w:pPr>
      <w:rPr>
        <w:rFonts w:ascii="Wingdings" w:hAnsi="Wingdings" w:hint="default"/>
      </w:rPr>
    </w:lvl>
  </w:abstractNum>
  <w:abstractNum w:abstractNumId="3">
    <w:nsid w:val="0869470A"/>
    <w:multiLevelType w:val="hybridMultilevel"/>
    <w:tmpl w:val="116E2148"/>
    <w:lvl w:ilvl="0" w:tplc="C096CBCC">
      <w:start w:val="1"/>
      <w:numFmt w:val="bullet"/>
      <w:lvlText w:val=""/>
      <w:lvlJc w:val="left"/>
      <w:pPr>
        <w:tabs>
          <w:tab w:val="num" w:pos="1514"/>
        </w:tabs>
        <w:ind w:left="1514" w:hanging="397"/>
      </w:pPr>
      <w:rPr>
        <w:rFonts w:ascii="Symbol" w:hAnsi="Symbol" w:hint="default"/>
      </w:rPr>
    </w:lvl>
    <w:lvl w:ilvl="1" w:tplc="04090003" w:tentative="1">
      <w:start w:val="1"/>
      <w:numFmt w:val="bullet"/>
      <w:lvlText w:val="o"/>
      <w:lvlJc w:val="left"/>
      <w:pPr>
        <w:tabs>
          <w:tab w:val="num" w:pos="2557"/>
        </w:tabs>
        <w:ind w:left="2557" w:hanging="360"/>
      </w:pPr>
      <w:rPr>
        <w:rFonts w:ascii="Courier New" w:hAnsi="Courier New" w:cs="Courier New" w:hint="default"/>
      </w:rPr>
    </w:lvl>
    <w:lvl w:ilvl="2" w:tplc="04090005" w:tentative="1">
      <w:start w:val="1"/>
      <w:numFmt w:val="bullet"/>
      <w:lvlText w:val=""/>
      <w:lvlJc w:val="left"/>
      <w:pPr>
        <w:tabs>
          <w:tab w:val="num" w:pos="3277"/>
        </w:tabs>
        <w:ind w:left="3277" w:hanging="360"/>
      </w:pPr>
      <w:rPr>
        <w:rFonts w:ascii="Wingdings" w:hAnsi="Wingdings" w:hint="default"/>
      </w:rPr>
    </w:lvl>
    <w:lvl w:ilvl="3" w:tplc="04090001" w:tentative="1">
      <w:start w:val="1"/>
      <w:numFmt w:val="bullet"/>
      <w:lvlText w:val=""/>
      <w:lvlJc w:val="left"/>
      <w:pPr>
        <w:tabs>
          <w:tab w:val="num" w:pos="3997"/>
        </w:tabs>
        <w:ind w:left="3997" w:hanging="360"/>
      </w:pPr>
      <w:rPr>
        <w:rFonts w:ascii="Symbol" w:hAnsi="Symbol" w:hint="default"/>
      </w:rPr>
    </w:lvl>
    <w:lvl w:ilvl="4" w:tplc="04090003" w:tentative="1">
      <w:start w:val="1"/>
      <w:numFmt w:val="bullet"/>
      <w:lvlText w:val="o"/>
      <w:lvlJc w:val="left"/>
      <w:pPr>
        <w:tabs>
          <w:tab w:val="num" w:pos="4717"/>
        </w:tabs>
        <w:ind w:left="4717" w:hanging="360"/>
      </w:pPr>
      <w:rPr>
        <w:rFonts w:ascii="Courier New" w:hAnsi="Courier New" w:cs="Courier New" w:hint="default"/>
      </w:rPr>
    </w:lvl>
    <w:lvl w:ilvl="5" w:tplc="04090005" w:tentative="1">
      <w:start w:val="1"/>
      <w:numFmt w:val="bullet"/>
      <w:lvlText w:val=""/>
      <w:lvlJc w:val="left"/>
      <w:pPr>
        <w:tabs>
          <w:tab w:val="num" w:pos="5437"/>
        </w:tabs>
        <w:ind w:left="5437" w:hanging="360"/>
      </w:pPr>
      <w:rPr>
        <w:rFonts w:ascii="Wingdings" w:hAnsi="Wingdings" w:hint="default"/>
      </w:rPr>
    </w:lvl>
    <w:lvl w:ilvl="6" w:tplc="04090001" w:tentative="1">
      <w:start w:val="1"/>
      <w:numFmt w:val="bullet"/>
      <w:lvlText w:val=""/>
      <w:lvlJc w:val="left"/>
      <w:pPr>
        <w:tabs>
          <w:tab w:val="num" w:pos="6157"/>
        </w:tabs>
        <w:ind w:left="6157" w:hanging="360"/>
      </w:pPr>
      <w:rPr>
        <w:rFonts w:ascii="Symbol" w:hAnsi="Symbol" w:hint="default"/>
      </w:rPr>
    </w:lvl>
    <w:lvl w:ilvl="7" w:tplc="04090003" w:tentative="1">
      <w:start w:val="1"/>
      <w:numFmt w:val="bullet"/>
      <w:lvlText w:val="o"/>
      <w:lvlJc w:val="left"/>
      <w:pPr>
        <w:tabs>
          <w:tab w:val="num" w:pos="6877"/>
        </w:tabs>
        <w:ind w:left="6877" w:hanging="360"/>
      </w:pPr>
      <w:rPr>
        <w:rFonts w:ascii="Courier New" w:hAnsi="Courier New" w:cs="Courier New" w:hint="default"/>
      </w:rPr>
    </w:lvl>
    <w:lvl w:ilvl="8" w:tplc="04090005" w:tentative="1">
      <w:start w:val="1"/>
      <w:numFmt w:val="bullet"/>
      <w:lvlText w:val=""/>
      <w:lvlJc w:val="left"/>
      <w:pPr>
        <w:tabs>
          <w:tab w:val="num" w:pos="7597"/>
        </w:tabs>
        <w:ind w:left="7597" w:hanging="360"/>
      </w:pPr>
      <w:rPr>
        <w:rFonts w:ascii="Wingdings" w:hAnsi="Wingdings" w:hint="default"/>
      </w:rPr>
    </w:lvl>
  </w:abstractNum>
  <w:abstractNum w:abstractNumId="4">
    <w:nsid w:val="092339D5"/>
    <w:multiLevelType w:val="hybridMultilevel"/>
    <w:tmpl w:val="31F87F3C"/>
    <w:lvl w:ilvl="0" w:tplc="0409000F">
      <w:start w:val="1"/>
      <w:numFmt w:val="decimal"/>
      <w:lvlText w:val="%1."/>
      <w:lvlJc w:val="left"/>
      <w:pPr>
        <w:tabs>
          <w:tab w:val="num" w:pos="504"/>
        </w:tabs>
        <w:ind w:left="504" w:hanging="360"/>
      </w:pPr>
      <w:rPr>
        <w:rFonts w:hint="default"/>
      </w:rPr>
    </w:lvl>
    <w:lvl w:ilvl="1" w:tplc="A4A6DF1A">
      <w:start w:val="1"/>
      <w:numFmt w:val="decimal"/>
      <w:lvlText w:val="%2."/>
      <w:lvlJc w:val="left"/>
      <w:pPr>
        <w:tabs>
          <w:tab w:val="num" w:pos="864"/>
        </w:tabs>
        <w:ind w:left="864" w:hanging="720"/>
      </w:pPr>
      <w:rPr>
        <w:rFonts w:hint="default"/>
      </w:rPr>
    </w:lvl>
    <w:lvl w:ilvl="2" w:tplc="0409001B" w:tentative="1">
      <w:start w:val="1"/>
      <w:numFmt w:val="lowerRoman"/>
      <w:lvlText w:val="%3."/>
      <w:lvlJc w:val="right"/>
      <w:pPr>
        <w:tabs>
          <w:tab w:val="num" w:pos="1224"/>
        </w:tabs>
        <w:ind w:left="1224" w:hanging="180"/>
      </w:pPr>
    </w:lvl>
    <w:lvl w:ilvl="3" w:tplc="0409000F" w:tentative="1">
      <w:start w:val="1"/>
      <w:numFmt w:val="decimal"/>
      <w:lvlText w:val="%4."/>
      <w:lvlJc w:val="left"/>
      <w:pPr>
        <w:tabs>
          <w:tab w:val="num" w:pos="1944"/>
        </w:tabs>
        <w:ind w:left="1944" w:hanging="360"/>
      </w:pPr>
    </w:lvl>
    <w:lvl w:ilvl="4" w:tplc="04090019" w:tentative="1">
      <w:start w:val="1"/>
      <w:numFmt w:val="lowerLetter"/>
      <w:lvlText w:val="%5."/>
      <w:lvlJc w:val="left"/>
      <w:pPr>
        <w:tabs>
          <w:tab w:val="num" w:pos="2664"/>
        </w:tabs>
        <w:ind w:left="2664" w:hanging="360"/>
      </w:pPr>
    </w:lvl>
    <w:lvl w:ilvl="5" w:tplc="0409001B" w:tentative="1">
      <w:start w:val="1"/>
      <w:numFmt w:val="lowerRoman"/>
      <w:lvlText w:val="%6."/>
      <w:lvlJc w:val="right"/>
      <w:pPr>
        <w:tabs>
          <w:tab w:val="num" w:pos="3384"/>
        </w:tabs>
        <w:ind w:left="3384" w:hanging="180"/>
      </w:pPr>
    </w:lvl>
    <w:lvl w:ilvl="6" w:tplc="0409000F" w:tentative="1">
      <w:start w:val="1"/>
      <w:numFmt w:val="decimal"/>
      <w:lvlText w:val="%7."/>
      <w:lvlJc w:val="left"/>
      <w:pPr>
        <w:tabs>
          <w:tab w:val="num" w:pos="4104"/>
        </w:tabs>
        <w:ind w:left="4104" w:hanging="360"/>
      </w:pPr>
    </w:lvl>
    <w:lvl w:ilvl="7" w:tplc="04090019" w:tentative="1">
      <w:start w:val="1"/>
      <w:numFmt w:val="lowerLetter"/>
      <w:lvlText w:val="%8."/>
      <w:lvlJc w:val="left"/>
      <w:pPr>
        <w:tabs>
          <w:tab w:val="num" w:pos="4824"/>
        </w:tabs>
        <w:ind w:left="4824" w:hanging="360"/>
      </w:pPr>
    </w:lvl>
    <w:lvl w:ilvl="8" w:tplc="0409001B" w:tentative="1">
      <w:start w:val="1"/>
      <w:numFmt w:val="lowerRoman"/>
      <w:lvlText w:val="%9."/>
      <w:lvlJc w:val="right"/>
      <w:pPr>
        <w:tabs>
          <w:tab w:val="num" w:pos="5544"/>
        </w:tabs>
        <w:ind w:left="5544" w:hanging="180"/>
      </w:pPr>
    </w:lvl>
  </w:abstractNum>
  <w:abstractNum w:abstractNumId="5">
    <w:nsid w:val="0D2B6D26"/>
    <w:multiLevelType w:val="multilevel"/>
    <w:tmpl w:val="17DE21C6"/>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0DC20A5D"/>
    <w:multiLevelType w:val="hybridMultilevel"/>
    <w:tmpl w:val="8392FBF2"/>
    <w:lvl w:ilvl="0" w:tplc="39024C50">
      <w:start w:val="1"/>
      <w:numFmt w:val="bullet"/>
      <w:lvlText w:val=""/>
      <w:lvlJc w:val="left"/>
      <w:pPr>
        <w:tabs>
          <w:tab w:val="num" w:pos="1080"/>
        </w:tabs>
        <w:ind w:left="1440" w:hanging="360"/>
      </w:pPr>
      <w:rPr>
        <w:rFonts w:ascii="Symbol" w:hAnsi="Symbol" w:hint="default"/>
      </w:rPr>
    </w:lvl>
    <w:lvl w:ilvl="1" w:tplc="C096CBCC">
      <w:start w:val="1"/>
      <w:numFmt w:val="bullet"/>
      <w:lvlText w:val=""/>
      <w:lvlJc w:val="left"/>
      <w:pPr>
        <w:tabs>
          <w:tab w:val="num" w:pos="1477"/>
        </w:tabs>
        <w:ind w:left="1477" w:hanging="39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FF142B4"/>
    <w:multiLevelType w:val="hybridMultilevel"/>
    <w:tmpl w:val="50CE4446"/>
    <w:lvl w:ilvl="0" w:tplc="0409000F">
      <w:start w:val="1"/>
      <w:numFmt w:val="decimal"/>
      <w:lvlText w:val="%1."/>
      <w:lvlJc w:val="left"/>
      <w:pPr>
        <w:tabs>
          <w:tab w:val="num" w:pos="1359"/>
        </w:tabs>
        <w:ind w:left="1359" w:hanging="360"/>
      </w:pPr>
      <w:rPr>
        <w:rFonts w:hint="default"/>
      </w:rPr>
    </w:lvl>
    <w:lvl w:ilvl="1" w:tplc="04090019" w:tentative="1">
      <w:start w:val="1"/>
      <w:numFmt w:val="lowerLetter"/>
      <w:lvlText w:val="%2."/>
      <w:lvlJc w:val="left"/>
      <w:pPr>
        <w:tabs>
          <w:tab w:val="num" w:pos="1359"/>
        </w:tabs>
        <w:ind w:left="1359" w:hanging="360"/>
      </w:pPr>
    </w:lvl>
    <w:lvl w:ilvl="2" w:tplc="0409001B" w:tentative="1">
      <w:start w:val="1"/>
      <w:numFmt w:val="lowerRoman"/>
      <w:lvlText w:val="%3."/>
      <w:lvlJc w:val="right"/>
      <w:pPr>
        <w:tabs>
          <w:tab w:val="num" w:pos="2079"/>
        </w:tabs>
        <w:ind w:left="2079" w:hanging="180"/>
      </w:pPr>
    </w:lvl>
    <w:lvl w:ilvl="3" w:tplc="0409000F" w:tentative="1">
      <w:start w:val="1"/>
      <w:numFmt w:val="decimal"/>
      <w:lvlText w:val="%4."/>
      <w:lvlJc w:val="left"/>
      <w:pPr>
        <w:tabs>
          <w:tab w:val="num" w:pos="2799"/>
        </w:tabs>
        <w:ind w:left="2799" w:hanging="360"/>
      </w:pPr>
    </w:lvl>
    <w:lvl w:ilvl="4" w:tplc="04090019" w:tentative="1">
      <w:start w:val="1"/>
      <w:numFmt w:val="lowerLetter"/>
      <w:lvlText w:val="%5."/>
      <w:lvlJc w:val="left"/>
      <w:pPr>
        <w:tabs>
          <w:tab w:val="num" w:pos="3519"/>
        </w:tabs>
        <w:ind w:left="3519" w:hanging="360"/>
      </w:pPr>
    </w:lvl>
    <w:lvl w:ilvl="5" w:tplc="0409001B" w:tentative="1">
      <w:start w:val="1"/>
      <w:numFmt w:val="lowerRoman"/>
      <w:lvlText w:val="%6."/>
      <w:lvlJc w:val="right"/>
      <w:pPr>
        <w:tabs>
          <w:tab w:val="num" w:pos="4239"/>
        </w:tabs>
        <w:ind w:left="4239" w:hanging="180"/>
      </w:pPr>
    </w:lvl>
    <w:lvl w:ilvl="6" w:tplc="0409000F" w:tentative="1">
      <w:start w:val="1"/>
      <w:numFmt w:val="decimal"/>
      <w:lvlText w:val="%7."/>
      <w:lvlJc w:val="left"/>
      <w:pPr>
        <w:tabs>
          <w:tab w:val="num" w:pos="4959"/>
        </w:tabs>
        <w:ind w:left="4959" w:hanging="360"/>
      </w:pPr>
    </w:lvl>
    <w:lvl w:ilvl="7" w:tplc="04090019" w:tentative="1">
      <w:start w:val="1"/>
      <w:numFmt w:val="lowerLetter"/>
      <w:lvlText w:val="%8."/>
      <w:lvlJc w:val="left"/>
      <w:pPr>
        <w:tabs>
          <w:tab w:val="num" w:pos="5679"/>
        </w:tabs>
        <w:ind w:left="5679" w:hanging="360"/>
      </w:pPr>
    </w:lvl>
    <w:lvl w:ilvl="8" w:tplc="0409001B" w:tentative="1">
      <w:start w:val="1"/>
      <w:numFmt w:val="lowerRoman"/>
      <w:lvlText w:val="%9."/>
      <w:lvlJc w:val="right"/>
      <w:pPr>
        <w:tabs>
          <w:tab w:val="num" w:pos="6399"/>
        </w:tabs>
        <w:ind w:left="6399" w:hanging="180"/>
      </w:pPr>
    </w:lvl>
  </w:abstractNum>
  <w:abstractNum w:abstractNumId="8">
    <w:nsid w:val="10D14978"/>
    <w:multiLevelType w:val="hybridMultilevel"/>
    <w:tmpl w:val="88C68726"/>
    <w:lvl w:ilvl="0" w:tplc="0409000F">
      <w:start w:val="1"/>
      <w:numFmt w:val="decimal"/>
      <w:lvlText w:val="%1."/>
      <w:lvlJc w:val="left"/>
      <w:pPr>
        <w:tabs>
          <w:tab w:val="num" w:pos="1359"/>
        </w:tabs>
        <w:ind w:left="1359" w:hanging="360"/>
      </w:pPr>
      <w:rPr>
        <w:rFonts w:hint="default"/>
      </w:rPr>
    </w:lvl>
    <w:lvl w:ilvl="1" w:tplc="04090019" w:tentative="1">
      <w:start w:val="1"/>
      <w:numFmt w:val="lowerLetter"/>
      <w:lvlText w:val="%2."/>
      <w:lvlJc w:val="left"/>
      <w:pPr>
        <w:tabs>
          <w:tab w:val="num" w:pos="1359"/>
        </w:tabs>
        <w:ind w:left="1359" w:hanging="360"/>
      </w:pPr>
    </w:lvl>
    <w:lvl w:ilvl="2" w:tplc="0409001B" w:tentative="1">
      <w:start w:val="1"/>
      <w:numFmt w:val="lowerRoman"/>
      <w:lvlText w:val="%3."/>
      <w:lvlJc w:val="right"/>
      <w:pPr>
        <w:tabs>
          <w:tab w:val="num" w:pos="2079"/>
        </w:tabs>
        <w:ind w:left="2079" w:hanging="180"/>
      </w:pPr>
    </w:lvl>
    <w:lvl w:ilvl="3" w:tplc="0409000F" w:tentative="1">
      <w:start w:val="1"/>
      <w:numFmt w:val="decimal"/>
      <w:lvlText w:val="%4."/>
      <w:lvlJc w:val="left"/>
      <w:pPr>
        <w:tabs>
          <w:tab w:val="num" w:pos="2799"/>
        </w:tabs>
        <w:ind w:left="2799" w:hanging="360"/>
      </w:pPr>
    </w:lvl>
    <w:lvl w:ilvl="4" w:tplc="04090019" w:tentative="1">
      <w:start w:val="1"/>
      <w:numFmt w:val="lowerLetter"/>
      <w:lvlText w:val="%5."/>
      <w:lvlJc w:val="left"/>
      <w:pPr>
        <w:tabs>
          <w:tab w:val="num" w:pos="3519"/>
        </w:tabs>
        <w:ind w:left="3519" w:hanging="360"/>
      </w:pPr>
    </w:lvl>
    <w:lvl w:ilvl="5" w:tplc="0409001B" w:tentative="1">
      <w:start w:val="1"/>
      <w:numFmt w:val="lowerRoman"/>
      <w:lvlText w:val="%6."/>
      <w:lvlJc w:val="right"/>
      <w:pPr>
        <w:tabs>
          <w:tab w:val="num" w:pos="4239"/>
        </w:tabs>
        <w:ind w:left="4239" w:hanging="180"/>
      </w:pPr>
    </w:lvl>
    <w:lvl w:ilvl="6" w:tplc="0409000F" w:tentative="1">
      <w:start w:val="1"/>
      <w:numFmt w:val="decimal"/>
      <w:lvlText w:val="%7."/>
      <w:lvlJc w:val="left"/>
      <w:pPr>
        <w:tabs>
          <w:tab w:val="num" w:pos="4959"/>
        </w:tabs>
        <w:ind w:left="4959" w:hanging="360"/>
      </w:pPr>
    </w:lvl>
    <w:lvl w:ilvl="7" w:tplc="04090019" w:tentative="1">
      <w:start w:val="1"/>
      <w:numFmt w:val="lowerLetter"/>
      <w:lvlText w:val="%8."/>
      <w:lvlJc w:val="left"/>
      <w:pPr>
        <w:tabs>
          <w:tab w:val="num" w:pos="5679"/>
        </w:tabs>
        <w:ind w:left="5679" w:hanging="360"/>
      </w:pPr>
    </w:lvl>
    <w:lvl w:ilvl="8" w:tplc="0409001B" w:tentative="1">
      <w:start w:val="1"/>
      <w:numFmt w:val="lowerRoman"/>
      <w:lvlText w:val="%9."/>
      <w:lvlJc w:val="right"/>
      <w:pPr>
        <w:tabs>
          <w:tab w:val="num" w:pos="6399"/>
        </w:tabs>
        <w:ind w:left="6399" w:hanging="180"/>
      </w:pPr>
    </w:lvl>
  </w:abstractNum>
  <w:abstractNum w:abstractNumId="9">
    <w:nsid w:val="115642B8"/>
    <w:multiLevelType w:val="hybridMultilevel"/>
    <w:tmpl w:val="09C891B6"/>
    <w:lvl w:ilvl="0" w:tplc="C868B81E">
      <w:start w:val="1"/>
      <w:numFmt w:val="lowerRoman"/>
      <w:lvlText w:val="(%1)"/>
      <w:lvlJc w:val="left"/>
      <w:pPr>
        <w:tabs>
          <w:tab w:val="num" w:pos="1080"/>
        </w:tabs>
        <w:ind w:left="1080" w:hanging="720"/>
      </w:pPr>
    </w:lvl>
    <w:lvl w:ilvl="1" w:tplc="BD469A4E">
      <w:start w:val="1"/>
      <w:numFmt w:val="lowerRoman"/>
      <w:lvlText w:val="(%2)"/>
      <w:lvlJc w:val="left"/>
      <w:pPr>
        <w:tabs>
          <w:tab w:val="num" w:pos="1800"/>
        </w:tabs>
        <w:ind w:left="1800" w:hanging="720"/>
      </w:pPr>
    </w:lvl>
    <w:lvl w:ilvl="2" w:tplc="C0AAD746">
      <w:start w:val="1"/>
      <w:numFmt w:val="lowerRoman"/>
      <w:lvlText w:val="(%3)"/>
      <w:lvlJc w:val="left"/>
      <w:pPr>
        <w:tabs>
          <w:tab w:val="num" w:pos="2700"/>
        </w:tabs>
        <w:ind w:left="2700" w:hanging="720"/>
      </w:pPr>
    </w:lvl>
    <w:lvl w:ilvl="3" w:tplc="D05E1FD8">
      <w:start w:val="10"/>
      <w:numFmt w:val="decimal"/>
      <w:lvlText w:val="%4."/>
      <w:lvlJc w:val="left"/>
      <w:pPr>
        <w:tabs>
          <w:tab w:val="num" w:pos="4020"/>
        </w:tabs>
        <w:ind w:left="4020" w:hanging="1500"/>
      </w:pPr>
    </w:lvl>
    <w:lvl w:ilvl="4" w:tplc="287C969A">
      <w:start w:val="11"/>
      <w:numFmt w:val="decimal"/>
      <w:lvlText w:val="%5."/>
      <w:lvlJc w:val="left"/>
      <w:pPr>
        <w:tabs>
          <w:tab w:val="num" w:pos="3960"/>
        </w:tabs>
        <w:ind w:left="3960" w:hanging="720"/>
      </w:pPr>
    </w:lvl>
    <w:lvl w:ilvl="5" w:tplc="9F502EF2">
      <w:start w:val="11"/>
      <w:numFmt w:val="decimal"/>
      <w:lvlText w:val="%6."/>
      <w:lvlJc w:val="left"/>
      <w:pPr>
        <w:tabs>
          <w:tab w:val="num" w:pos="4860"/>
        </w:tabs>
        <w:ind w:left="4860" w:hanging="72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58E215C"/>
    <w:multiLevelType w:val="hybridMultilevel"/>
    <w:tmpl w:val="6C603850"/>
    <w:lvl w:ilvl="0" w:tplc="B560CE2C">
      <w:start w:val="1"/>
      <w:numFmt w:val="decimal"/>
      <w:pStyle w:val="Caption"/>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66D14A8"/>
    <w:multiLevelType w:val="hybridMultilevel"/>
    <w:tmpl w:val="5D60AE6A"/>
    <w:lvl w:ilvl="0" w:tplc="B6BC0086">
      <w:numFmt w:val="bullet"/>
      <w:lvlText w:val="-"/>
      <w:lvlJc w:val="left"/>
      <w:pPr>
        <w:tabs>
          <w:tab w:val="num" w:pos="1080"/>
        </w:tabs>
        <w:ind w:left="1080" w:hanging="360"/>
      </w:pPr>
      <w:rPr>
        <w:rFonts w:ascii="Tahoma" w:eastAsia="Times New Roman" w:hAnsi="Tahoma" w:cs="Tahoma"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1987732B"/>
    <w:multiLevelType w:val="multilevel"/>
    <w:tmpl w:val="21BA241E"/>
    <w:lvl w:ilvl="0">
      <w:start w:val="3"/>
      <w:numFmt w:val="decimal"/>
      <w:lvlText w:val="%1"/>
      <w:lvlJc w:val="left"/>
      <w:pPr>
        <w:tabs>
          <w:tab w:val="num" w:pos="360"/>
        </w:tabs>
        <w:ind w:left="360" w:hanging="360"/>
      </w:pPr>
      <w:rPr>
        <w:rFonts w:hint="default"/>
        <w:b/>
      </w:rPr>
    </w:lvl>
    <w:lvl w:ilvl="1">
      <w:start w:val="5"/>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3">
    <w:nsid w:val="1A4E6A19"/>
    <w:multiLevelType w:val="hybridMultilevel"/>
    <w:tmpl w:val="03DA354A"/>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AE60DDA"/>
    <w:multiLevelType w:val="hybridMultilevel"/>
    <w:tmpl w:val="3FA053CC"/>
    <w:lvl w:ilvl="0" w:tplc="0409000F">
      <w:start w:val="1"/>
      <w:numFmt w:val="decimal"/>
      <w:lvlText w:val="%1."/>
      <w:lvlJc w:val="left"/>
      <w:pPr>
        <w:tabs>
          <w:tab w:val="num" w:pos="504"/>
        </w:tabs>
        <w:ind w:left="504"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DC23FC8"/>
    <w:multiLevelType w:val="hybridMultilevel"/>
    <w:tmpl w:val="C9CC5570"/>
    <w:lvl w:ilvl="0" w:tplc="0409000B">
      <w:start w:val="1"/>
      <w:numFmt w:val="bullet"/>
      <w:lvlText w:val=""/>
      <w:lvlJc w:val="left"/>
      <w:pPr>
        <w:tabs>
          <w:tab w:val="num" w:pos="720"/>
        </w:tabs>
        <w:ind w:left="720" w:hanging="360"/>
      </w:pPr>
      <w:rPr>
        <w:rFonts w:ascii="Wingdings" w:hAnsi="Wingdings" w:hint="default"/>
      </w:rPr>
    </w:lvl>
    <w:lvl w:ilvl="1" w:tplc="C096CBCC">
      <w:start w:val="1"/>
      <w:numFmt w:val="bullet"/>
      <w:lvlText w:val=""/>
      <w:lvlJc w:val="left"/>
      <w:pPr>
        <w:tabs>
          <w:tab w:val="num" w:pos="1477"/>
        </w:tabs>
        <w:ind w:left="1477" w:hanging="39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E16770B"/>
    <w:multiLevelType w:val="hybridMultilevel"/>
    <w:tmpl w:val="5B1EFC46"/>
    <w:lvl w:ilvl="0" w:tplc="0409000F">
      <w:start w:val="1"/>
      <w:numFmt w:val="decimal"/>
      <w:lvlText w:val="%1."/>
      <w:lvlJc w:val="left"/>
      <w:pPr>
        <w:tabs>
          <w:tab w:val="num" w:pos="1359"/>
        </w:tabs>
        <w:ind w:left="1359" w:hanging="360"/>
      </w:pPr>
      <w:rPr>
        <w:rFonts w:hint="default"/>
      </w:rPr>
    </w:lvl>
    <w:lvl w:ilvl="1" w:tplc="04090019" w:tentative="1">
      <w:start w:val="1"/>
      <w:numFmt w:val="lowerLetter"/>
      <w:lvlText w:val="%2."/>
      <w:lvlJc w:val="left"/>
      <w:pPr>
        <w:tabs>
          <w:tab w:val="num" w:pos="1359"/>
        </w:tabs>
        <w:ind w:left="1359" w:hanging="360"/>
      </w:pPr>
    </w:lvl>
    <w:lvl w:ilvl="2" w:tplc="0409001B" w:tentative="1">
      <w:start w:val="1"/>
      <w:numFmt w:val="lowerRoman"/>
      <w:lvlText w:val="%3."/>
      <w:lvlJc w:val="right"/>
      <w:pPr>
        <w:tabs>
          <w:tab w:val="num" w:pos="2079"/>
        </w:tabs>
        <w:ind w:left="2079" w:hanging="180"/>
      </w:pPr>
    </w:lvl>
    <w:lvl w:ilvl="3" w:tplc="0409000F" w:tentative="1">
      <w:start w:val="1"/>
      <w:numFmt w:val="decimal"/>
      <w:lvlText w:val="%4."/>
      <w:lvlJc w:val="left"/>
      <w:pPr>
        <w:tabs>
          <w:tab w:val="num" w:pos="2799"/>
        </w:tabs>
        <w:ind w:left="2799" w:hanging="360"/>
      </w:pPr>
    </w:lvl>
    <w:lvl w:ilvl="4" w:tplc="04090019" w:tentative="1">
      <w:start w:val="1"/>
      <w:numFmt w:val="lowerLetter"/>
      <w:lvlText w:val="%5."/>
      <w:lvlJc w:val="left"/>
      <w:pPr>
        <w:tabs>
          <w:tab w:val="num" w:pos="3519"/>
        </w:tabs>
        <w:ind w:left="3519" w:hanging="360"/>
      </w:pPr>
    </w:lvl>
    <w:lvl w:ilvl="5" w:tplc="0409001B" w:tentative="1">
      <w:start w:val="1"/>
      <w:numFmt w:val="lowerRoman"/>
      <w:lvlText w:val="%6."/>
      <w:lvlJc w:val="right"/>
      <w:pPr>
        <w:tabs>
          <w:tab w:val="num" w:pos="4239"/>
        </w:tabs>
        <w:ind w:left="4239" w:hanging="180"/>
      </w:pPr>
    </w:lvl>
    <w:lvl w:ilvl="6" w:tplc="0409000F" w:tentative="1">
      <w:start w:val="1"/>
      <w:numFmt w:val="decimal"/>
      <w:lvlText w:val="%7."/>
      <w:lvlJc w:val="left"/>
      <w:pPr>
        <w:tabs>
          <w:tab w:val="num" w:pos="4959"/>
        </w:tabs>
        <w:ind w:left="4959" w:hanging="360"/>
      </w:pPr>
    </w:lvl>
    <w:lvl w:ilvl="7" w:tplc="04090019" w:tentative="1">
      <w:start w:val="1"/>
      <w:numFmt w:val="lowerLetter"/>
      <w:lvlText w:val="%8."/>
      <w:lvlJc w:val="left"/>
      <w:pPr>
        <w:tabs>
          <w:tab w:val="num" w:pos="5679"/>
        </w:tabs>
        <w:ind w:left="5679" w:hanging="360"/>
      </w:pPr>
    </w:lvl>
    <w:lvl w:ilvl="8" w:tplc="0409001B" w:tentative="1">
      <w:start w:val="1"/>
      <w:numFmt w:val="lowerRoman"/>
      <w:lvlText w:val="%9."/>
      <w:lvlJc w:val="right"/>
      <w:pPr>
        <w:tabs>
          <w:tab w:val="num" w:pos="6399"/>
        </w:tabs>
        <w:ind w:left="6399" w:hanging="180"/>
      </w:pPr>
    </w:lvl>
  </w:abstractNum>
  <w:abstractNum w:abstractNumId="17">
    <w:nsid w:val="2A2050E8"/>
    <w:multiLevelType w:val="hybridMultilevel"/>
    <w:tmpl w:val="BC629308"/>
    <w:lvl w:ilvl="0" w:tplc="FA36B46C">
      <w:start w:val="1"/>
      <w:numFmt w:val="bullet"/>
      <w:lvlText w:val=""/>
      <w:lvlJc w:val="left"/>
      <w:pPr>
        <w:tabs>
          <w:tab w:val="num" w:pos="360"/>
        </w:tabs>
        <w:ind w:left="360" w:hanging="216"/>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A83251B"/>
    <w:multiLevelType w:val="multilevel"/>
    <w:tmpl w:val="6B62F628"/>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Times New Roman" w:eastAsia="Calibri"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2A833122"/>
    <w:multiLevelType w:val="multilevel"/>
    <w:tmpl w:val="74BCC86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2CA91BFA"/>
    <w:multiLevelType w:val="multilevel"/>
    <w:tmpl w:val="74BCC86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2DDB733A"/>
    <w:multiLevelType w:val="hybridMultilevel"/>
    <w:tmpl w:val="80F4B20E"/>
    <w:lvl w:ilvl="0" w:tplc="FA36B46C">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E2E4D2B"/>
    <w:multiLevelType w:val="hybridMultilevel"/>
    <w:tmpl w:val="5066E706"/>
    <w:lvl w:ilvl="0" w:tplc="FA36B46C">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1012A1D"/>
    <w:multiLevelType w:val="hybridMultilevel"/>
    <w:tmpl w:val="905EDEDC"/>
    <w:lvl w:ilvl="0" w:tplc="0409000F">
      <w:start w:val="1"/>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504"/>
        </w:tabs>
        <w:ind w:left="504" w:hanging="360"/>
      </w:pPr>
    </w:lvl>
    <w:lvl w:ilvl="2" w:tplc="0409001B" w:tentative="1">
      <w:start w:val="1"/>
      <w:numFmt w:val="lowerRoman"/>
      <w:lvlText w:val="%3."/>
      <w:lvlJc w:val="right"/>
      <w:pPr>
        <w:tabs>
          <w:tab w:val="num" w:pos="1224"/>
        </w:tabs>
        <w:ind w:left="1224" w:hanging="180"/>
      </w:pPr>
    </w:lvl>
    <w:lvl w:ilvl="3" w:tplc="0409000F" w:tentative="1">
      <w:start w:val="1"/>
      <w:numFmt w:val="decimal"/>
      <w:lvlText w:val="%4."/>
      <w:lvlJc w:val="left"/>
      <w:pPr>
        <w:tabs>
          <w:tab w:val="num" w:pos="1944"/>
        </w:tabs>
        <w:ind w:left="1944" w:hanging="360"/>
      </w:pPr>
    </w:lvl>
    <w:lvl w:ilvl="4" w:tplc="04090019" w:tentative="1">
      <w:start w:val="1"/>
      <w:numFmt w:val="lowerLetter"/>
      <w:lvlText w:val="%5."/>
      <w:lvlJc w:val="left"/>
      <w:pPr>
        <w:tabs>
          <w:tab w:val="num" w:pos="2664"/>
        </w:tabs>
        <w:ind w:left="2664" w:hanging="360"/>
      </w:pPr>
    </w:lvl>
    <w:lvl w:ilvl="5" w:tplc="0409001B" w:tentative="1">
      <w:start w:val="1"/>
      <w:numFmt w:val="lowerRoman"/>
      <w:lvlText w:val="%6."/>
      <w:lvlJc w:val="right"/>
      <w:pPr>
        <w:tabs>
          <w:tab w:val="num" w:pos="3384"/>
        </w:tabs>
        <w:ind w:left="3384" w:hanging="180"/>
      </w:pPr>
    </w:lvl>
    <w:lvl w:ilvl="6" w:tplc="0409000F" w:tentative="1">
      <w:start w:val="1"/>
      <w:numFmt w:val="decimal"/>
      <w:lvlText w:val="%7."/>
      <w:lvlJc w:val="left"/>
      <w:pPr>
        <w:tabs>
          <w:tab w:val="num" w:pos="4104"/>
        </w:tabs>
        <w:ind w:left="4104" w:hanging="360"/>
      </w:pPr>
    </w:lvl>
    <w:lvl w:ilvl="7" w:tplc="04090019" w:tentative="1">
      <w:start w:val="1"/>
      <w:numFmt w:val="lowerLetter"/>
      <w:lvlText w:val="%8."/>
      <w:lvlJc w:val="left"/>
      <w:pPr>
        <w:tabs>
          <w:tab w:val="num" w:pos="4824"/>
        </w:tabs>
        <w:ind w:left="4824" w:hanging="360"/>
      </w:pPr>
    </w:lvl>
    <w:lvl w:ilvl="8" w:tplc="0409001B" w:tentative="1">
      <w:start w:val="1"/>
      <w:numFmt w:val="lowerRoman"/>
      <w:lvlText w:val="%9."/>
      <w:lvlJc w:val="right"/>
      <w:pPr>
        <w:tabs>
          <w:tab w:val="num" w:pos="5544"/>
        </w:tabs>
        <w:ind w:left="5544" w:hanging="180"/>
      </w:pPr>
    </w:lvl>
  </w:abstractNum>
  <w:abstractNum w:abstractNumId="24">
    <w:nsid w:val="36ED5CEE"/>
    <w:multiLevelType w:val="hybridMultilevel"/>
    <w:tmpl w:val="B3427F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8513DDD"/>
    <w:multiLevelType w:val="hybridMultilevel"/>
    <w:tmpl w:val="322C49B2"/>
    <w:lvl w:ilvl="0" w:tplc="0409000F">
      <w:start w:val="1"/>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504"/>
        </w:tabs>
        <w:ind w:left="504" w:hanging="360"/>
      </w:pPr>
    </w:lvl>
    <w:lvl w:ilvl="2" w:tplc="0409001B" w:tentative="1">
      <w:start w:val="1"/>
      <w:numFmt w:val="lowerRoman"/>
      <w:lvlText w:val="%3."/>
      <w:lvlJc w:val="right"/>
      <w:pPr>
        <w:tabs>
          <w:tab w:val="num" w:pos="1224"/>
        </w:tabs>
        <w:ind w:left="1224" w:hanging="180"/>
      </w:pPr>
    </w:lvl>
    <w:lvl w:ilvl="3" w:tplc="0409000F" w:tentative="1">
      <w:start w:val="1"/>
      <w:numFmt w:val="decimal"/>
      <w:lvlText w:val="%4."/>
      <w:lvlJc w:val="left"/>
      <w:pPr>
        <w:tabs>
          <w:tab w:val="num" w:pos="1944"/>
        </w:tabs>
        <w:ind w:left="1944" w:hanging="360"/>
      </w:pPr>
    </w:lvl>
    <w:lvl w:ilvl="4" w:tplc="04090019" w:tentative="1">
      <w:start w:val="1"/>
      <w:numFmt w:val="lowerLetter"/>
      <w:lvlText w:val="%5."/>
      <w:lvlJc w:val="left"/>
      <w:pPr>
        <w:tabs>
          <w:tab w:val="num" w:pos="2664"/>
        </w:tabs>
        <w:ind w:left="2664" w:hanging="360"/>
      </w:pPr>
    </w:lvl>
    <w:lvl w:ilvl="5" w:tplc="0409001B" w:tentative="1">
      <w:start w:val="1"/>
      <w:numFmt w:val="lowerRoman"/>
      <w:lvlText w:val="%6."/>
      <w:lvlJc w:val="right"/>
      <w:pPr>
        <w:tabs>
          <w:tab w:val="num" w:pos="3384"/>
        </w:tabs>
        <w:ind w:left="3384" w:hanging="180"/>
      </w:pPr>
    </w:lvl>
    <w:lvl w:ilvl="6" w:tplc="0409000F" w:tentative="1">
      <w:start w:val="1"/>
      <w:numFmt w:val="decimal"/>
      <w:lvlText w:val="%7."/>
      <w:lvlJc w:val="left"/>
      <w:pPr>
        <w:tabs>
          <w:tab w:val="num" w:pos="4104"/>
        </w:tabs>
        <w:ind w:left="4104" w:hanging="360"/>
      </w:pPr>
    </w:lvl>
    <w:lvl w:ilvl="7" w:tplc="04090019" w:tentative="1">
      <w:start w:val="1"/>
      <w:numFmt w:val="lowerLetter"/>
      <w:lvlText w:val="%8."/>
      <w:lvlJc w:val="left"/>
      <w:pPr>
        <w:tabs>
          <w:tab w:val="num" w:pos="4824"/>
        </w:tabs>
        <w:ind w:left="4824" w:hanging="360"/>
      </w:pPr>
    </w:lvl>
    <w:lvl w:ilvl="8" w:tplc="0409001B" w:tentative="1">
      <w:start w:val="1"/>
      <w:numFmt w:val="lowerRoman"/>
      <w:lvlText w:val="%9."/>
      <w:lvlJc w:val="right"/>
      <w:pPr>
        <w:tabs>
          <w:tab w:val="num" w:pos="5544"/>
        </w:tabs>
        <w:ind w:left="5544" w:hanging="180"/>
      </w:pPr>
    </w:lvl>
  </w:abstractNum>
  <w:abstractNum w:abstractNumId="26">
    <w:nsid w:val="3DA07557"/>
    <w:multiLevelType w:val="hybridMultilevel"/>
    <w:tmpl w:val="96E2F48A"/>
    <w:lvl w:ilvl="0" w:tplc="0409000F">
      <w:start w:val="1"/>
      <w:numFmt w:val="decimal"/>
      <w:lvlText w:val="%1."/>
      <w:lvlJc w:val="left"/>
      <w:pPr>
        <w:tabs>
          <w:tab w:val="num" w:pos="1359"/>
        </w:tabs>
        <w:ind w:left="1359" w:hanging="360"/>
      </w:pPr>
      <w:rPr>
        <w:rFonts w:hint="default"/>
      </w:rPr>
    </w:lvl>
    <w:lvl w:ilvl="1" w:tplc="04090019" w:tentative="1">
      <w:start w:val="1"/>
      <w:numFmt w:val="lowerLetter"/>
      <w:lvlText w:val="%2."/>
      <w:lvlJc w:val="left"/>
      <w:pPr>
        <w:tabs>
          <w:tab w:val="num" w:pos="1359"/>
        </w:tabs>
        <w:ind w:left="1359" w:hanging="360"/>
      </w:pPr>
    </w:lvl>
    <w:lvl w:ilvl="2" w:tplc="0409001B" w:tentative="1">
      <w:start w:val="1"/>
      <w:numFmt w:val="lowerRoman"/>
      <w:lvlText w:val="%3."/>
      <w:lvlJc w:val="right"/>
      <w:pPr>
        <w:tabs>
          <w:tab w:val="num" w:pos="2079"/>
        </w:tabs>
        <w:ind w:left="2079" w:hanging="180"/>
      </w:pPr>
    </w:lvl>
    <w:lvl w:ilvl="3" w:tplc="0409000F" w:tentative="1">
      <w:start w:val="1"/>
      <w:numFmt w:val="decimal"/>
      <w:lvlText w:val="%4."/>
      <w:lvlJc w:val="left"/>
      <w:pPr>
        <w:tabs>
          <w:tab w:val="num" w:pos="2799"/>
        </w:tabs>
        <w:ind w:left="2799" w:hanging="360"/>
      </w:pPr>
    </w:lvl>
    <w:lvl w:ilvl="4" w:tplc="04090019" w:tentative="1">
      <w:start w:val="1"/>
      <w:numFmt w:val="lowerLetter"/>
      <w:lvlText w:val="%5."/>
      <w:lvlJc w:val="left"/>
      <w:pPr>
        <w:tabs>
          <w:tab w:val="num" w:pos="3519"/>
        </w:tabs>
        <w:ind w:left="3519" w:hanging="360"/>
      </w:pPr>
    </w:lvl>
    <w:lvl w:ilvl="5" w:tplc="0409001B" w:tentative="1">
      <w:start w:val="1"/>
      <w:numFmt w:val="lowerRoman"/>
      <w:lvlText w:val="%6."/>
      <w:lvlJc w:val="right"/>
      <w:pPr>
        <w:tabs>
          <w:tab w:val="num" w:pos="4239"/>
        </w:tabs>
        <w:ind w:left="4239" w:hanging="180"/>
      </w:pPr>
    </w:lvl>
    <w:lvl w:ilvl="6" w:tplc="0409000F" w:tentative="1">
      <w:start w:val="1"/>
      <w:numFmt w:val="decimal"/>
      <w:lvlText w:val="%7."/>
      <w:lvlJc w:val="left"/>
      <w:pPr>
        <w:tabs>
          <w:tab w:val="num" w:pos="4959"/>
        </w:tabs>
        <w:ind w:left="4959" w:hanging="360"/>
      </w:pPr>
    </w:lvl>
    <w:lvl w:ilvl="7" w:tplc="04090019" w:tentative="1">
      <w:start w:val="1"/>
      <w:numFmt w:val="lowerLetter"/>
      <w:lvlText w:val="%8."/>
      <w:lvlJc w:val="left"/>
      <w:pPr>
        <w:tabs>
          <w:tab w:val="num" w:pos="5679"/>
        </w:tabs>
        <w:ind w:left="5679" w:hanging="360"/>
      </w:pPr>
    </w:lvl>
    <w:lvl w:ilvl="8" w:tplc="0409001B" w:tentative="1">
      <w:start w:val="1"/>
      <w:numFmt w:val="lowerRoman"/>
      <w:lvlText w:val="%9."/>
      <w:lvlJc w:val="right"/>
      <w:pPr>
        <w:tabs>
          <w:tab w:val="num" w:pos="6399"/>
        </w:tabs>
        <w:ind w:left="6399" w:hanging="180"/>
      </w:pPr>
    </w:lvl>
  </w:abstractNum>
  <w:abstractNum w:abstractNumId="27">
    <w:nsid w:val="3DF52FE8"/>
    <w:multiLevelType w:val="hybridMultilevel"/>
    <w:tmpl w:val="16065932"/>
    <w:lvl w:ilvl="0" w:tplc="0409000F">
      <w:start w:val="1"/>
      <w:numFmt w:val="decimal"/>
      <w:lvlText w:val="%1."/>
      <w:lvlJc w:val="left"/>
      <w:pPr>
        <w:tabs>
          <w:tab w:val="num" w:pos="1359"/>
        </w:tabs>
        <w:ind w:left="1359" w:hanging="360"/>
      </w:pPr>
      <w:rPr>
        <w:rFonts w:hint="default"/>
      </w:rPr>
    </w:lvl>
    <w:lvl w:ilvl="1" w:tplc="04090019" w:tentative="1">
      <w:start w:val="1"/>
      <w:numFmt w:val="lowerLetter"/>
      <w:lvlText w:val="%2."/>
      <w:lvlJc w:val="left"/>
      <w:pPr>
        <w:tabs>
          <w:tab w:val="num" w:pos="1359"/>
        </w:tabs>
        <w:ind w:left="1359" w:hanging="360"/>
      </w:pPr>
    </w:lvl>
    <w:lvl w:ilvl="2" w:tplc="0409001B" w:tentative="1">
      <w:start w:val="1"/>
      <w:numFmt w:val="lowerRoman"/>
      <w:lvlText w:val="%3."/>
      <w:lvlJc w:val="right"/>
      <w:pPr>
        <w:tabs>
          <w:tab w:val="num" w:pos="2079"/>
        </w:tabs>
        <w:ind w:left="2079" w:hanging="180"/>
      </w:pPr>
    </w:lvl>
    <w:lvl w:ilvl="3" w:tplc="0409000F" w:tentative="1">
      <w:start w:val="1"/>
      <w:numFmt w:val="decimal"/>
      <w:lvlText w:val="%4."/>
      <w:lvlJc w:val="left"/>
      <w:pPr>
        <w:tabs>
          <w:tab w:val="num" w:pos="2799"/>
        </w:tabs>
        <w:ind w:left="2799" w:hanging="360"/>
      </w:pPr>
    </w:lvl>
    <w:lvl w:ilvl="4" w:tplc="04090019" w:tentative="1">
      <w:start w:val="1"/>
      <w:numFmt w:val="lowerLetter"/>
      <w:lvlText w:val="%5."/>
      <w:lvlJc w:val="left"/>
      <w:pPr>
        <w:tabs>
          <w:tab w:val="num" w:pos="3519"/>
        </w:tabs>
        <w:ind w:left="3519" w:hanging="360"/>
      </w:pPr>
    </w:lvl>
    <w:lvl w:ilvl="5" w:tplc="0409001B" w:tentative="1">
      <w:start w:val="1"/>
      <w:numFmt w:val="lowerRoman"/>
      <w:lvlText w:val="%6."/>
      <w:lvlJc w:val="right"/>
      <w:pPr>
        <w:tabs>
          <w:tab w:val="num" w:pos="4239"/>
        </w:tabs>
        <w:ind w:left="4239" w:hanging="180"/>
      </w:pPr>
    </w:lvl>
    <w:lvl w:ilvl="6" w:tplc="0409000F" w:tentative="1">
      <w:start w:val="1"/>
      <w:numFmt w:val="decimal"/>
      <w:lvlText w:val="%7."/>
      <w:lvlJc w:val="left"/>
      <w:pPr>
        <w:tabs>
          <w:tab w:val="num" w:pos="4959"/>
        </w:tabs>
        <w:ind w:left="4959" w:hanging="360"/>
      </w:pPr>
    </w:lvl>
    <w:lvl w:ilvl="7" w:tplc="04090019" w:tentative="1">
      <w:start w:val="1"/>
      <w:numFmt w:val="lowerLetter"/>
      <w:lvlText w:val="%8."/>
      <w:lvlJc w:val="left"/>
      <w:pPr>
        <w:tabs>
          <w:tab w:val="num" w:pos="5679"/>
        </w:tabs>
        <w:ind w:left="5679" w:hanging="360"/>
      </w:pPr>
    </w:lvl>
    <w:lvl w:ilvl="8" w:tplc="0409001B" w:tentative="1">
      <w:start w:val="1"/>
      <w:numFmt w:val="lowerRoman"/>
      <w:lvlText w:val="%9."/>
      <w:lvlJc w:val="right"/>
      <w:pPr>
        <w:tabs>
          <w:tab w:val="num" w:pos="6399"/>
        </w:tabs>
        <w:ind w:left="6399" w:hanging="180"/>
      </w:pPr>
    </w:lvl>
  </w:abstractNum>
  <w:abstractNum w:abstractNumId="28">
    <w:nsid w:val="3F305286"/>
    <w:multiLevelType w:val="hybridMultilevel"/>
    <w:tmpl w:val="3DDC85FC"/>
    <w:lvl w:ilvl="0" w:tplc="FA36B46C">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08F7E38"/>
    <w:multiLevelType w:val="multilevel"/>
    <w:tmpl w:val="F42CBE8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0">
    <w:nsid w:val="45186F8F"/>
    <w:multiLevelType w:val="hybridMultilevel"/>
    <w:tmpl w:val="087E2630"/>
    <w:lvl w:ilvl="0" w:tplc="FA36B46C">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5A63E34"/>
    <w:multiLevelType w:val="hybridMultilevel"/>
    <w:tmpl w:val="0456AED6"/>
    <w:lvl w:ilvl="0" w:tplc="0409000F">
      <w:start w:val="1"/>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504"/>
        </w:tabs>
        <w:ind w:left="504" w:hanging="360"/>
      </w:pPr>
    </w:lvl>
    <w:lvl w:ilvl="2" w:tplc="0409001B" w:tentative="1">
      <w:start w:val="1"/>
      <w:numFmt w:val="lowerRoman"/>
      <w:lvlText w:val="%3."/>
      <w:lvlJc w:val="right"/>
      <w:pPr>
        <w:tabs>
          <w:tab w:val="num" w:pos="1224"/>
        </w:tabs>
        <w:ind w:left="1224" w:hanging="180"/>
      </w:pPr>
    </w:lvl>
    <w:lvl w:ilvl="3" w:tplc="0409000F" w:tentative="1">
      <w:start w:val="1"/>
      <w:numFmt w:val="decimal"/>
      <w:lvlText w:val="%4."/>
      <w:lvlJc w:val="left"/>
      <w:pPr>
        <w:tabs>
          <w:tab w:val="num" w:pos="1944"/>
        </w:tabs>
        <w:ind w:left="1944" w:hanging="360"/>
      </w:pPr>
    </w:lvl>
    <w:lvl w:ilvl="4" w:tplc="04090019" w:tentative="1">
      <w:start w:val="1"/>
      <w:numFmt w:val="lowerLetter"/>
      <w:lvlText w:val="%5."/>
      <w:lvlJc w:val="left"/>
      <w:pPr>
        <w:tabs>
          <w:tab w:val="num" w:pos="2664"/>
        </w:tabs>
        <w:ind w:left="2664" w:hanging="360"/>
      </w:pPr>
    </w:lvl>
    <w:lvl w:ilvl="5" w:tplc="0409001B" w:tentative="1">
      <w:start w:val="1"/>
      <w:numFmt w:val="lowerRoman"/>
      <w:lvlText w:val="%6."/>
      <w:lvlJc w:val="right"/>
      <w:pPr>
        <w:tabs>
          <w:tab w:val="num" w:pos="3384"/>
        </w:tabs>
        <w:ind w:left="3384" w:hanging="180"/>
      </w:pPr>
    </w:lvl>
    <w:lvl w:ilvl="6" w:tplc="0409000F" w:tentative="1">
      <w:start w:val="1"/>
      <w:numFmt w:val="decimal"/>
      <w:lvlText w:val="%7."/>
      <w:lvlJc w:val="left"/>
      <w:pPr>
        <w:tabs>
          <w:tab w:val="num" w:pos="4104"/>
        </w:tabs>
        <w:ind w:left="4104" w:hanging="360"/>
      </w:pPr>
    </w:lvl>
    <w:lvl w:ilvl="7" w:tplc="04090019" w:tentative="1">
      <w:start w:val="1"/>
      <w:numFmt w:val="lowerLetter"/>
      <w:lvlText w:val="%8."/>
      <w:lvlJc w:val="left"/>
      <w:pPr>
        <w:tabs>
          <w:tab w:val="num" w:pos="4824"/>
        </w:tabs>
        <w:ind w:left="4824" w:hanging="360"/>
      </w:pPr>
    </w:lvl>
    <w:lvl w:ilvl="8" w:tplc="0409001B" w:tentative="1">
      <w:start w:val="1"/>
      <w:numFmt w:val="lowerRoman"/>
      <w:lvlText w:val="%9."/>
      <w:lvlJc w:val="right"/>
      <w:pPr>
        <w:tabs>
          <w:tab w:val="num" w:pos="5544"/>
        </w:tabs>
        <w:ind w:left="5544" w:hanging="180"/>
      </w:pPr>
    </w:lvl>
  </w:abstractNum>
  <w:abstractNum w:abstractNumId="32">
    <w:nsid w:val="49F87F49"/>
    <w:multiLevelType w:val="hybridMultilevel"/>
    <w:tmpl w:val="F3BC3BEA"/>
    <w:lvl w:ilvl="0" w:tplc="62B64EEA">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4B0118DB"/>
    <w:multiLevelType w:val="hybridMultilevel"/>
    <w:tmpl w:val="0C02123A"/>
    <w:lvl w:ilvl="0" w:tplc="935CBA74">
      <w:start w:val="6"/>
      <w:numFmt w:val="bullet"/>
      <w:lvlText w:val=""/>
      <w:lvlJc w:val="left"/>
      <w:pPr>
        <w:ind w:left="2880" w:hanging="360"/>
      </w:pPr>
      <w:rPr>
        <w:rFonts w:ascii="Symbol" w:eastAsia="Calibri" w:hAnsi="Symbol" w:cs="Times New Roman" w:hint="default"/>
      </w:rPr>
    </w:lvl>
    <w:lvl w:ilvl="1" w:tplc="0C090003">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34">
    <w:nsid w:val="4C017916"/>
    <w:multiLevelType w:val="hybridMultilevel"/>
    <w:tmpl w:val="3A82E800"/>
    <w:lvl w:ilvl="0" w:tplc="C096CBC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4C22674D"/>
    <w:multiLevelType w:val="hybridMultilevel"/>
    <w:tmpl w:val="A1A81E1C"/>
    <w:lvl w:ilvl="0" w:tplc="0409000F">
      <w:start w:val="1"/>
      <w:numFmt w:val="decimal"/>
      <w:lvlText w:val="%1."/>
      <w:lvlJc w:val="left"/>
      <w:pPr>
        <w:tabs>
          <w:tab w:val="num" w:pos="1359"/>
        </w:tabs>
        <w:ind w:left="1359" w:hanging="360"/>
      </w:pPr>
      <w:rPr>
        <w:rFonts w:hint="default"/>
      </w:rPr>
    </w:lvl>
    <w:lvl w:ilvl="1" w:tplc="04090019" w:tentative="1">
      <w:start w:val="1"/>
      <w:numFmt w:val="lowerLetter"/>
      <w:lvlText w:val="%2."/>
      <w:lvlJc w:val="left"/>
      <w:pPr>
        <w:tabs>
          <w:tab w:val="num" w:pos="1359"/>
        </w:tabs>
        <w:ind w:left="1359" w:hanging="360"/>
      </w:pPr>
    </w:lvl>
    <w:lvl w:ilvl="2" w:tplc="0409001B" w:tentative="1">
      <w:start w:val="1"/>
      <w:numFmt w:val="lowerRoman"/>
      <w:lvlText w:val="%3."/>
      <w:lvlJc w:val="right"/>
      <w:pPr>
        <w:tabs>
          <w:tab w:val="num" w:pos="2079"/>
        </w:tabs>
        <w:ind w:left="2079" w:hanging="180"/>
      </w:pPr>
    </w:lvl>
    <w:lvl w:ilvl="3" w:tplc="0409000F" w:tentative="1">
      <w:start w:val="1"/>
      <w:numFmt w:val="decimal"/>
      <w:lvlText w:val="%4."/>
      <w:lvlJc w:val="left"/>
      <w:pPr>
        <w:tabs>
          <w:tab w:val="num" w:pos="2799"/>
        </w:tabs>
        <w:ind w:left="2799" w:hanging="360"/>
      </w:pPr>
    </w:lvl>
    <w:lvl w:ilvl="4" w:tplc="04090019" w:tentative="1">
      <w:start w:val="1"/>
      <w:numFmt w:val="lowerLetter"/>
      <w:lvlText w:val="%5."/>
      <w:lvlJc w:val="left"/>
      <w:pPr>
        <w:tabs>
          <w:tab w:val="num" w:pos="3519"/>
        </w:tabs>
        <w:ind w:left="3519" w:hanging="360"/>
      </w:pPr>
    </w:lvl>
    <w:lvl w:ilvl="5" w:tplc="0409001B" w:tentative="1">
      <w:start w:val="1"/>
      <w:numFmt w:val="lowerRoman"/>
      <w:lvlText w:val="%6."/>
      <w:lvlJc w:val="right"/>
      <w:pPr>
        <w:tabs>
          <w:tab w:val="num" w:pos="4239"/>
        </w:tabs>
        <w:ind w:left="4239" w:hanging="180"/>
      </w:pPr>
    </w:lvl>
    <w:lvl w:ilvl="6" w:tplc="0409000F" w:tentative="1">
      <w:start w:val="1"/>
      <w:numFmt w:val="decimal"/>
      <w:lvlText w:val="%7."/>
      <w:lvlJc w:val="left"/>
      <w:pPr>
        <w:tabs>
          <w:tab w:val="num" w:pos="4959"/>
        </w:tabs>
        <w:ind w:left="4959" w:hanging="360"/>
      </w:pPr>
    </w:lvl>
    <w:lvl w:ilvl="7" w:tplc="04090019" w:tentative="1">
      <w:start w:val="1"/>
      <w:numFmt w:val="lowerLetter"/>
      <w:lvlText w:val="%8."/>
      <w:lvlJc w:val="left"/>
      <w:pPr>
        <w:tabs>
          <w:tab w:val="num" w:pos="5679"/>
        </w:tabs>
        <w:ind w:left="5679" w:hanging="360"/>
      </w:pPr>
    </w:lvl>
    <w:lvl w:ilvl="8" w:tplc="0409001B" w:tentative="1">
      <w:start w:val="1"/>
      <w:numFmt w:val="lowerRoman"/>
      <w:lvlText w:val="%9."/>
      <w:lvlJc w:val="right"/>
      <w:pPr>
        <w:tabs>
          <w:tab w:val="num" w:pos="6399"/>
        </w:tabs>
        <w:ind w:left="6399" w:hanging="180"/>
      </w:pPr>
    </w:lvl>
  </w:abstractNum>
  <w:abstractNum w:abstractNumId="36">
    <w:nsid w:val="4D5919F5"/>
    <w:multiLevelType w:val="hybridMultilevel"/>
    <w:tmpl w:val="0052A348"/>
    <w:lvl w:ilvl="0" w:tplc="FA36B46C">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4E3A4232"/>
    <w:multiLevelType w:val="hybridMultilevel"/>
    <w:tmpl w:val="7B9693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527C210A"/>
    <w:multiLevelType w:val="hybridMultilevel"/>
    <w:tmpl w:val="78B8CB9C"/>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A485595"/>
    <w:multiLevelType w:val="hybridMultilevel"/>
    <w:tmpl w:val="20583920"/>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5A995B95"/>
    <w:multiLevelType w:val="hybridMultilevel"/>
    <w:tmpl w:val="63202C94"/>
    <w:lvl w:ilvl="0" w:tplc="62B64EEA">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nsid w:val="5B760C11"/>
    <w:multiLevelType w:val="hybridMultilevel"/>
    <w:tmpl w:val="61FECA16"/>
    <w:lvl w:ilvl="0" w:tplc="04090011">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2">
    <w:nsid w:val="5C377575"/>
    <w:multiLevelType w:val="hybridMultilevel"/>
    <w:tmpl w:val="B1D258DA"/>
    <w:lvl w:ilvl="0" w:tplc="0409000F">
      <w:start w:val="1"/>
      <w:numFmt w:val="decimal"/>
      <w:lvlText w:val="%1."/>
      <w:lvlJc w:val="left"/>
      <w:pPr>
        <w:tabs>
          <w:tab w:val="num" w:pos="504"/>
        </w:tabs>
        <w:ind w:left="504" w:hanging="360"/>
      </w:pPr>
      <w:rPr>
        <w:rFonts w:hint="default"/>
      </w:rPr>
    </w:lvl>
    <w:lvl w:ilvl="1" w:tplc="04090019">
      <w:start w:val="1"/>
      <w:numFmt w:val="lowerLetter"/>
      <w:lvlText w:val="%2."/>
      <w:lvlJc w:val="left"/>
      <w:pPr>
        <w:tabs>
          <w:tab w:val="num" w:pos="504"/>
        </w:tabs>
        <w:ind w:left="504" w:hanging="360"/>
      </w:pPr>
    </w:lvl>
    <w:lvl w:ilvl="2" w:tplc="0409001B">
      <w:start w:val="1"/>
      <w:numFmt w:val="lowerRoman"/>
      <w:lvlText w:val="%3."/>
      <w:lvlJc w:val="right"/>
      <w:pPr>
        <w:tabs>
          <w:tab w:val="num" w:pos="1224"/>
        </w:tabs>
        <w:ind w:left="1224" w:hanging="180"/>
      </w:pPr>
    </w:lvl>
    <w:lvl w:ilvl="3" w:tplc="0409000F" w:tentative="1">
      <w:start w:val="1"/>
      <w:numFmt w:val="decimal"/>
      <w:lvlText w:val="%4."/>
      <w:lvlJc w:val="left"/>
      <w:pPr>
        <w:tabs>
          <w:tab w:val="num" w:pos="1944"/>
        </w:tabs>
        <w:ind w:left="1944" w:hanging="360"/>
      </w:pPr>
    </w:lvl>
    <w:lvl w:ilvl="4" w:tplc="04090019" w:tentative="1">
      <w:start w:val="1"/>
      <w:numFmt w:val="lowerLetter"/>
      <w:lvlText w:val="%5."/>
      <w:lvlJc w:val="left"/>
      <w:pPr>
        <w:tabs>
          <w:tab w:val="num" w:pos="2664"/>
        </w:tabs>
        <w:ind w:left="2664" w:hanging="360"/>
      </w:pPr>
    </w:lvl>
    <w:lvl w:ilvl="5" w:tplc="0409001B" w:tentative="1">
      <w:start w:val="1"/>
      <w:numFmt w:val="lowerRoman"/>
      <w:lvlText w:val="%6."/>
      <w:lvlJc w:val="right"/>
      <w:pPr>
        <w:tabs>
          <w:tab w:val="num" w:pos="3384"/>
        </w:tabs>
        <w:ind w:left="3384" w:hanging="180"/>
      </w:pPr>
    </w:lvl>
    <w:lvl w:ilvl="6" w:tplc="0409000F" w:tentative="1">
      <w:start w:val="1"/>
      <w:numFmt w:val="decimal"/>
      <w:lvlText w:val="%7."/>
      <w:lvlJc w:val="left"/>
      <w:pPr>
        <w:tabs>
          <w:tab w:val="num" w:pos="4104"/>
        </w:tabs>
        <w:ind w:left="4104" w:hanging="360"/>
      </w:pPr>
    </w:lvl>
    <w:lvl w:ilvl="7" w:tplc="04090019" w:tentative="1">
      <w:start w:val="1"/>
      <w:numFmt w:val="lowerLetter"/>
      <w:lvlText w:val="%8."/>
      <w:lvlJc w:val="left"/>
      <w:pPr>
        <w:tabs>
          <w:tab w:val="num" w:pos="4824"/>
        </w:tabs>
        <w:ind w:left="4824" w:hanging="360"/>
      </w:pPr>
    </w:lvl>
    <w:lvl w:ilvl="8" w:tplc="0409001B" w:tentative="1">
      <w:start w:val="1"/>
      <w:numFmt w:val="lowerRoman"/>
      <w:lvlText w:val="%9."/>
      <w:lvlJc w:val="right"/>
      <w:pPr>
        <w:tabs>
          <w:tab w:val="num" w:pos="5544"/>
        </w:tabs>
        <w:ind w:left="5544" w:hanging="180"/>
      </w:pPr>
    </w:lvl>
  </w:abstractNum>
  <w:abstractNum w:abstractNumId="43">
    <w:nsid w:val="62191B9F"/>
    <w:multiLevelType w:val="hybridMultilevel"/>
    <w:tmpl w:val="AEAEC2A4"/>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33F3C96"/>
    <w:multiLevelType w:val="hybridMultilevel"/>
    <w:tmpl w:val="32FA18A8"/>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63F32507"/>
    <w:multiLevelType w:val="hybridMultilevel"/>
    <w:tmpl w:val="752C9710"/>
    <w:lvl w:ilvl="0" w:tplc="0409000F">
      <w:start w:val="1"/>
      <w:numFmt w:val="decimal"/>
      <w:lvlText w:val="%1."/>
      <w:lvlJc w:val="left"/>
      <w:pPr>
        <w:tabs>
          <w:tab w:val="num" w:pos="1359"/>
        </w:tabs>
        <w:ind w:left="1359" w:hanging="360"/>
      </w:pPr>
      <w:rPr>
        <w:rFonts w:hint="default"/>
      </w:rPr>
    </w:lvl>
    <w:lvl w:ilvl="1" w:tplc="04090019" w:tentative="1">
      <w:start w:val="1"/>
      <w:numFmt w:val="lowerLetter"/>
      <w:lvlText w:val="%2."/>
      <w:lvlJc w:val="left"/>
      <w:pPr>
        <w:tabs>
          <w:tab w:val="num" w:pos="1359"/>
        </w:tabs>
        <w:ind w:left="1359" w:hanging="360"/>
      </w:pPr>
    </w:lvl>
    <w:lvl w:ilvl="2" w:tplc="0409001B" w:tentative="1">
      <w:start w:val="1"/>
      <w:numFmt w:val="lowerRoman"/>
      <w:lvlText w:val="%3."/>
      <w:lvlJc w:val="right"/>
      <w:pPr>
        <w:tabs>
          <w:tab w:val="num" w:pos="2079"/>
        </w:tabs>
        <w:ind w:left="2079" w:hanging="180"/>
      </w:pPr>
    </w:lvl>
    <w:lvl w:ilvl="3" w:tplc="0409000F" w:tentative="1">
      <w:start w:val="1"/>
      <w:numFmt w:val="decimal"/>
      <w:lvlText w:val="%4."/>
      <w:lvlJc w:val="left"/>
      <w:pPr>
        <w:tabs>
          <w:tab w:val="num" w:pos="2799"/>
        </w:tabs>
        <w:ind w:left="2799" w:hanging="360"/>
      </w:pPr>
    </w:lvl>
    <w:lvl w:ilvl="4" w:tplc="04090019" w:tentative="1">
      <w:start w:val="1"/>
      <w:numFmt w:val="lowerLetter"/>
      <w:lvlText w:val="%5."/>
      <w:lvlJc w:val="left"/>
      <w:pPr>
        <w:tabs>
          <w:tab w:val="num" w:pos="3519"/>
        </w:tabs>
        <w:ind w:left="3519" w:hanging="360"/>
      </w:pPr>
    </w:lvl>
    <w:lvl w:ilvl="5" w:tplc="0409001B" w:tentative="1">
      <w:start w:val="1"/>
      <w:numFmt w:val="lowerRoman"/>
      <w:lvlText w:val="%6."/>
      <w:lvlJc w:val="right"/>
      <w:pPr>
        <w:tabs>
          <w:tab w:val="num" w:pos="4239"/>
        </w:tabs>
        <w:ind w:left="4239" w:hanging="180"/>
      </w:pPr>
    </w:lvl>
    <w:lvl w:ilvl="6" w:tplc="0409000F" w:tentative="1">
      <w:start w:val="1"/>
      <w:numFmt w:val="decimal"/>
      <w:lvlText w:val="%7."/>
      <w:lvlJc w:val="left"/>
      <w:pPr>
        <w:tabs>
          <w:tab w:val="num" w:pos="4959"/>
        </w:tabs>
        <w:ind w:left="4959" w:hanging="360"/>
      </w:pPr>
    </w:lvl>
    <w:lvl w:ilvl="7" w:tplc="04090019" w:tentative="1">
      <w:start w:val="1"/>
      <w:numFmt w:val="lowerLetter"/>
      <w:lvlText w:val="%8."/>
      <w:lvlJc w:val="left"/>
      <w:pPr>
        <w:tabs>
          <w:tab w:val="num" w:pos="5679"/>
        </w:tabs>
        <w:ind w:left="5679" w:hanging="360"/>
      </w:pPr>
    </w:lvl>
    <w:lvl w:ilvl="8" w:tplc="0409001B" w:tentative="1">
      <w:start w:val="1"/>
      <w:numFmt w:val="lowerRoman"/>
      <w:lvlText w:val="%9."/>
      <w:lvlJc w:val="right"/>
      <w:pPr>
        <w:tabs>
          <w:tab w:val="num" w:pos="6399"/>
        </w:tabs>
        <w:ind w:left="6399" w:hanging="180"/>
      </w:pPr>
    </w:lvl>
  </w:abstractNum>
  <w:abstractNum w:abstractNumId="46">
    <w:nsid w:val="69872AF3"/>
    <w:multiLevelType w:val="hybridMultilevel"/>
    <w:tmpl w:val="5B02C6C6"/>
    <w:lvl w:ilvl="0" w:tplc="62B64EEA">
      <w:numFmt w:val="bullet"/>
      <w:lvlText w:val="-"/>
      <w:lvlJc w:val="left"/>
      <w:pPr>
        <w:tabs>
          <w:tab w:val="num" w:pos="1800"/>
        </w:tabs>
        <w:ind w:left="1800" w:hanging="360"/>
      </w:pPr>
      <w:rPr>
        <w:rFonts w:ascii="Times New Roman" w:eastAsia="Times New Roman" w:hAnsi="Times New Roman" w:cs="Times New Roman"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7">
    <w:nsid w:val="6B376C7D"/>
    <w:multiLevelType w:val="hybridMultilevel"/>
    <w:tmpl w:val="5054405C"/>
    <w:lvl w:ilvl="0" w:tplc="B6BC0086">
      <w:numFmt w:val="bullet"/>
      <w:lvlText w:val="-"/>
      <w:lvlJc w:val="left"/>
      <w:pPr>
        <w:tabs>
          <w:tab w:val="num" w:pos="1440"/>
        </w:tabs>
        <w:ind w:left="1440" w:hanging="360"/>
      </w:pPr>
      <w:rPr>
        <w:rFonts w:ascii="Tahoma" w:eastAsia="Times New Roman" w:hAnsi="Tahoma" w:cs="Tahoma"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nsid w:val="6D9B275E"/>
    <w:multiLevelType w:val="hybridMultilevel"/>
    <w:tmpl w:val="DAF2FA12"/>
    <w:lvl w:ilvl="0" w:tplc="894CB66C">
      <w:numFmt w:val="bullet"/>
      <w:lvlText w:val="•"/>
      <w:lvlJc w:val="left"/>
      <w:pPr>
        <w:ind w:left="360" w:hanging="360"/>
      </w:pPr>
      <w:rPr>
        <w:rFonts w:ascii="Calibri" w:eastAsia="Calibri" w:hAnsi="Calibri" w:cs="Times New Roman"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49">
    <w:nsid w:val="7675393C"/>
    <w:multiLevelType w:val="hybridMultilevel"/>
    <w:tmpl w:val="E948077E"/>
    <w:lvl w:ilvl="0" w:tplc="FA36B46C">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7AEF731C"/>
    <w:multiLevelType w:val="hybridMultilevel"/>
    <w:tmpl w:val="772C41F4"/>
    <w:lvl w:ilvl="0" w:tplc="04090011">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7CCB3C6C"/>
    <w:multiLevelType w:val="hybridMultilevel"/>
    <w:tmpl w:val="57106322"/>
    <w:lvl w:ilvl="0" w:tplc="0409000F">
      <w:start w:val="1"/>
      <w:numFmt w:val="decimal"/>
      <w:lvlText w:val="%1."/>
      <w:lvlJc w:val="left"/>
      <w:pPr>
        <w:tabs>
          <w:tab w:val="num" w:pos="1359"/>
        </w:tabs>
        <w:ind w:left="1359" w:hanging="360"/>
      </w:pPr>
      <w:rPr>
        <w:rFonts w:hint="default"/>
      </w:rPr>
    </w:lvl>
    <w:lvl w:ilvl="1" w:tplc="04090019" w:tentative="1">
      <w:start w:val="1"/>
      <w:numFmt w:val="lowerLetter"/>
      <w:lvlText w:val="%2."/>
      <w:lvlJc w:val="left"/>
      <w:pPr>
        <w:tabs>
          <w:tab w:val="num" w:pos="1359"/>
        </w:tabs>
        <w:ind w:left="1359" w:hanging="360"/>
      </w:pPr>
    </w:lvl>
    <w:lvl w:ilvl="2" w:tplc="0409001B" w:tentative="1">
      <w:start w:val="1"/>
      <w:numFmt w:val="lowerRoman"/>
      <w:lvlText w:val="%3."/>
      <w:lvlJc w:val="right"/>
      <w:pPr>
        <w:tabs>
          <w:tab w:val="num" w:pos="2079"/>
        </w:tabs>
        <w:ind w:left="2079" w:hanging="180"/>
      </w:pPr>
    </w:lvl>
    <w:lvl w:ilvl="3" w:tplc="0409000F" w:tentative="1">
      <w:start w:val="1"/>
      <w:numFmt w:val="decimal"/>
      <w:lvlText w:val="%4."/>
      <w:lvlJc w:val="left"/>
      <w:pPr>
        <w:tabs>
          <w:tab w:val="num" w:pos="2799"/>
        </w:tabs>
        <w:ind w:left="2799" w:hanging="360"/>
      </w:pPr>
    </w:lvl>
    <w:lvl w:ilvl="4" w:tplc="04090019" w:tentative="1">
      <w:start w:val="1"/>
      <w:numFmt w:val="lowerLetter"/>
      <w:lvlText w:val="%5."/>
      <w:lvlJc w:val="left"/>
      <w:pPr>
        <w:tabs>
          <w:tab w:val="num" w:pos="3519"/>
        </w:tabs>
        <w:ind w:left="3519" w:hanging="360"/>
      </w:pPr>
    </w:lvl>
    <w:lvl w:ilvl="5" w:tplc="0409001B" w:tentative="1">
      <w:start w:val="1"/>
      <w:numFmt w:val="lowerRoman"/>
      <w:lvlText w:val="%6."/>
      <w:lvlJc w:val="right"/>
      <w:pPr>
        <w:tabs>
          <w:tab w:val="num" w:pos="4239"/>
        </w:tabs>
        <w:ind w:left="4239" w:hanging="180"/>
      </w:pPr>
    </w:lvl>
    <w:lvl w:ilvl="6" w:tplc="0409000F" w:tentative="1">
      <w:start w:val="1"/>
      <w:numFmt w:val="decimal"/>
      <w:lvlText w:val="%7."/>
      <w:lvlJc w:val="left"/>
      <w:pPr>
        <w:tabs>
          <w:tab w:val="num" w:pos="4959"/>
        </w:tabs>
        <w:ind w:left="4959" w:hanging="360"/>
      </w:pPr>
    </w:lvl>
    <w:lvl w:ilvl="7" w:tplc="04090019" w:tentative="1">
      <w:start w:val="1"/>
      <w:numFmt w:val="lowerLetter"/>
      <w:lvlText w:val="%8."/>
      <w:lvlJc w:val="left"/>
      <w:pPr>
        <w:tabs>
          <w:tab w:val="num" w:pos="5679"/>
        </w:tabs>
        <w:ind w:left="5679" w:hanging="360"/>
      </w:pPr>
    </w:lvl>
    <w:lvl w:ilvl="8" w:tplc="0409001B" w:tentative="1">
      <w:start w:val="1"/>
      <w:numFmt w:val="lowerRoman"/>
      <w:lvlText w:val="%9."/>
      <w:lvlJc w:val="right"/>
      <w:pPr>
        <w:tabs>
          <w:tab w:val="num" w:pos="6399"/>
        </w:tabs>
        <w:ind w:left="6399" w:hanging="180"/>
      </w:pPr>
    </w:lvl>
  </w:abstractNum>
  <w:abstractNum w:abstractNumId="52">
    <w:nsid w:val="7D335EDB"/>
    <w:multiLevelType w:val="hybridMultilevel"/>
    <w:tmpl w:val="9B603E46"/>
    <w:lvl w:ilvl="0" w:tplc="0409000F">
      <w:start w:val="1"/>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504"/>
        </w:tabs>
        <w:ind w:left="504" w:hanging="360"/>
      </w:pPr>
    </w:lvl>
    <w:lvl w:ilvl="2" w:tplc="0409001B" w:tentative="1">
      <w:start w:val="1"/>
      <w:numFmt w:val="lowerRoman"/>
      <w:lvlText w:val="%3."/>
      <w:lvlJc w:val="right"/>
      <w:pPr>
        <w:tabs>
          <w:tab w:val="num" w:pos="1224"/>
        </w:tabs>
        <w:ind w:left="1224" w:hanging="180"/>
      </w:pPr>
    </w:lvl>
    <w:lvl w:ilvl="3" w:tplc="0409000F" w:tentative="1">
      <w:start w:val="1"/>
      <w:numFmt w:val="decimal"/>
      <w:lvlText w:val="%4."/>
      <w:lvlJc w:val="left"/>
      <w:pPr>
        <w:tabs>
          <w:tab w:val="num" w:pos="1944"/>
        </w:tabs>
        <w:ind w:left="1944" w:hanging="360"/>
      </w:pPr>
    </w:lvl>
    <w:lvl w:ilvl="4" w:tplc="04090019" w:tentative="1">
      <w:start w:val="1"/>
      <w:numFmt w:val="lowerLetter"/>
      <w:lvlText w:val="%5."/>
      <w:lvlJc w:val="left"/>
      <w:pPr>
        <w:tabs>
          <w:tab w:val="num" w:pos="2664"/>
        </w:tabs>
        <w:ind w:left="2664" w:hanging="360"/>
      </w:pPr>
    </w:lvl>
    <w:lvl w:ilvl="5" w:tplc="0409001B" w:tentative="1">
      <w:start w:val="1"/>
      <w:numFmt w:val="lowerRoman"/>
      <w:lvlText w:val="%6."/>
      <w:lvlJc w:val="right"/>
      <w:pPr>
        <w:tabs>
          <w:tab w:val="num" w:pos="3384"/>
        </w:tabs>
        <w:ind w:left="3384" w:hanging="180"/>
      </w:pPr>
    </w:lvl>
    <w:lvl w:ilvl="6" w:tplc="0409000F" w:tentative="1">
      <w:start w:val="1"/>
      <w:numFmt w:val="decimal"/>
      <w:lvlText w:val="%7."/>
      <w:lvlJc w:val="left"/>
      <w:pPr>
        <w:tabs>
          <w:tab w:val="num" w:pos="4104"/>
        </w:tabs>
        <w:ind w:left="4104" w:hanging="360"/>
      </w:pPr>
    </w:lvl>
    <w:lvl w:ilvl="7" w:tplc="04090019" w:tentative="1">
      <w:start w:val="1"/>
      <w:numFmt w:val="lowerLetter"/>
      <w:lvlText w:val="%8."/>
      <w:lvlJc w:val="left"/>
      <w:pPr>
        <w:tabs>
          <w:tab w:val="num" w:pos="4824"/>
        </w:tabs>
        <w:ind w:left="4824" w:hanging="360"/>
      </w:pPr>
    </w:lvl>
    <w:lvl w:ilvl="8" w:tplc="0409001B" w:tentative="1">
      <w:start w:val="1"/>
      <w:numFmt w:val="lowerRoman"/>
      <w:lvlText w:val="%9."/>
      <w:lvlJc w:val="right"/>
      <w:pPr>
        <w:tabs>
          <w:tab w:val="num" w:pos="5544"/>
        </w:tabs>
        <w:ind w:left="5544" w:hanging="180"/>
      </w:pPr>
    </w:lvl>
  </w:abstractNum>
  <w:num w:numId="1">
    <w:abstractNumId w:val="10"/>
  </w:num>
  <w:num w:numId="2">
    <w:abstractNumId w:val="29"/>
  </w:num>
  <w:num w:numId="3">
    <w:abstractNumId w:val="44"/>
  </w:num>
  <w:num w:numId="4">
    <w:abstractNumId w:val="1"/>
  </w:num>
  <w:num w:numId="5">
    <w:abstractNumId w:val="17"/>
  </w:num>
  <w:num w:numId="6">
    <w:abstractNumId w:val="30"/>
  </w:num>
  <w:num w:numId="7">
    <w:abstractNumId w:val="36"/>
  </w:num>
  <w:num w:numId="8">
    <w:abstractNumId w:val="38"/>
  </w:num>
  <w:num w:numId="9">
    <w:abstractNumId w:val="21"/>
  </w:num>
  <w:num w:numId="10">
    <w:abstractNumId w:val="22"/>
  </w:num>
  <w:num w:numId="11">
    <w:abstractNumId w:val="49"/>
  </w:num>
  <w:num w:numId="12">
    <w:abstractNumId w:val="28"/>
  </w:num>
  <w:num w:numId="13">
    <w:abstractNumId w:val="14"/>
  </w:num>
  <w:num w:numId="14">
    <w:abstractNumId w:val="52"/>
  </w:num>
  <w:num w:numId="15">
    <w:abstractNumId w:val="42"/>
  </w:num>
  <w:num w:numId="16">
    <w:abstractNumId w:val="25"/>
  </w:num>
  <w:num w:numId="17">
    <w:abstractNumId w:val="31"/>
  </w:num>
  <w:num w:numId="18">
    <w:abstractNumId w:val="23"/>
  </w:num>
  <w:num w:numId="19">
    <w:abstractNumId w:val="4"/>
  </w:num>
  <w:num w:numId="20">
    <w:abstractNumId w:val="33"/>
  </w:num>
  <w:num w:numId="21">
    <w:abstractNumId w:val="6"/>
  </w:num>
  <w:num w:numId="22">
    <w:abstractNumId w:val="5"/>
  </w:num>
  <w:num w:numId="23">
    <w:abstractNumId w:val="12"/>
  </w:num>
  <w:num w:numId="24">
    <w:abstractNumId w:val="34"/>
  </w:num>
  <w:num w:numId="25">
    <w:abstractNumId w:val="37"/>
  </w:num>
  <w:num w:numId="26">
    <w:abstractNumId w:val="13"/>
  </w:num>
  <w:num w:numId="27">
    <w:abstractNumId w:val="46"/>
  </w:num>
  <w:num w:numId="28">
    <w:abstractNumId w:val="40"/>
  </w:num>
  <w:num w:numId="29">
    <w:abstractNumId w:val="32"/>
  </w:num>
  <w:num w:numId="30">
    <w:abstractNumId w:val="47"/>
  </w:num>
  <w:num w:numId="31">
    <w:abstractNumId w:val="11"/>
  </w:num>
  <w:num w:numId="32">
    <w:abstractNumId w:val="9"/>
    <w:lvlOverride w:ilvl="0">
      <w:startOverride w:val="1"/>
    </w:lvlOverride>
    <w:lvlOverride w:ilvl="1">
      <w:startOverride w:val="1"/>
    </w:lvlOverride>
    <w:lvlOverride w:ilvl="2">
      <w:startOverride w:val="1"/>
    </w:lvlOverride>
    <w:lvlOverride w:ilvl="3">
      <w:startOverride w:val="10"/>
    </w:lvlOverride>
    <w:lvlOverride w:ilvl="4">
      <w:startOverride w:val="11"/>
    </w:lvlOverride>
    <w:lvlOverride w:ilvl="5">
      <w:startOverride w:val="11"/>
    </w:lvlOverride>
    <w:lvlOverride w:ilvl="6">
      <w:startOverride w:val="1"/>
    </w:lvlOverride>
    <w:lvlOverride w:ilvl="7">
      <w:startOverride w:val="1"/>
    </w:lvlOverride>
    <w:lvlOverride w:ilvl="8">
      <w:startOverride w:val="1"/>
    </w:lvlOverride>
  </w:num>
  <w:num w:numId="33">
    <w:abstractNumId w:val="41"/>
  </w:num>
  <w:num w:numId="34">
    <w:abstractNumId w:val="24"/>
  </w:num>
  <w:num w:numId="35">
    <w:abstractNumId w:val="50"/>
  </w:num>
  <w:num w:numId="36">
    <w:abstractNumId w:val="15"/>
  </w:num>
  <w:num w:numId="37">
    <w:abstractNumId w:val="3"/>
  </w:num>
  <w:num w:numId="38">
    <w:abstractNumId w:val="2"/>
  </w:num>
  <w:num w:numId="39">
    <w:abstractNumId w:val="48"/>
  </w:num>
  <w:num w:numId="40">
    <w:abstractNumId w:val="35"/>
  </w:num>
  <w:num w:numId="41">
    <w:abstractNumId w:val="39"/>
  </w:num>
  <w:num w:numId="42">
    <w:abstractNumId w:val="0"/>
  </w:num>
  <w:num w:numId="43">
    <w:abstractNumId w:val="27"/>
  </w:num>
  <w:num w:numId="44">
    <w:abstractNumId w:val="8"/>
  </w:num>
  <w:num w:numId="45">
    <w:abstractNumId w:val="51"/>
  </w:num>
  <w:num w:numId="46">
    <w:abstractNumId w:val="26"/>
  </w:num>
  <w:num w:numId="47">
    <w:abstractNumId w:val="16"/>
  </w:num>
  <w:num w:numId="48">
    <w:abstractNumId w:val="45"/>
  </w:num>
  <w:num w:numId="49">
    <w:abstractNumId w:val="43"/>
  </w:num>
  <w:num w:numId="50">
    <w:abstractNumId w:val="7"/>
  </w:num>
  <w:num w:numId="51">
    <w:abstractNumId w:val="20"/>
  </w:num>
  <w:num w:numId="52">
    <w:abstractNumId w:val="19"/>
  </w:num>
  <w:num w:numId="53">
    <w:abstractNumId w:val="18"/>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characterSpacingControl w:val="doNotCompress"/>
  <w:footnotePr>
    <w:footnote w:id="0"/>
    <w:footnote w:id="1"/>
  </w:footnotePr>
  <w:endnotePr>
    <w:endnote w:id="0"/>
    <w:endnote w:id="1"/>
  </w:endnotePr>
  <w:compat/>
  <w:rsids>
    <w:rsidRoot w:val="00E61462"/>
    <w:rsid w:val="000B4D14"/>
    <w:rsid w:val="0011330C"/>
    <w:rsid w:val="00157D10"/>
    <w:rsid w:val="00264D14"/>
    <w:rsid w:val="00275857"/>
    <w:rsid w:val="00285DDD"/>
    <w:rsid w:val="00304D26"/>
    <w:rsid w:val="00432561"/>
    <w:rsid w:val="004D4495"/>
    <w:rsid w:val="00555C34"/>
    <w:rsid w:val="006030AB"/>
    <w:rsid w:val="006E58C7"/>
    <w:rsid w:val="0073688B"/>
    <w:rsid w:val="008F4E01"/>
    <w:rsid w:val="009C353A"/>
    <w:rsid w:val="00A17365"/>
    <w:rsid w:val="00A444F1"/>
    <w:rsid w:val="00AB56D1"/>
    <w:rsid w:val="00B37F9B"/>
    <w:rsid w:val="00BA7E45"/>
    <w:rsid w:val="00C379D9"/>
    <w:rsid w:val="00CF4B4B"/>
    <w:rsid w:val="00D559E0"/>
    <w:rsid w:val="00DA4589"/>
    <w:rsid w:val="00E03D52"/>
    <w:rsid w:val="00E21CEB"/>
    <w:rsid w:val="00E61462"/>
    <w:rsid w:val="00EA7F8C"/>
    <w:rsid w:val="00EE74C5"/>
    <w:rsid w:val="00F12E83"/>
    <w:rsid w:val="00F739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Sn"/>
  <w:smartTagType w:namespaceuri="urn:schemas:contacts" w:name="GivenName"/>
  <w:smartTagType w:namespaceuri="urn:schemas:contacts" w:name="middlename"/>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PersonName"/>
  <w:smartTagType w:namespaceuri="urn:schemas-microsoft-com:office:smarttags" w:name="stockticker"/>
  <w:smartTagType w:namespaceuri="urn:schemas-microsoft-com:office:smarttags" w:name="date"/>
  <w:smartTagType w:namespaceuri="urn:schemas-microsoft-com:office:smarttags" w:name="addres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aliases w:val="H-1"/>
    <w:basedOn w:val="Normal"/>
    <w:next w:val="Normal"/>
    <w:qFormat/>
    <w:pPr>
      <w:keepNext/>
      <w:pageBreakBefore/>
      <w:numPr>
        <w:numId w:val="2"/>
      </w:numPr>
      <w:spacing w:before="240" w:after="60"/>
      <w:jc w:val="both"/>
      <w:outlineLvl w:val="0"/>
    </w:pPr>
    <w:rPr>
      <w:rFonts w:ascii="Arial" w:hAnsi="Arial"/>
      <w:b/>
      <w:caps/>
      <w:kern w:val="28"/>
      <w:sz w:val="28"/>
      <w:szCs w:val="20"/>
      <w:lang w:val="en-GB"/>
    </w:rPr>
  </w:style>
  <w:style w:type="paragraph" w:styleId="Heading2">
    <w:name w:val="heading 2"/>
    <w:aliases w:val="H-2 Char,H-2"/>
    <w:basedOn w:val="Normal"/>
    <w:next w:val="Normal"/>
    <w:link w:val="Heading2Char"/>
    <w:qFormat/>
    <w:pPr>
      <w:keepNext/>
      <w:numPr>
        <w:ilvl w:val="1"/>
        <w:numId w:val="2"/>
      </w:numPr>
      <w:spacing w:before="120" w:after="60"/>
      <w:jc w:val="both"/>
      <w:outlineLvl w:val="1"/>
    </w:pPr>
    <w:rPr>
      <w:rFonts w:ascii="Arial" w:hAnsi="Arial"/>
      <w:b/>
      <w:smallCaps/>
      <w:szCs w:val="20"/>
      <w:lang w:val="en-GB"/>
    </w:rPr>
  </w:style>
  <w:style w:type="paragraph" w:styleId="Heading3">
    <w:name w:val="heading 3"/>
    <w:aliases w:val="H-3"/>
    <w:basedOn w:val="Normal"/>
    <w:next w:val="Normal"/>
    <w:qFormat/>
    <w:pPr>
      <w:keepNext/>
      <w:numPr>
        <w:ilvl w:val="2"/>
        <w:numId w:val="2"/>
      </w:numPr>
      <w:spacing w:before="120" w:after="60"/>
      <w:jc w:val="both"/>
      <w:outlineLvl w:val="2"/>
    </w:pPr>
    <w:rPr>
      <w:rFonts w:ascii="Arial" w:hAnsi="Arial"/>
      <w:b/>
      <w:szCs w:val="20"/>
      <w:lang w:val="en-GB"/>
    </w:rPr>
  </w:style>
  <w:style w:type="paragraph" w:styleId="Heading4">
    <w:name w:val="heading 4"/>
    <w:aliases w:val="H-4"/>
    <w:basedOn w:val="Normal"/>
    <w:next w:val="Normal"/>
    <w:qFormat/>
    <w:pPr>
      <w:keepNext/>
      <w:numPr>
        <w:ilvl w:val="3"/>
        <w:numId w:val="2"/>
      </w:numPr>
      <w:spacing w:before="120"/>
      <w:jc w:val="both"/>
      <w:outlineLvl w:val="3"/>
    </w:pPr>
    <w:rPr>
      <w:rFonts w:ascii="Arial" w:hAnsi="Arial"/>
      <w:b/>
      <w:i/>
      <w:szCs w:val="20"/>
      <w:lang w:val="en-GB"/>
    </w:rPr>
  </w:style>
  <w:style w:type="paragraph" w:styleId="Heading5">
    <w:name w:val="heading 5"/>
    <w:basedOn w:val="Normal"/>
    <w:next w:val="Normal"/>
    <w:qFormat/>
    <w:pPr>
      <w:numPr>
        <w:ilvl w:val="4"/>
        <w:numId w:val="2"/>
      </w:numPr>
      <w:spacing w:before="240" w:after="60"/>
      <w:jc w:val="both"/>
      <w:outlineLvl w:val="4"/>
    </w:pPr>
    <w:rPr>
      <w:rFonts w:ascii="Arial" w:hAnsi="Arial"/>
      <w:sz w:val="22"/>
      <w:szCs w:val="20"/>
      <w:lang w:val="en-GB"/>
    </w:rPr>
  </w:style>
  <w:style w:type="paragraph" w:styleId="Heading6">
    <w:name w:val="heading 6"/>
    <w:basedOn w:val="Normal"/>
    <w:next w:val="Normal"/>
    <w:qFormat/>
    <w:pPr>
      <w:numPr>
        <w:ilvl w:val="5"/>
        <w:numId w:val="2"/>
      </w:numPr>
      <w:spacing w:before="240" w:after="60"/>
      <w:jc w:val="both"/>
      <w:outlineLvl w:val="5"/>
    </w:pPr>
    <w:rPr>
      <w:i/>
      <w:sz w:val="22"/>
      <w:szCs w:val="20"/>
      <w:lang w:val="en-GB"/>
    </w:rPr>
  </w:style>
  <w:style w:type="paragraph" w:styleId="Heading7">
    <w:name w:val="heading 7"/>
    <w:basedOn w:val="Normal"/>
    <w:next w:val="Normal"/>
    <w:qFormat/>
    <w:pPr>
      <w:numPr>
        <w:ilvl w:val="6"/>
        <w:numId w:val="2"/>
      </w:numPr>
      <w:spacing w:before="240" w:after="60"/>
      <w:jc w:val="both"/>
      <w:outlineLvl w:val="6"/>
    </w:pPr>
    <w:rPr>
      <w:rFonts w:ascii="Arial" w:hAnsi="Arial"/>
      <w:sz w:val="20"/>
      <w:szCs w:val="20"/>
      <w:lang w:val="en-GB"/>
    </w:rPr>
  </w:style>
  <w:style w:type="paragraph" w:styleId="Heading8">
    <w:name w:val="heading 8"/>
    <w:basedOn w:val="Normal"/>
    <w:next w:val="Normal"/>
    <w:qFormat/>
    <w:pPr>
      <w:numPr>
        <w:ilvl w:val="7"/>
        <w:numId w:val="2"/>
      </w:numPr>
      <w:spacing w:before="240" w:after="60"/>
      <w:jc w:val="both"/>
      <w:outlineLvl w:val="7"/>
    </w:pPr>
    <w:rPr>
      <w:rFonts w:ascii="Arial" w:hAnsi="Arial"/>
      <w:i/>
      <w:sz w:val="20"/>
      <w:szCs w:val="20"/>
      <w:lang w:val="en-GB"/>
    </w:rPr>
  </w:style>
  <w:style w:type="paragraph" w:styleId="Heading9">
    <w:name w:val="heading 9"/>
    <w:basedOn w:val="Normal"/>
    <w:next w:val="Normal"/>
    <w:qFormat/>
    <w:pPr>
      <w:numPr>
        <w:ilvl w:val="8"/>
        <w:numId w:val="2"/>
      </w:numPr>
      <w:spacing w:before="240" w:after="60"/>
      <w:jc w:val="both"/>
      <w:outlineLvl w:val="8"/>
    </w:pPr>
    <w:rPr>
      <w:rFonts w:ascii="Arial" w:hAnsi="Arial"/>
      <w:b/>
      <w:i/>
      <w:sz w:val="18"/>
      <w:szCs w:val="20"/>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
    <w:name w:val="Heading 2 Char"/>
    <w:aliases w:val="H-2 Char Char,H-2 Char1"/>
    <w:link w:val="Heading2"/>
    <w:rPr>
      <w:rFonts w:ascii="Arial" w:hAnsi="Arial"/>
      <w:b/>
      <w:smallCaps/>
      <w:sz w:val="24"/>
      <w:lang w:val="en-GB" w:eastAsia="en-US" w:bidi="ar-SA"/>
    </w:rPr>
  </w:style>
  <w:style w:type="paragraph" w:styleId="Caption">
    <w:name w:val="caption"/>
    <w:aliases w:val=" Char"/>
    <w:basedOn w:val="Normal"/>
    <w:next w:val="Normal"/>
    <w:link w:val="CaptionChar"/>
    <w:qFormat/>
    <w:pPr>
      <w:spacing w:before="120"/>
      <w:jc w:val="both"/>
    </w:pPr>
    <w:rPr>
      <w:rFonts w:ascii="Arial" w:hAnsi="Arial"/>
      <w:b/>
      <w:bCs/>
      <w:szCs w:val="20"/>
      <w:lang w:val="en-GB"/>
    </w:rPr>
  </w:style>
  <w:style w:type="character" w:customStyle="1" w:styleId="CaptionChar">
    <w:name w:val="Caption Char"/>
    <w:aliases w:val=" Char Char"/>
    <w:link w:val="Caption"/>
    <w:rPr>
      <w:rFonts w:ascii="Arial" w:hAnsi="Arial"/>
      <w:b/>
      <w:bCs/>
      <w:sz w:val="24"/>
      <w:lang w:val="en-GB" w:eastAsia="en-US" w:bidi="ar-SA"/>
    </w:rPr>
  </w:style>
  <w:style w:type="paragraph" w:customStyle="1" w:styleId="BulletBox">
    <w:name w:val="Bullet Box"/>
    <w:basedOn w:val="Normal"/>
    <w:pPr>
      <w:numPr>
        <w:numId w:val="1"/>
      </w:numPr>
    </w:pPr>
    <w:rPr>
      <w:rFonts w:ascii="Garamond" w:hAnsi="Garamond"/>
      <w:sz w:val="22"/>
      <w:szCs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spacing w:before="120"/>
      <w:jc w:val="both"/>
    </w:pPr>
    <w:rPr>
      <w:rFonts w:ascii="Arial" w:hAnsi="Arial"/>
      <w:szCs w:val="20"/>
      <w:lang w:val="en-GB"/>
    </w:rPr>
  </w:style>
  <w:style w:type="paragraph" w:styleId="Title">
    <w:name w:val="Title"/>
    <w:basedOn w:val="Normal"/>
    <w:qFormat/>
    <w:pPr>
      <w:spacing w:before="120"/>
      <w:jc w:val="center"/>
    </w:pPr>
    <w:rPr>
      <w:rFonts w:ascii="Arial" w:hAnsi="Arial"/>
      <w:b/>
      <w:sz w:val="28"/>
      <w:szCs w:val="20"/>
      <w:lang w:val="en-GB"/>
    </w:rPr>
  </w:style>
  <w:style w:type="paragraph" w:customStyle="1" w:styleId="Sub">
    <w:name w:val="Sub"/>
    <w:basedOn w:val="Normal"/>
    <w:pPr>
      <w:spacing w:after="113"/>
    </w:pPr>
    <w:rPr>
      <w:rFonts w:ascii="Helvetica" w:hAnsi="Helvetica"/>
      <w:noProof/>
      <w:sz w:val="28"/>
      <w:szCs w:val="20"/>
      <w:lang w:val="en-GB"/>
    </w:rPr>
  </w:style>
  <w:style w:type="character" w:styleId="Hyperlink">
    <w:name w:val="Hyperlink"/>
    <w:rPr>
      <w:color w:val="0000FF"/>
      <w:u w:val="single"/>
    </w:rPr>
  </w:style>
  <w:style w:type="paragraph" w:styleId="TOC1">
    <w:name w:val="toc 1"/>
    <w:basedOn w:val="Normal"/>
    <w:next w:val="Normal"/>
    <w:autoRedefine/>
    <w:semiHidden/>
    <w:pPr>
      <w:spacing w:before="120" w:after="120"/>
    </w:pPr>
    <w:rPr>
      <w:b/>
      <w:bCs/>
      <w:caps/>
      <w:sz w:val="20"/>
      <w:szCs w:val="20"/>
      <w:lang w:val="en-GB"/>
    </w:rPr>
  </w:style>
  <w:style w:type="paragraph" w:styleId="TOC2">
    <w:name w:val="toc 2"/>
    <w:basedOn w:val="Normal"/>
    <w:next w:val="Normal"/>
    <w:autoRedefine/>
    <w:semiHidden/>
    <w:pPr>
      <w:ind w:left="240"/>
    </w:pPr>
    <w:rPr>
      <w:smallCaps/>
      <w:sz w:val="20"/>
      <w:szCs w:val="20"/>
      <w:lang w:val="en-GB"/>
    </w:rPr>
  </w:style>
  <w:style w:type="paragraph" w:styleId="TOC3">
    <w:name w:val="toc 3"/>
    <w:basedOn w:val="Normal"/>
    <w:next w:val="Normal"/>
    <w:autoRedefine/>
    <w:semiHidden/>
    <w:pPr>
      <w:ind w:left="480"/>
    </w:pPr>
    <w:rPr>
      <w:i/>
      <w:iCs/>
      <w:sz w:val="20"/>
      <w:szCs w:val="20"/>
      <w:lang w:val="en-GB"/>
    </w:rPr>
  </w:style>
  <w:style w:type="paragraph" w:styleId="TableofFigures">
    <w:name w:val="table of figures"/>
    <w:basedOn w:val="Normal"/>
    <w:next w:val="Normal"/>
    <w:semiHidden/>
    <w:pPr>
      <w:ind w:left="480" w:hanging="480"/>
    </w:pPr>
    <w:rPr>
      <w:smallCaps/>
      <w:sz w:val="20"/>
      <w:szCs w:val="20"/>
      <w:lang w:val="en-GB"/>
    </w:rPr>
  </w:style>
  <w:style w:type="paragraph" w:customStyle="1" w:styleId="ECFBodyChar">
    <w:name w:val="ECF Body Char"/>
    <w:basedOn w:val="Normal"/>
    <w:link w:val="ECFBodyCharChar1"/>
    <w:pPr>
      <w:spacing w:after="120"/>
      <w:jc w:val="both"/>
    </w:pPr>
    <w:rPr>
      <w:rFonts w:ascii="Arial" w:hAnsi="Arial"/>
      <w:szCs w:val="20"/>
      <w:lang w:val="en-AU"/>
    </w:rPr>
  </w:style>
  <w:style w:type="paragraph" w:customStyle="1" w:styleId="ECFBodyCharChar">
    <w:name w:val="ECF Body Char Char"/>
    <w:basedOn w:val="Normal"/>
    <w:link w:val="ECFBodyCharCharChar"/>
    <w:pPr>
      <w:spacing w:before="120"/>
      <w:jc w:val="both"/>
    </w:pPr>
    <w:rPr>
      <w:rFonts w:ascii="Arial" w:hAnsi="Arial"/>
      <w:szCs w:val="20"/>
      <w:lang w:val="en-GB"/>
    </w:rPr>
  </w:style>
  <w:style w:type="character" w:customStyle="1" w:styleId="ECFBodyCharCharChar">
    <w:name w:val="ECF Body Char Char Char"/>
    <w:link w:val="ECFBodyCharChar"/>
    <w:rPr>
      <w:rFonts w:ascii="Arial" w:hAnsi="Arial"/>
      <w:sz w:val="24"/>
      <w:lang w:val="en-GB" w:eastAsia="en-US" w:bidi="ar-SA"/>
    </w:rPr>
  </w:style>
  <w:style w:type="paragraph" w:styleId="BodyTextIndent2">
    <w:name w:val="Body Text Indent 2"/>
    <w:basedOn w:val="Normal"/>
    <w:pPr>
      <w:ind w:left="709"/>
    </w:pPr>
    <w:rPr>
      <w:sz w:val="20"/>
      <w:szCs w:val="20"/>
    </w:rPr>
  </w:style>
  <w:style w:type="paragraph" w:styleId="FootnoteText">
    <w:name w:val="footnote text"/>
    <w:aliases w:val=" F-t,Geneva 9,Font: Geneva 9,Boston 10,f"/>
    <w:basedOn w:val="Normal"/>
    <w:link w:val="FootnoteTextChar"/>
    <w:semiHidden/>
    <w:pPr>
      <w:spacing w:before="120"/>
      <w:jc w:val="both"/>
    </w:pPr>
    <w:rPr>
      <w:rFonts w:ascii="Arial" w:hAnsi="Arial"/>
      <w:sz w:val="20"/>
      <w:szCs w:val="20"/>
      <w:lang w:val="en-GB"/>
    </w:rPr>
  </w:style>
  <w:style w:type="character" w:styleId="FootnoteReference">
    <w:name w:val="footnote reference"/>
    <w:aliases w:val="16 Point,Superscript 6 Point"/>
    <w:semiHidden/>
    <w:rPr>
      <w:vertAlign w:val="superscript"/>
    </w:rPr>
  </w:style>
  <w:style w:type="paragraph" w:customStyle="1" w:styleId="ECFBodyCharCharCharCharCharChar">
    <w:name w:val="ECF Body Char Char Char Char Char Char"/>
    <w:basedOn w:val="Normal"/>
    <w:link w:val="ECFBodyCharCharCharCharCharCharChar"/>
    <w:pPr>
      <w:spacing w:before="120"/>
      <w:jc w:val="both"/>
    </w:pPr>
    <w:rPr>
      <w:rFonts w:ascii="Arial" w:hAnsi="Arial"/>
      <w:szCs w:val="20"/>
      <w:lang w:val="en-AU"/>
    </w:rPr>
  </w:style>
  <w:style w:type="character" w:customStyle="1" w:styleId="ECFBodyCharCharCharCharCharCharChar">
    <w:name w:val="ECF Body Char Char Char Char Char Char Char"/>
    <w:link w:val="ECFBodyCharCharCharCharCharChar"/>
    <w:rPr>
      <w:rFonts w:ascii="Arial" w:hAnsi="Arial"/>
      <w:sz w:val="24"/>
      <w:lang w:val="en-AU" w:eastAsia="en-US" w:bidi="ar-SA"/>
    </w:rPr>
  </w:style>
  <w:style w:type="paragraph" w:styleId="NormalWeb">
    <w:name w:val="Normal (Web)"/>
    <w:basedOn w:val="Normal"/>
    <w:pPr>
      <w:spacing w:before="100" w:beforeAutospacing="1" w:after="100" w:afterAutospacing="1"/>
    </w:pPr>
  </w:style>
  <w:style w:type="paragraph" w:customStyle="1" w:styleId="text2">
    <w:name w:val="text2"/>
    <w:basedOn w:val="Normal"/>
    <w:pPr>
      <w:spacing w:before="100" w:beforeAutospacing="1" w:after="100" w:afterAutospacing="1"/>
    </w:pPr>
  </w:style>
  <w:style w:type="character" w:styleId="Strong">
    <w:name w:val="Strong"/>
    <w:qFormat/>
    <w:rPr>
      <w:b/>
      <w:bCs/>
    </w:rPr>
  </w:style>
  <w:style w:type="character" w:styleId="HTMLTypewriter">
    <w:name w:val="HTML Typewriter"/>
    <w:rPr>
      <w:rFonts w:ascii="Courier New" w:eastAsia="Times New Roman" w:hAnsi="Courier New" w:cs="Courier New"/>
      <w:sz w:val="20"/>
      <w:szCs w:val="20"/>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Default">
    <w:name w:val="Default"/>
    <w:pPr>
      <w:autoSpaceDE w:val="0"/>
      <w:autoSpaceDN w:val="0"/>
      <w:adjustRightInd w:val="0"/>
    </w:pPr>
    <w:rPr>
      <w:rFonts w:ascii="TimesNewRomanPSMT" w:hAnsi="TimesNewRomanPSMT" w:cs="TimesNewRomanPSMT"/>
    </w:rPr>
  </w:style>
  <w:style w:type="paragraph" w:customStyle="1" w:styleId="Normal1">
    <w:name w:val="Normal+1"/>
    <w:basedOn w:val="Default"/>
    <w:next w:val="Default"/>
    <w:pPr>
      <w:spacing w:before="1" w:after="1"/>
    </w:pPr>
    <w:rPr>
      <w:rFonts w:cs="Times New Roman"/>
      <w:sz w:val="24"/>
      <w:szCs w:val="24"/>
    </w:rPr>
  </w:style>
  <w:style w:type="character" w:customStyle="1" w:styleId="ECFBodyCharChar1">
    <w:name w:val="ECF Body Char Char1"/>
    <w:link w:val="ECFBodyChar"/>
    <w:rPr>
      <w:rFonts w:ascii="Arial" w:hAnsi="Arial"/>
      <w:sz w:val="24"/>
      <w:lang w:val="en-AU" w:eastAsia="en-US" w:bidi="ar-SA"/>
    </w:rPr>
  </w:style>
  <w:style w:type="paragraph" w:customStyle="1" w:styleId="TableBullet">
    <w:name w:val="Table Bullet"/>
    <w:basedOn w:val="Normal"/>
    <w:pPr>
      <w:numPr>
        <w:numId w:val="4"/>
      </w:numPr>
      <w:spacing w:before="120"/>
      <w:jc w:val="both"/>
    </w:pPr>
    <w:rPr>
      <w:rFonts w:ascii="Arial" w:hAnsi="Arial"/>
      <w:szCs w:val="20"/>
      <w:lang w:val="en-GB"/>
    </w:rPr>
  </w:style>
  <w:style w:type="paragraph" w:styleId="ListParagraph">
    <w:name w:val="List Paragraph"/>
    <w:basedOn w:val="Normal"/>
    <w:qFormat/>
    <w:pPr>
      <w:ind w:left="720"/>
      <w:contextualSpacing/>
    </w:pPr>
    <w:rPr>
      <w:rFonts w:ascii="Calibri" w:eastAsia="Calibri" w:hAnsi="Calibri"/>
      <w:sz w:val="22"/>
      <w:szCs w:val="22"/>
      <w:lang w:val="en-AU"/>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spacing w:after="120" w:line="480" w:lineRule="auto"/>
    </w:pPr>
  </w:style>
  <w:style w:type="character" w:styleId="CommentReference">
    <w:name w:val="annotation reference"/>
    <w:semiHidden/>
    <w:rPr>
      <w:sz w:val="16"/>
      <w:szCs w:val="16"/>
    </w:rPr>
  </w:style>
  <w:style w:type="paragraph" w:styleId="CommentText">
    <w:name w:val="annotation text"/>
    <w:basedOn w:val="Normal"/>
    <w:semiHidden/>
    <w:rPr>
      <w:sz w:val="20"/>
      <w:szCs w:val="20"/>
      <w:lang w:val="en-NZ" w:eastAsia="en-NZ"/>
    </w:rPr>
  </w:style>
  <w:style w:type="paragraph" w:customStyle="1" w:styleId="Reference">
    <w:name w:val="Reference"/>
    <w:basedOn w:val="Normal"/>
    <w:pPr>
      <w:spacing w:after="180"/>
      <w:ind w:left="1702" w:hanging="851"/>
      <w:jc w:val="both"/>
    </w:pPr>
    <w:rPr>
      <w:rFonts w:ascii="Arial" w:hAnsi="Arial"/>
      <w:sz w:val="21"/>
      <w:szCs w:val="20"/>
      <w:lang w:val="en-AU"/>
    </w:rPr>
  </w:style>
  <w:style w:type="character" w:customStyle="1" w:styleId="w1">
    <w:name w:val="w1"/>
    <w:rPr>
      <w:color w:val="0000CC"/>
    </w:rPr>
  </w:style>
  <w:style w:type="character" w:customStyle="1" w:styleId="a">
    <w:name w:val="a"/>
    <w:basedOn w:val="DefaultParagraphFont"/>
  </w:style>
  <w:style w:type="paragraph" w:styleId="BodyText">
    <w:name w:val="Body Text"/>
    <w:basedOn w:val="Normal"/>
    <w:pPr>
      <w:spacing w:after="120"/>
    </w:pPr>
  </w:style>
  <w:style w:type="paragraph" w:styleId="BlockText">
    <w:name w:val="Block Text"/>
    <w:basedOn w:val="Normal"/>
    <w:pPr>
      <w:ind w:left="630" w:right="-1" w:hanging="630"/>
    </w:pPr>
    <w:rPr>
      <w:szCs w:val="20"/>
    </w:rPr>
  </w:style>
  <w:style w:type="paragraph" w:customStyle="1" w:styleId="CompanyName">
    <w:name w:val="Company Name"/>
    <w:basedOn w:val="Normal"/>
    <w:next w:val="Normal"/>
    <w:autoRedefine/>
    <w:rsid w:val="004D4495"/>
    <w:rPr>
      <w:rFonts w:ascii="Arial" w:hAnsi="Arial" w:cs="Arial"/>
      <w:bCs/>
    </w:rPr>
  </w:style>
  <w:style w:type="paragraph" w:styleId="BodyTextIndent">
    <w:name w:val="Body Text Indent"/>
    <w:basedOn w:val="Normal"/>
    <w:rsid w:val="00555C34"/>
    <w:pPr>
      <w:spacing w:after="120"/>
      <w:ind w:left="283"/>
    </w:pPr>
  </w:style>
  <w:style w:type="paragraph" w:styleId="BodyTextIndent3">
    <w:name w:val="Body Text Indent 3"/>
    <w:basedOn w:val="Normal"/>
    <w:rsid w:val="00555C34"/>
    <w:pPr>
      <w:spacing w:after="120"/>
      <w:ind w:left="283"/>
    </w:pPr>
    <w:rPr>
      <w:sz w:val="16"/>
      <w:szCs w:val="16"/>
    </w:rPr>
  </w:style>
  <w:style w:type="paragraph" w:customStyle="1" w:styleId="A2">
    <w:name w:val="A2"/>
    <w:basedOn w:val="Normal"/>
    <w:rsid w:val="00555C34"/>
    <w:pPr>
      <w:spacing w:before="360" w:after="240"/>
    </w:pPr>
    <w:rPr>
      <w:b/>
    </w:rPr>
  </w:style>
  <w:style w:type="paragraph" w:customStyle="1" w:styleId="gg">
    <w:name w:val="gg"/>
    <w:basedOn w:val="Normal"/>
    <w:rsid w:val="00555C34"/>
    <w:pPr>
      <w:spacing w:after="480"/>
      <w:jc w:val="center"/>
    </w:pPr>
    <w:rPr>
      <w:rFonts w:ascii="Times New Roman Bold" w:hAnsi="Times New Roman Bold"/>
      <w:b/>
      <w:bCs/>
      <w:smallCaps/>
      <w:color w:val="000000"/>
      <w:sz w:val="28"/>
      <w:szCs w:val="52"/>
    </w:rPr>
  </w:style>
  <w:style w:type="character" w:customStyle="1" w:styleId="FootnoteTextChar">
    <w:name w:val="Footnote Text Char"/>
    <w:aliases w:val=" F-t Char,Geneva 9 Char,Font: Geneva 9 Char,Boston 10 Char,f Char"/>
    <w:link w:val="FootnoteText"/>
    <w:semiHidden/>
    <w:rsid w:val="00555C34"/>
    <w:rPr>
      <w:rFonts w:ascii="Arial" w:hAnsi="Arial"/>
      <w:lang w:val="en-GB" w:eastAsia="en-US" w:bidi="ar-SA"/>
    </w:rPr>
  </w:style>
  <w:style w:type="character" w:styleId="FollowedHyperlink">
    <w:name w:val="FollowedHyperlink"/>
    <w:rsid w:val="009C353A"/>
    <w:rPr>
      <w:color w:val="800080"/>
      <w:u w:val="single"/>
    </w:rPr>
  </w:style>
</w:styles>
</file>

<file path=word/webSettings.xml><?xml version="1.0" encoding="utf-8"?>
<w:webSettings xmlns:r="http://schemas.openxmlformats.org/officeDocument/2006/relationships" xmlns:w="http://schemas.openxmlformats.org/wordprocessingml/2006/main">
  <w:divs>
    <w:div w:id="116342116">
      <w:bodyDiv w:val="1"/>
      <w:marLeft w:val="0"/>
      <w:marRight w:val="0"/>
      <w:marTop w:val="0"/>
      <w:marBottom w:val="0"/>
      <w:divBdr>
        <w:top w:val="none" w:sz="0" w:space="0" w:color="auto"/>
        <w:left w:val="none" w:sz="0" w:space="0" w:color="auto"/>
        <w:bottom w:val="none" w:sz="0" w:space="0" w:color="auto"/>
        <w:right w:val="none" w:sz="0" w:space="0" w:color="auto"/>
      </w:divBdr>
    </w:div>
    <w:div w:id="354422335">
      <w:bodyDiv w:val="1"/>
      <w:marLeft w:val="0"/>
      <w:marRight w:val="0"/>
      <w:marTop w:val="0"/>
      <w:marBottom w:val="0"/>
      <w:divBdr>
        <w:top w:val="none" w:sz="0" w:space="0" w:color="auto"/>
        <w:left w:val="none" w:sz="0" w:space="0" w:color="auto"/>
        <w:bottom w:val="none" w:sz="0" w:space="0" w:color="auto"/>
        <w:right w:val="none" w:sz="0" w:space="0" w:color="auto"/>
      </w:divBdr>
    </w:div>
    <w:div w:id="454061601">
      <w:bodyDiv w:val="1"/>
      <w:marLeft w:val="0"/>
      <w:marRight w:val="0"/>
      <w:marTop w:val="0"/>
      <w:marBottom w:val="0"/>
      <w:divBdr>
        <w:top w:val="none" w:sz="0" w:space="0" w:color="auto"/>
        <w:left w:val="none" w:sz="0" w:space="0" w:color="auto"/>
        <w:bottom w:val="none" w:sz="0" w:space="0" w:color="auto"/>
        <w:right w:val="none" w:sz="0" w:space="0" w:color="auto"/>
      </w:divBdr>
    </w:div>
    <w:div w:id="942615518">
      <w:bodyDiv w:val="1"/>
      <w:marLeft w:val="0"/>
      <w:marRight w:val="0"/>
      <w:marTop w:val="0"/>
      <w:marBottom w:val="0"/>
      <w:divBdr>
        <w:top w:val="none" w:sz="0" w:space="0" w:color="auto"/>
        <w:left w:val="none" w:sz="0" w:space="0" w:color="auto"/>
        <w:bottom w:val="none" w:sz="0" w:space="0" w:color="auto"/>
        <w:right w:val="none" w:sz="0" w:space="0" w:color="auto"/>
      </w:divBdr>
    </w:div>
    <w:div w:id="1288049938">
      <w:bodyDiv w:val="1"/>
      <w:marLeft w:val="0"/>
      <w:marRight w:val="0"/>
      <w:marTop w:val="0"/>
      <w:marBottom w:val="0"/>
      <w:divBdr>
        <w:top w:val="none" w:sz="0" w:space="0" w:color="auto"/>
        <w:left w:val="none" w:sz="0" w:space="0" w:color="auto"/>
        <w:bottom w:val="none" w:sz="0" w:space="0" w:color="auto"/>
        <w:right w:val="none" w:sz="0" w:space="0" w:color="auto"/>
      </w:divBdr>
    </w:div>
    <w:div w:id="1511333763">
      <w:bodyDiv w:val="1"/>
      <w:marLeft w:val="0"/>
      <w:marRight w:val="0"/>
      <w:marTop w:val="0"/>
      <w:marBottom w:val="0"/>
      <w:divBdr>
        <w:top w:val="none" w:sz="0" w:space="0" w:color="auto"/>
        <w:left w:val="none" w:sz="0" w:space="0" w:color="auto"/>
        <w:bottom w:val="none" w:sz="0" w:space="0" w:color="auto"/>
        <w:right w:val="none" w:sz="0" w:space="0" w:color="auto"/>
      </w:divBdr>
      <w:divsChild>
        <w:div w:id="495995454">
          <w:marLeft w:val="0"/>
          <w:marRight w:val="0"/>
          <w:marTop w:val="0"/>
          <w:marBottom w:val="0"/>
          <w:divBdr>
            <w:top w:val="none" w:sz="0" w:space="0" w:color="auto"/>
            <w:left w:val="none" w:sz="0" w:space="0" w:color="auto"/>
            <w:bottom w:val="none" w:sz="0" w:space="0" w:color="auto"/>
            <w:right w:val="none" w:sz="0" w:space="0" w:color="auto"/>
          </w:divBdr>
        </w:div>
        <w:div w:id="969558120">
          <w:marLeft w:val="0"/>
          <w:marRight w:val="0"/>
          <w:marTop w:val="0"/>
          <w:marBottom w:val="0"/>
          <w:divBdr>
            <w:top w:val="none" w:sz="0" w:space="0" w:color="auto"/>
            <w:left w:val="none" w:sz="0" w:space="0" w:color="auto"/>
            <w:bottom w:val="none" w:sz="0" w:space="0" w:color="auto"/>
            <w:right w:val="none" w:sz="0" w:space="0" w:color="auto"/>
          </w:divBdr>
        </w:div>
      </w:divsChild>
    </w:div>
    <w:div w:id="206170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hbs.bishopmuseum.org/fiji/fiji-arthropods/" TargetMode="External"/><Relationship Id="rId18" Type="http://schemas.openxmlformats.org/officeDocument/2006/relationships/hyperlink" Target="http://worldcat.org/search?q=au%3AV++H+Heywood&amp;qt=hot_author"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2.jpeg"/><Relationship Id="rId7" Type="http://schemas.openxmlformats.org/officeDocument/2006/relationships/image" Target="media/image1.jpeg"/><Relationship Id="rId12" Type="http://schemas.openxmlformats.org/officeDocument/2006/relationships/hyperlink" Target="http://www.zeroextinction.org" TargetMode="External"/><Relationship Id="rId17" Type="http://schemas.openxmlformats.org/officeDocument/2006/relationships/hyperlink" Target="http://worldcat.org/search?q=au%3AStephen+D+Davis&amp;qt=hot_autho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ustralfoundation.org" TargetMode="External"/><Relationship Id="rId20" Type="http://schemas.openxmlformats.org/officeDocument/2006/relationships/hyperlink" Target="http://www.wetlands.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http://www.undp.org/images/cms/global/undp_logo.gif" TargetMode="External"/><Relationship Id="rId5" Type="http://schemas.openxmlformats.org/officeDocument/2006/relationships/footnotes" Target="footnotes.xml"/><Relationship Id="rId15" Type="http://schemas.openxmlformats.org/officeDocument/2006/relationships/hyperlink" Target="file:///\\www.nrm.gov.au\stewardship\index.html" TargetMode="External"/><Relationship Id="rId23"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hyperlink" Target="http://worldcat.org/search?q=au%3AA++C+Hamilton&amp;qt=hot_author"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australfoundation.org" TargetMode="External"/><Relationship Id="rId22" Type="http://schemas.openxmlformats.org/officeDocument/2006/relationships/hyperlink" Target="http://www.und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75</Pages>
  <Words>24362</Words>
  <Characters>138864</Characters>
  <Application>Microsoft Office Word</Application>
  <DocSecurity>0</DocSecurity>
  <Lines>1157</Lines>
  <Paragraphs>325</Paragraphs>
  <ScaleCrop>false</ScaleCrop>
  <HeadingPairs>
    <vt:vector size="2" baseType="variant">
      <vt:variant>
        <vt:lpstr>Title</vt:lpstr>
      </vt:variant>
      <vt:variant>
        <vt:i4>1</vt:i4>
      </vt:variant>
    </vt:vector>
  </HeadingPairs>
  <TitlesOfParts>
    <vt:vector size="1" baseType="lpstr">
      <vt:lpstr/>
    </vt:vector>
  </TitlesOfParts>
  <Company>Environment Consultants Fiji</Company>
  <LinksUpToDate>false</LinksUpToDate>
  <CharactersWithSpaces>162901</CharactersWithSpaces>
  <SharedDoc>false</SharedDoc>
  <HLinks>
    <vt:vector size="426" baseType="variant">
      <vt:variant>
        <vt:i4>5374029</vt:i4>
      </vt:variant>
      <vt:variant>
        <vt:i4>411</vt:i4>
      </vt:variant>
      <vt:variant>
        <vt:i4>0</vt:i4>
      </vt:variant>
      <vt:variant>
        <vt:i4>5</vt:i4>
      </vt:variant>
      <vt:variant>
        <vt:lpwstr>http://www.rsnz.org/publish/nzjb/2006/024-lo.pdf</vt:lpwstr>
      </vt:variant>
      <vt:variant>
        <vt:lpwstr/>
      </vt:variant>
      <vt:variant>
        <vt:i4>6160460</vt:i4>
      </vt:variant>
      <vt:variant>
        <vt:i4>408</vt:i4>
      </vt:variant>
      <vt:variant>
        <vt:i4>0</vt:i4>
      </vt:variant>
      <vt:variant>
        <vt:i4>5</vt:i4>
      </vt:variant>
      <vt:variant>
        <vt:lpwstr>http://www.wetlands.org/</vt:lpwstr>
      </vt:variant>
      <vt:variant>
        <vt:lpwstr/>
      </vt:variant>
      <vt:variant>
        <vt:i4>589874</vt:i4>
      </vt:variant>
      <vt:variant>
        <vt:i4>405</vt:i4>
      </vt:variant>
      <vt:variant>
        <vt:i4>0</vt:i4>
      </vt:variant>
      <vt:variant>
        <vt:i4>5</vt:i4>
      </vt:variant>
      <vt:variant>
        <vt:lpwstr>http://worldcat.org/search?q=au%3AA++C+Hamilton&amp;qt=hot_author</vt:lpwstr>
      </vt:variant>
      <vt:variant>
        <vt:lpwstr/>
      </vt:variant>
      <vt:variant>
        <vt:i4>3735583</vt:i4>
      </vt:variant>
      <vt:variant>
        <vt:i4>402</vt:i4>
      </vt:variant>
      <vt:variant>
        <vt:i4>0</vt:i4>
      </vt:variant>
      <vt:variant>
        <vt:i4>5</vt:i4>
      </vt:variant>
      <vt:variant>
        <vt:lpwstr>http://worldcat.org/search?q=au%3AV++H+Heywood&amp;qt=hot_author</vt:lpwstr>
      </vt:variant>
      <vt:variant>
        <vt:lpwstr/>
      </vt:variant>
      <vt:variant>
        <vt:i4>3014740</vt:i4>
      </vt:variant>
      <vt:variant>
        <vt:i4>399</vt:i4>
      </vt:variant>
      <vt:variant>
        <vt:i4>0</vt:i4>
      </vt:variant>
      <vt:variant>
        <vt:i4>5</vt:i4>
      </vt:variant>
      <vt:variant>
        <vt:lpwstr>http://worldcat.org/search?q=au%3AStephen+D+Davis&amp;qt=hot_author</vt:lpwstr>
      </vt:variant>
      <vt:variant>
        <vt:lpwstr/>
      </vt:variant>
      <vt:variant>
        <vt:i4>4718592</vt:i4>
      </vt:variant>
      <vt:variant>
        <vt:i4>396</vt:i4>
      </vt:variant>
      <vt:variant>
        <vt:i4>0</vt:i4>
      </vt:variant>
      <vt:variant>
        <vt:i4>5</vt:i4>
      </vt:variant>
      <vt:variant>
        <vt:lpwstr>http://www.australfoundation.org/</vt:lpwstr>
      </vt:variant>
      <vt:variant>
        <vt:lpwstr/>
      </vt:variant>
      <vt:variant>
        <vt:i4>1441813</vt:i4>
      </vt:variant>
      <vt:variant>
        <vt:i4>393</vt:i4>
      </vt:variant>
      <vt:variant>
        <vt:i4>0</vt:i4>
      </vt:variant>
      <vt:variant>
        <vt:i4>5</vt:i4>
      </vt:variant>
      <vt:variant>
        <vt:lpwstr>\\www.nrm.gov.au\stewardship\index.html</vt:lpwstr>
      </vt:variant>
      <vt:variant>
        <vt:lpwstr/>
      </vt:variant>
      <vt:variant>
        <vt:i4>4718592</vt:i4>
      </vt:variant>
      <vt:variant>
        <vt:i4>384</vt:i4>
      </vt:variant>
      <vt:variant>
        <vt:i4>0</vt:i4>
      </vt:variant>
      <vt:variant>
        <vt:i4>5</vt:i4>
      </vt:variant>
      <vt:variant>
        <vt:lpwstr>http://www.australfoundation.org/</vt:lpwstr>
      </vt:variant>
      <vt:variant>
        <vt:lpwstr/>
      </vt:variant>
      <vt:variant>
        <vt:i4>1966152</vt:i4>
      </vt:variant>
      <vt:variant>
        <vt:i4>381</vt:i4>
      </vt:variant>
      <vt:variant>
        <vt:i4>0</vt:i4>
      </vt:variant>
      <vt:variant>
        <vt:i4>5</vt:i4>
      </vt:variant>
      <vt:variant>
        <vt:lpwstr>http://www.hbs.bishopmuseum.org/fiji/fiji-arthropods/</vt:lpwstr>
      </vt:variant>
      <vt:variant>
        <vt:lpwstr/>
      </vt:variant>
      <vt:variant>
        <vt:i4>3407911</vt:i4>
      </vt:variant>
      <vt:variant>
        <vt:i4>378</vt:i4>
      </vt:variant>
      <vt:variant>
        <vt:i4>0</vt:i4>
      </vt:variant>
      <vt:variant>
        <vt:i4>5</vt:i4>
      </vt:variant>
      <vt:variant>
        <vt:lpwstr>http://www.zeroextinction.org/</vt:lpwstr>
      </vt:variant>
      <vt:variant>
        <vt:lpwstr/>
      </vt:variant>
      <vt:variant>
        <vt:i4>1310782</vt:i4>
      </vt:variant>
      <vt:variant>
        <vt:i4>350</vt:i4>
      </vt:variant>
      <vt:variant>
        <vt:i4>0</vt:i4>
      </vt:variant>
      <vt:variant>
        <vt:i4>5</vt:i4>
      </vt:variant>
      <vt:variant>
        <vt:lpwstr/>
      </vt:variant>
      <vt:variant>
        <vt:lpwstr>_Toc208154164</vt:lpwstr>
      </vt:variant>
      <vt:variant>
        <vt:i4>1310782</vt:i4>
      </vt:variant>
      <vt:variant>
        <vt:i4>344</vt:i4>
      </vt:variant>
      <vt:variant>
        <vt:i4>0</vt:i4>
      </vt:variant>
      <vt:variant>
        <vt:i4>5</vt:i4>
      </vt:variant>
      <vt:variant>
        <vt:lpwstr/>
      </vt:variant>
      <vt:variant>
        <vt:lpwstr>_Toc208154163</vt:lpwstr>
      </vt:variant>
      <vt:variant>
        <vt:i4>1310782</vt:i4>
      </vt:variant>
      <vt:variant>
        <vt:i4>338</vt:i4>
      </vt:variant>
      <vt:variant>
        <vt:i4>0</vt:i4>
      </vt:variant>
      <vt:variant>
        <vt:i4>5</vt:i4>
      </vt:variant>
      <vt:variant>
        <vt:lpwstr/>
      </vt:variant>
      <vt:variant>
        <vt:lpwstr>_Toc208154162</vt:lpwstr>
      </vt:variant>
      <vt:variant>
        <vt:i4>1310782</vt:i4>
      </vt:variant>
      <vt:variant>
        <vt:i4>332</vt:i4>
      </vt:variant>
      <vt:variant>
        <vt:i4>0</vt:i4>
      </vt:variant>
      <vt:variant>
        <vt:i4>5</vt:i4>
      </vt:variant>
      <vt:variant>
        <vt:lpwstr/>
      </vt:variant>
      <vt:variant>
        <vt:lpwstr>_Toc208154161</vt:lpwstr>
      </vt:variant>
      <vt:variant>
        <vt:i4>1310782</vt:i4>
      </vt:variant>
      <vt:variant>
        <vt:i4>326</vt:i4>
      </vt:variant>
      <vt:variant>
        <vt:i4>0</vt:i4>
      </vt:variant>
      <vt:variant>
        <vt:i4>5</vt:i4>
      </vt:variant>
      <vt:variant>
        <vt:lpwstr/>
      </vt:variant>
      <vt:variant>
        <vt:lpwstr>_Toc208154160</vt:lpwstr>
      </vt:variant>
      <vt:variant>
        <vt:i4>1507390</vt:i4>
      </vt:variant>
      <vt:variant>
        <vt:i4>320</vt:i4>
      </vt:variant>
      <vt:variant>
        <vt:i4>0</vt:i4>
      </vt:variant>
      <vt:variant>
        <vt:i4>5</vt:i4>
      </vt:variant>
      <vt:variant>
        <vt:lpwstr/>
      </vt:variant>
      <vt:variant>
        <vt:lpwstr>_Toc208154159</vt:lpwstr>
      </vt:variant>
      <vt:variant>
        <vt:i4>1507390</vt:i4>
      </vt:variant>
      <vt:variant>
        <vt:i4>314</vt:i4>
      </vt:variant>
      <vt:variant>
        <vt:i4>0</vt:i4>
      </vt:variant>
      <vt:variant>
        <vt:i4>5</vt:i4>
      </vt:variant>
      <vt:variant>
        <vt:lpwstr/>
      </vt:variant>
      <vt:variant>
        <vt:lpwstr>_Toc208154158</vt:lpwstr>
      </vt:variant>
      <vt:variant>
        <vt:i4>1507390</vt:i4>
      </vt:variant>
      <vt:variant>
        <vt:i4>308</vt:i4>
      </vt:variant>
      <vt:variant>
        <vt:i4>0</vt:i4>
      </vt:variant>
      <vt:variant>
        <vt:i4>5</vt:i4>
      </vt:variant>
      <vt:variant>
        <vt:lpwstr/>
      </vt:variant>
      <vt:variant>
        <vt:lpwstr>_Toc208154157</vt:lpwstr>
      </vt:variant>
      <vt:variant>
        <vt:i4>1507390</vt:i4>
      </vt:variant>
      <vt:variant>
        <vt:i4>302</vt:i4>
      </vt:variant>
      <vt:variant>
        <vt:i4>0</vt:i4>
      </vt:variant>
      <vt:variant>
        <vt:i4>5</vt:i4>
      </vt:variant>
      <vt:variant>
        <vt:lpwstr/>
      </vt:variant>
      <vt:variant>
        <vt:lpwstr>_Toc208154156</vt:lpwstr>
      </vt:variant>
      <vt:variant>
        <vt:i4>1507390</vt:i4>
      </vt:variant>
      <vt:variant>
        <vt:i4>296</vt:i4>
      </vt:variant>
      <vt:variant>
        <vt:i4>0</vt:i4>
      </vt:variant>
      <vt:variant>
        <vt:i4>5</vt:i4>
      </vt:variant>
      <vt:variant>
        <vt:lpwstr/>
      </vt:variant>
      <vt:variant>
        <vt:lpwstr>_Toc208154155</vt:lpwstr>
      </vt:variant>
      <vt:variant>
        <vt:i4>1507390</vt:i4>
      </vt:variant>
      <vt:variant>
        <vt:i4>290</vt:i4>
      </vt:variant>
      <vt:variant>
        <vt:i4>0</vt:i4>
      </vt:variant>
      <vt:variant>
        <vt:i4>5</vt:i4>
      </vt:variant>
      <vt:variant>
        <vt:lpwstr/>
      </vt:variant>
      <vt:variant>
        <vt:lpwstr>_Toc208154154</vt:lpwstr>
      </vt:variant>
      <vt:variant>
        <vt:i4>1507390</vt:i4>
      </vt:variant>
      <vt:variant>
        <vt:i4>284</vt:i4>
      </vt:variant>
      <vt:variant>
        <vt:i4>0</vt:i4>
      </vt:variant>
      <vt:variant>
        <vt:i4>5</vt:i4>
      </vt:variant>
      <vt:variant>
        <vt:lpwstr/>
      </vt:variant>
      <vt:variant>
        <vt:lpwstr>_Toc208154153</vt:lpwstr>
      </vt:variant>
      <vt:variant>
        <vt:i4>1507390</vt:i4>
      </vt:variant>
      <vt:variant>
        <vt:i4>278</vt:i4>
      </vt:variant>
      <vt:variant>
        <vt:i4>0</vt:i4>
      </vt:variant>
      <vt:variant>
        <vt:i4>5</vt:i4>
      </vt:variant>
      <vt:variant>
        <vt:lpwstr/>
      </vt:variant>
      <vt:variant>
        <vt:lpwstr>_Toc208154152</vt:lpwstr>
      </vt:variant>
      <vt:variant>
        <vt:i4>1507390</vt:i4>
      </vt:variant>
      <vt:variant>
        <vt:i4>272</vt:i4>
      </vt:variant>
      <vt:variant>
        <vt:i4>0</vt:i4>
      </vt:variant>
      <vt:variant>
        <vt:i4>5</vt:i4>
      </vt:variant>
      <vt:variant>
        <vt:lpwstr/>
      </vt:variant>
      <vt:variant>
        <vt:lpwstr>_Toc208154151</vt:lpwstr>
      </vt:variant>
      <vt:variant>
        <vt:i4>1507390</vt:i4>
      </vt:variant>
      <vt:variant>
        <vt:i4>266</vt:i4>
      </vt:variant>
      <vt:variant>
        <vt:i4>0</vt:i4>
      </vt:variant>
      <vt:variant>
        <vt:i4>5</vt:i4>
      </vt:variant>
      <vt:variant>
        <vt:lpwstr/>
      </vt:variant>
      <vt:variant>
        <vt:lpwstr>_Toc208154150</vt:lpwstr>
      </vt:variant>
      <vt:variant>
        <vt:i4>1441854</vt:i4>
      </vt:variant>
      <vt:variant>
        <vt:i4>260</vt:i4>
      </vt:variant>
      <vt:variant>
        <vt:i4>0</vt:i4>
      </vt:variant>
      <vt:variant>
        <vt:i4>5</vt:i4>
      </vt:variant>
      <vt:variant>
        <vt:lpwstr/>
      </vt:variant>
      <vt:variant>
        <vt:lpwstr>_Toc208154149</vt:lpwstr>
      </vt:variant>
      <vt:variant>
        <vt:i4>1441854</vt:i4>
      </vt:variant>
      <vt:variant>
        <vt:i4>254</vt:i4>
      </vt:variant>
      <vt:variant>
        <vt:i4>0</vt:i4>
      </vt:variant>
      <vt:variant>
        <vt:i4>5</vt:i4>
      </vt:variant>
      <vt:variant>
        <vt:lpwstr/>
      </vt:variant>
      <vt:variant>
        <vt:lpwstr>_Toc208154148</vt:lpwstr>
      </vt:variant>
      <vt:variant>
        <vt:i4>1441854</vt:i4>
      </vt:variant>
      <vt:variant>
        <vt:i4>248</vt:i4>
      </vt:variant>
      <vt:variant>
        <vt:i4>0</vt:i4>
      </vt:variant>
      <vt:variant>
        <vt:i4>5</vt:i4>
      </vt:variant>
      <vt:variant>
        <vt:lpwstr/>
      </vt:variant>
      <vt:variant>
        <vt:lpwstr>_Toc208154147</vt:lpwstr>
      </vt:variant>
      <vt:variant>
        <vt:i4>1441854</vt:i4>
      </vt:variant>
      <vt:variant>
        <vt:i4>242</vt:i4>
      </vt:variant>
      <vt:variant>
        <vt:i4>0</vt:i4>
      </vt:variant>
      <vt:variant>
        <vt:i4>5</vt:i4>
      </vt:variant>
      <vt:variant>
        <vt:lpwstr/>
      </vt:variant>
      <vt:variant>
        <vt:lpwstr>_Toc208154146</vt:lpwstr>
      </vt:variant>
      <vt:variant>
        <vt:i4>1441854</vt:i4>
      </vt:variant>
      <vt:variant>
        <vt:i4>236</vt:i4>
      </vt:variant>
      <vt:variant>
        <vt:i4>0</vt:i4>
      </vt:variant>
      <vt:variant>
        <vt:i4>5</vt:i4>
      </vt:variant>
      <vt:variant>
        <vt:lpwstr/>
      </vt:variant>
      <vt:variant>
        <vt:lpwstr>_Toc208154145</vt:lpwstr>
      </vt:variant>
      <vt:variant>
        <vt:i4>1441854</vt:i4>
      </vt:variant>
      <vt:variant>
        <vt:i4>230</vt:i4>
      </vt:variant>
      <vt:variant>
        <vt:i4>0</vt:i4>
      </vt:variant>
      <vt:variant>
        <vt:i4>5</vt:i4>
      </vt:variant>
      <vt:variant>
        <vt:lpwstr/>
      </vt:variant>
      <vt:variant>
        <vt:lpwstr>_Toc208154144</vt:lpwstr>
      </vt:variant>
      <vt:variant>
        <vt:i4>1441854</vt:i4>
      </vt:variant>
      <vt:variant>
        <vt:i4>224</vt:i4>
      </vt:variant>
      <vt:variant>
        <vt:i4>0</vt:i4>
      </vt:variant>
      <vt:variant>
        <vt:i4>5</vt:i4>
      </vt:variant>
      <vt:variant>
        <vt:lpwstr/>
      </vt:variant>
      <vt:variant>
        <vt:lpwstr>_Toc208154143</vt:lpwstr>
      </vt:variant>
      <vt:variant>
        <vt:i4>1441854</vt:i4>
      </vt:variant>
      <vt:variant>
        <vt:i4>218</vt:i4>
      </vt:variant>
      <vt:variant>
        <vt:i4>0</vt:i4>
      </vt:variant>
      <vt:variant>
        <vt:i4>5</vt:i4>
      </vt:variant>
      <vt:variant>
        <vt:lpwstr/>
      </vt:variant>
      <vt:variant>
        <vt:lpwstr>_Toc208154142</vt:lpwstr>
      </vt:variant>
      <vt:variant>
        <vt:i4>1441854</vt:i4>
      </vt:variant>
      <vt:variant>
        <vt:i4>212</vt:i4>
      </vt:variant>
      <vt:variant>
        <vt:i4>0</vt:i4>
      </vt:variant>
      <vt:variant>
        <vt:i4>5</vt:i4>
      </vt:variant>
      <vt:variant>
        <vt:lpwstr/>
      </vt:variant>
      <vt:variant>
        <vt:lpwstr>_Toc208154141</vt:lpwstr>
      </vt:variant>
      <vt:variant>
        <vt:i4>1441854</vt:i4>
      </vt:variant>
      <vt:variant>
        <vt:i4>206</vt:i4>
      </vt:variant>
      <vt:variant>
        <vt:i4>0</vt:i4>
      </vt:variant>
      <vt:variant>
        <vt:i4>5</vt:i4>
      </vt:variant>
      <vt:variant>
        <vt:lpwstr/>
      </vt:variant>
      <vt:variant>
        <vt:lpwstr>_Toc208154140</vt:lpwstr>
      </vt:variant>
      <vt:variant>
        <vt:i4>1114174</vt:i4>
      </vt:variant>
      <vt:variant>
        <vt:i4>200</vt:i4>
      </vt:variant>
      <vt:variant>
        <vt:i4>0</vt:i4>
      </vt:variant>
      <vt:variant>
        <vt:i4>5</vt:i4>
      </vt:variant>
      <vt:variant>
        <vt:lpwstr/>
      </vt:variant>
      <vt:variant>
        <vt:lpwstr>_Toc208154139</vt:lpwstr>
      </vt:variant>
      <vt:variant>
        <vt:i4>1114174</vt:i4>
      </vt:variant>
      <vt:variant>
        <vt:i4>194</vt:i4>
      </vt:variant>
      <vt:variant>
        <vt:i4>0</vt:i4>
      </vt:variant>
      <vt:variant>
        <vt:i4>5</vt:i4>
      </vt:variant>
      <vt:variant>
        <vt:lpwstr/>
      </vt:variant>
      <vt:variant>
        <vt:lpwstr>_Toc208154138</vt:lpwstr>
      </vt:variant>
      <vt:variant>
        <vt:i4>1114174</vt:i4>
      </vt:variant>
      <vt:variant>
        <vt:i4>188</vt:i4>
      </vt:variant>
      <vt:variant>
        <vt:i4>0</vt:i4>
      </vt:variant>
      <vt:variant>
        <vt:i4>5</vt:i4>
      </vt:variant>
      <vt:variant>
        <vt:lpwstr/>
      </vt:variant>
      <vt:variant>
        <vt:lpwstr>_Toc208154137</vt:lpwstr>
      </vt:variant>
      <vt:variant>
        <vt:i4>1114174</vt:i4>
      </vt:variant>
      <vt:variant>
        <vt:i4>182</vt:i4>
      </vt:variant>
      <vt:variant>
        <vt:i4>0</vt:i4>
      </vt:variant>
      <vt:variant>
        <vt:i4>5</vt:i4>
      </vt:variant>
      <vt:variant>
        <vt:lpwstr/>
      </vt:variant>
      <vt:variant>
        <vt:lpwstr>_Toc208154136</vt:lpwstr>
      </vt:variant>
      <vt:variant>
        <vt:i4>1114174</vt:i4>
      </vt:variant>
      <vt:variant>
        <vt:i4>176</vt:i4>
      </vt:variant>
      <vt:variant>
        <vt:i4>0</vt:i4>
      </vt:variant>
      <vt:variant>
        <vt:i4>5</vt:i4>
      </vt:variant>
      <vt:variant>
        <vt:lpwstr/>
      </vt:variant>
      <vt:variant>
        <vt:lpwstr>_Toc208154135</vt:lpwstr>
      </vt:variant>
      <vt:variant>
        <vt:i4>1114174</vt:i4>
      </vt:variant>
      <vt:variant>
        <vt:i4>170</vt:i4>
      </vt:variant>
      <vt:variant>
        <vt:i4>0</vt:i4>
      </vt:variant>
      <vt:variant>
        <vt:i4>5</vt:i4>
      </vt:variant>
      <vt:variant>
        <vt:lpwstr/>
      </vt:variant>
      <vt:variant>
        <vt:lpwstr>_Toc208154134</vt:lpwstr>
      </vt:variant>
      <vt:variant>
        <vt:i4>1114174</vt:i4>
      </vt:variant>
      <vt:variant>
        <vt:i4>164</vt:i4>
      </vt:variant>
      <vt:variant>
        <vt:i4>0</vt:i4>
      </vt:variant>
      <vt:variant>
        <vt:i4>5</vt:i4>
      </vt:variant>
      <vt:variant>
        <vt:lpwstr/>
      </vt:variant>
      <vt:variant>
        <vt:lpwstr>_Toc208154133</vt:lpwstr>
      </vt:variant>
      <vt:variant>
        <vt:i4>1114174</vt:i4>
      </vt:variant>
      <vt:variant>
        <vt:i4>158</vt:i4>
      </vt:variant>
      <vt:variant>
        <vt:i4>0</vt:i4>
      </vt:variant>
      <vt:variant>
        <vt:i4>5</vt:i4>
      </vt:variant>
      <vt:variant>
        <vt:lpwstr/>
      </vt:variant>
      <vt:variant>
        <vt:lpwstr>_Toc208154132</vt:lpwstr>
      </vt:variant>
      <vt:variant>
        <vt:i4>1114174</vt:i4>
      </vt:variant>
      <vt:variant>
        <vt:i4>152</vt:i4>
      </vt:variant>
      <vt:variant>
        <vt:i4>0</vt:i4>
      </vt:variant>
      <vt:variant>
        <vt:i4>5</vt:i4>
      </vt:variant>
      <vt:variant>
        <vt:lpwstr/>
      </vt:variant>
      <vt:variant>
        <vt:lpwstr>_Toc208154131</vt:lpwstr>
      </vt:variant>
      <vt:variant>
        <vt:i4>1114174</vt:i4>
      </vt:variant>
      <vt:variant>
        <vt:i4>146</vt:i4>
      </vt:variant>
      <vt:variant>
        <vt:i4>0</vt:i4>
      </vt:variant>
      <vt:variant>
        <vt:i4>5</vt:i4>
      </vt:variant>
      <vt:variant>
        <vt:lpwstr/>
      </vt:variant>
      <vt:variant>
        <vt:lpwstr>_Toc208154130</vt:lpwstr>
      </vt:variant>
      <vt:variant>
        <vt:i4>1048638</vt:i4>
      </vt:variant>
      <vt:variant>
        <vt:i4>140</vt:i4>
      </vt:variant>
      <vt:variant>
        <vt:i4>0</vt:i4>
      </vt:variant>
      <vt:variant>
        <vt:i4>5</vt:i4>
      </vt:variant>
      <vt:variant>
        <vt:lpwstr/>
      </vt:variant>
      <vt:variant>
        <vt:lpwstr>_Toc208154129</vt:lpwstr>
      </vt:variant>
      <vt:variant>
        <vt:i4>1048638</vt:i4>
      </vt:variant>
      <vt:variant>
        <vt:i4>134</vt:i4>
      </vt:variant>
      <vt:variant>
        <vt:i4>0</vt:i4>
      </vt:variant>
      <vt:variant>
        <vt:i4>5</vt:i4>
      </vt:variant>
      <vt:variant>
        <vt:lpwstr/>
      </vt:variant>
      <vt:variant>
        <vt:lpwstr>_Toc208154128</vt:lpwstr>
      </vt:variant>
      <vt:variant>
        <vt:i4>1048638</vt:i4>
      </vt:variant>
      <vt:variant>
        <vt:i4>128</vt:i4>
      </vt:variant>
      <vt:variant>
        <vt:i4>0</vt:i4>
      </vt:variant>
      <vt:variant>
        <vt:i4>5</vt:i4>
      </vt:variant>
      <vt:variant>
        <vt:lpwstr/>
      </vt:variant>
      <vt:variant>
        <vt:lpwstr>_Toc208154127</vt:lpwstr>
      </vt:variant>
      <vt:variant>
        <vt:i4>1048638</vt:i4>
      </vt:variant>
      <vt:variant>
        <vt:i4>122</vt:i4>
      </vt:variant>
      <vt:variant>
        <vt:i4>0</vt:i4>
      </vt:variant>
      <vt:variant>
        <vt:i4>5</vt:i4>
      </vt:variant>
      <vt:variant>
        <vt:lpwstr/>
      </vt:variant>
      <vt:variant>
        <vt:lpwstr>_Toc208154126</vt:lpwstr>
      </vt:variant>
      <vt:variant>
        <vt:i4>1048638</vt:i4>
      </vt:variant>
      <vt:variant>
        <vt:i4>116</vt:i4>
      </vt:variant>
      <vt:variant>
        <vt:i4>0</vt:i4>
      </vt:variant>
      <vt:variant>
        <vt:i4>5</vt:i4>
      </vt:variant>
      <vt:variant>
        <vt:lpwstr/>
      </vt:variant>
      <vt:variant>
        <vt:lpwstr>_Toc208154125</vt:lpwstr>
      </vt:variant>
      <vt:variant>
        <vt:i4>1048638</vt:i4>
      </vt:variant>
      <vt:variant>
        <vt:i4>110</vt:i4>
      </vt:variant>
      <vt:variant>
        <vt:i4>0</vt:i4>
      </vt:variant>
      <vt:variant>
        <vt:i4>5</vt:i4>
      </vt:variant>
      <vt:variant>
        <vt:lpwstr/>
      </vt:variant>
      <vt:variant>
        <vt:lpwstr>_Toc208154124</vt:lpwstr>
      </vt:variant>
      <vt:variant>
        <vt:i4>1048638</vt:i4>
      </vt:variant>
      <vt:variant>
        <vt:i4>104</vt:i4>
      </vt:variant>
      <vt:variant>
        <vt:i4>0</vt:i4>
      </vt:variant>
      <vt:variant>
        <vt:i4>5</vt:i4>
      </vt:variant>
      <vt:variant>
        <vt:lpwstr/>
      </vt:variant>
      <vt:variant>
        <vt:lpwstr>_Toc208154123</vt:lpwstr>
      </vt:variant>
      <vt:variant>
        <vt:i4>1048638</vt:i4>
      </vt:variant>
      <vt:variant>
        <vt:i4>98</vt:i4>
      </vt:variant>
      <vt:variant>
        <vt:i4>0</vt:i4>
      </vt:variant>
      <vt:variant>
        <vt:i4>5</vt:i4>
      </vt:variant>
      <vt:variant>
        <vt:lpwstr/>
      </vt:variant>
      <vt:variant>
        <vt:lpwstr>_Toc208154122</vt:lpwstr>
      </vt:variant>
      <vt:variant>
        <vt:i4>1048638</vt:i4>
      </vt:variant>
      <vt:variant>
        <vt:i4>92</vt:i4>
      </vt:variant>
      <vt:variant>
        <vt:i4>0</vt:i4>
      </vt:variant>
      <vt:variant>
        <vt:i4>5</vt:i4>
      </vt:variant>
      <vt:variant>
        <vt:lpwstr/>
      </vt:variant>
      <vt:variant>
        <vt:lpwstr>_Toc208154121</vt:lpwstr>
      </vt:variant>
      <vt:variant>
        <vt:i4>1048638</vt:i4>
      </vt:variant>
      <vt:variant>
        <vt:i4>86</vt:i4>
      </vt:variant>
      <vt:variant>
        <vt:i4>0</vt:i4>
      </vt:variant>
      <vt:variant>
        <vt:i4>5</vt:i4>
      </vt:variant>
      <vt:variant>
        <vt:lpwstr/>
      </vt:variant>
      <vt:variant>
        <vt:lpwstr>_Toc208154120</vt:lpwstr>
      </vt:variant>
      <vt:variant>
        <vt:i4>1245246</vt:i4>
      </vt:variant>
      <vt:variant>
        <vt:i4>80</vt:i4>
      </vt:variant>
      <vt:variant>
        <vt:i4>0</vt:i4>
      </vt:variant>
      <vt:variant>
        <vt:i4>5</vt:i4>
      </vt:variant>
      <vt:variant>
        <vt:lpwstr/>
      </vt:variant>
      <vt:variant>
        <vt:lpwstr>_Toc208154119</vt:lpwstr>
      </vt:variant>
      <vt:variant>
        <vt:i4>1245246</vt:i4>
      </vt:variant>
      <vt:variant>
        <vt:i4>74</vt:i4>
      </vt:variant>
      <vt:variant>
        <vt:i4>0</vt:i4>
      </vt:variant>
      <vt:variant>
        <vt:i4>5</vt:i4>
      </vt:variant>
      <vt:variant>
        <vt:lpwstr/>
      </vt:variant>
      <vt:variant>
        <vt:lpwstr>_Toc208154118</vt:lpwstr>
      </vt:variant>
      <vt:variant>
        <vt:i4>1245246</vt:i4>
      </vt:variant>
      <vt:variant>
        <vt:i4>68</vt:i4>
      </vt:variant>
      <vt:variant>
        <vt:i4>0</vt:i4>
      </vt:variant>
      <vt:variant>
        <vt:i4>5</vt:i4>
      </vt:variant>
      <vt:variant>
        <vt:lpwstr/>
      </vt:variant>
      <vt:variant>
        <vt:lpwstr>_Toc208154117</vt:lpwstr>
      </vt:variant>
      <vt:variant>
        <vt:i4>1245246</vt:i4>
      </vt:variant>
      <vt:variant>
        <vt:i4>62</vt:i4>
      </vt:variant>
      <vt:variant>
        <vt:i4>0</vt:i4>
      </vt:variant>
      <vt:variant>
        <vt:i4>5</vt:i4>
      </vt:variant>
      <vt:variant>
        <vt:lpwstr/>
      </vt:variant>
      <vt:variant>
        <vt:lpwstr>_Toc208154116</vt:lpwstr>
      </vt:variant>
      <vt:variant>
        <vt:i4>1245246</vt:i4>
      </vt:variant>
      <vt:variant>
        <vt:i4>56</vt:i4>
      </vt:variant>
      <vt:variant>
        <vt:i4>0</vt:i4>
      </vt:variant>
      <vt:variant>
        <vt:i4>5</vt:i4>
      </vt:variant>
      <vt:variant>
        <vt:lpwstr/>
      </vt:variant>
      <vt:variant>
        <vt:lpwstr>_Toc208154115</vt:lpwstr>
      </vt:variant>
      <vt:variant>
        <vt:i4>1245246</vt:i4>
      </vt:variant>
      <vt:variant>
        <vt:i4>50</vt:i4>
      </vt:variant>
      <vt:variant>
        <vt:i4>0</vt:i4>
      </vt:variant>
      <vt:variant>
        <vt:i4>5</vt:i4>
      </vt:variant>
      <vt:variant>
        <vt:lpwstr/>
      </vt:variant>
      <vt:variant>
        <vt:lpwstr>_Toc208154114</vt:lpwstr>
      </vt:variant>
      <vt:variant>
        <vt:i4>1245246</vt:i4>
      </vt:variant>
      <vt:variant>
        <vt:i4>44</vt:i4>
      </vt:variant>
      <vt:variant>
        <vt:i4>0</vt:i4>
      </vt:variant>
      <vt:variant>
        <vt:i4>5</vt:i4>
      </vt:variant>
      <vt:variant>
        <vt:lpwstr/>
      </vt:variant>
      <vt:variant>
        <vt:lpwstr>_Toc208154113</vt:lpwstr>
      </vt:variant>
      <vt:variant>
        <vt:i4>1245246</vt:i4>
      </vt:variant>
      <vt:variant>
        <vt:i4>38</vt:i4>
      </vt:variant>
      <vt:variant>
        <vt:i4>0</vt:i4>
      </vt:variant>
      <vt:variant>
        <vt:i4>5</vt:i4>
      </vt:variant>
      <vt:variant>
        <vt:lpwstr/>
      </vt:variant>
      <vt:variant>
        <vt:lpwstr>_Toc208154112</vt:lpwstr>
      </vt:variant>
      <vt:variant>
        <vt:i4>1245246</vt:i4>
      </vt:variant>
      <vt:variant>
        <vt:i4>32</vt:i4>
      </vt:variant>
      <vt:variant>
        <vt:i4>0</vt:i4>
      </vt:variant>
      <vt:variant>
        <vt:i4>5</vt:i4>
      </vt:variant>
      <vt:variant>
        <vt:lpwstr/>
      </vt:variant>
      <vt:variant>
        <vt:lpwstr>_Toc208154111</vt:lpwstr>
      </vt:variant>
      <vt:variant>
        <vt:i4>1245246</vt:i4>
      </vt:variant>
      <vt:variant>
        <vt:i4>26</vt:i4>
      </vt:variant>
      <vt:variant>
        <vt:i4>0</vt:i4>
      </vt:variant>
      <vt:variant>
        <vt:i4>5</vt:i4>
      </vt:variant>
      <vt:variant>
        <vt:lpwstr/>
      </vt:variant>
      <vt:variant>
        <vt:lpwstr>_Toc208154110</vt:lpwstr>
      </vt:variant>
      <vt:variant>
        <vt:i4>1179710</vt:i4>
      </vt:variant>
      <vt:variant>
        <vt:i4>20</vt:i4>
      </vt:variant>
      <vt:variant>
        <vt:i4>0</vt:i4>
      </vt:variant>
      <vt:variant>
        <vt:i4>5</vt:i4>
      </vt:variant>
      <vt:variant>
        <vt:lpwstr/>
      </vt:variant>
      <vt:variant>
        <vt:lpwstr>_Toc208154109</vt:lpwstr>
      </vt:variant>
      <vt:variant>
        <vt:i4>1179710</vt:i4>
      </vt:variant>
      <vt:variant>
        <vt:i4>14</vt:i4>
      </vt:variant>
      <vt:variant>
        <vt:i4>0</vt:i4>
      </vt:variant>
      <vt:variant>
        <vt:i4>5</vt:i4>
      </vt:variant>
      <vt:variant>
        <vt:lpwstr/>
      </vt:variant>
      <vt:variant>
        <vt:lpwstr>_Toc208154108</vt:lpwstr>
      </vt:variant>
      <vt:variant>
        <vt:i4>1179710</vt:i4>
      </vt:variant>
      <vt:variant>
        <vt:i4>8</vt:i4>
      </vt:variant>
      <vt:variant>
        <vt:i4>0</vt:i4>
      </vt:variant>
      <vt:variant>
        <vt:i4>5</vt:i4>
      </vt:variant>
      <vt:variant>
        <vt:lpwstr/>
      </vt:variant>
      <vt:variant>
        <vt:lpwstr>_Toc208154107</vt:lpwstr>
      </vt:variant>
      <vt:variant>
        <vt:i4>1179710</vt:i4>
      </vt:variant>
      <vt:variant>
        <vt:i4>2</vt:i4>
      </vt:variant>
      <vt:variant>
        <vt:i4>0</vt:i4>
      </vt:variant>
      <vt:variant>
        <vt:i4>5</vt:i4>
      </vt:variant>
      <vt:variant>
        <vt:lpwstr/>
      </vt:variant>
      <vt:variant>
        <vt:lpwstr>_Toc208154106</vt:lpwstr>
      </vt:variant>
      <vt:variant>
        <vt:i4>4784198</vt:i4>
      </vt:variant>
      <vt:variant>
        <vt:i4>-1</vt:i4>
      </vt:variant>
      <vt:variant>
        <vt:i4>1044</vt:i4>
      </vt:variant>
      <vt:variant>
        <vt:i4>4</vt:i4>
      </vt:variant>
      <vt:variant>
        <vt:lpwstr>http://www.undp.org/</vt:lpwstr>
      </vt:variant>
      <vt:variant>
        <vt:lpwstr/>
      </vt:variant>
      <vt:variant>
        <vt:i4>3407885</vt:i4>
      </vt:variant>
      <vt:variant>
        <vt:i4>-1</vt:i4>
      </vt:variant>
      <vt:variant>
        <vt:i4>1044</vt:i4>
      </vt:variant>
      <vt:variant>
        <vt:i4>1</vt:i4>
      </vt:variant>
      <vt:variant>
        <vt:lpwstr>http://www.undp.org/images/cms/global/undp_logo.gif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PoWPA Report</dc:subject>
  <dc:creator>Dick Watling</dc:creator>
  <cp:lastModifiedBy>markg</cp:lastModifiedBy>
  <cp:revision>2</cp:revision>
  <cp:lastPrinted>2009-08-26T02:18:00Z</cp:lastPrinted>
  <dcterms:created xsi:type="dcterms:W3CDTF">2014-03-13T18:04:00Z</dcterms:created>
  <dcterms:modified xsi:type="dcterms:W3CDTF">2014-03-13T18:04:00Z</dcterms:modified>
</cp:coreProperties>
</file>