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glossary/document.xml" ContentType="application/vnd.openxmlformats-officedocument.wordprocessingml.document.glossary+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4C0" w:rsidRDefault="001D357E">
      <w:pPr>
        <w:rPr>
          <w:rFonts w:ascii="Arial" w:eastAsia="Calibri" w:hAnsi="Arial" w:cs="Arial"/>
          <w:szCs w:val="24"/>
        </w:rPr>
      </w:pPr>
      <w:r w:rsidRPr="001D357E">
        <w:rPr>
          <w:rFonts w:ascii="Arial" w:eastAsia="Calibri" w:hAnsi="Arial" w:cs="Arial"/>
          <w:noProof/>
          <w:szCs w:val="24"/>
        </w:rPr>
        <w:pict>
          <v:shapetype id="_x0000_t202" coordsize="21600,21600" o:spt="202" path="m,l,21600r21600,l21600,xe">
            <v:stroke joinstyle="miter"/>
            <v:path gradientshapeok="t" o:connecttype="rect"/>
          </v:shapetype>
          <v:shape id="_x0000_s1047" type="#_x0000_t202" style="position:absolute;margin-left:272.95pt;margin-top:-4.3pt;width:252.55pt;height:226.3pt;z-index:251676672">
            <v:textbox style="mso-next-textbox:#_x0000_s1047">
              <w:txbxContent>
                <w:p w:rsidR="00CE79A0" w:rsidRDefault="00127933" w:rsidP="00305CA0">
                  <w:pPr>
                    <w:pStyle w:val="ListParagraph"/>
                    <w:ind w:left="-142"/>
                    <w:jc w:val="both"/>
                    <w:rPr>
                      <w:lang w:val="en-NZ"/>
                    </w:rPr>
                  </w:pPr>
                  <w:r w:rsidRPr="00127933">
                    <w:rPr>
                      <w:b/>
                      <w:i/>
                      <w:color w:val="FF0000"/>
                      <w:sz w:val="28"/>
                      <w:szCs w:val="28"/>
                    </w:rPr>
                    <w:t>Introduction and significance of indicator.</w:t>
                  </w:r>
                </w:p>
                <w:p w:rsidR="00CE79A0" w:rsidRPr="00305CA0" w:rsidRDefault="00CE79A0" w:rsidP="00305CA0">
                  <w:pPr>
                    <w:pStyle w:val="ListParagraph"/>
                    <w:ind w:left="-142"/>
                    <w:jc w:val="both"/>
                    <w:rPr>
                      <w:lang w:val="en-NZ"/>
                    </w:rPr>
                  </w:pPr>
                  <w:r w:rsidRPr="00305CA0">
                    <w:rPr>
                      <w:lang w:val="en-NZ"/>
                    </w:rPr>
                    <w:t>The six greenhouse gases (GHGs) under the Kyoto Protocol are: carbon dioxide, methane, nitrous oxide, sulphur hexafluoride, perfluorocarbon and chloroflurocarbons. The increase in concentration of these gases in the atmosphere will cause global warming and climate change.</w:t>
                  </w:r>
                </w:p>
                <w:p w:rsidR="00CE79A0" w:rsidRPr="00305CA0" w:rsidRDefault="00CE79A0" w:rsidP="00305CA0">
                  <w:pPr>
                    <w:pStyle w:val="ListParagraph"/>
                    <w:ind w:left="-142"/>
                    <w:jc w:val="both"/>
                    <w:rPr>
                      <w:lang w:val="en-NZ"/>
                    </w:rPr>
                  </w:pPr>
                </w:p>
                <w:p w:rsidR="00CE79A0" w:rsidRPr="00305CA0" w:rsidRDefault="00CE79A0" w:rsidP="00305CA0">
                  <w:pPr>
                    <w:pStyle w:val="ListParagraph"/>
                    <w:ind w:left="-142"/>
                    <w:jc w:val="both"/>
                    <w:rPr>
                      <w:lang w:val="en-NZ"/>
                    </w:rPr>
                  </w:pPr>
                  <w:r w:rsidRPr="00305CA0">
                    <w:rPr>
                      <w:lang w:val="en-NZ"/>
                    </w:rPr>
                    <w:t>A Greenhouse Gas Inventory was carried out for the year 2004 to determine the source of emissions of Fiji’s GHG. This inventory was prepared in coherent with the requirement of the non-Annex 1 party’s decision as laid out in UNFCCC decision 17/CP.8 and the revised 1996 guideline.</w:t>
                  </w:r>
                </w:p>
                <w:p w:rsidR="00CE79A0" w:rsidRPr="00305CA0" w:rsidRDefault="00CE79A0" w:rsidP="00CE79A0">
                  <w:pPr>
                    <w:pStyle w:val="ListParagraph"/>
                    <w:jc w:val="both"/>
                    <w:rPr>
                      <w:lang w:val="en-NZ"/>
                    </w:rPr>
                  </w:pPr>
                </w:p>
                <w:p w:rsidR="00CE79A0" w:rsidRPr="00305CA0" w:rsidRDefault="00CE79A0" w:rsidP="00CE79A0">
                  <w:pPr>
                    <w:pStyle w:val="ListParagraph"/>
                    <w:jc w:val="both"/>
                    <w:rPr>
                      <w:lang w:val="en-NZ"/>
                    </w:rPr>
                  </w:pPr>
                </w:p>
                <w:p w:rsidR="00CE79A0" w:rsidRDefault="00CE79A0" w:rsidP="00CE79A0">
                  <w:pPr>
                    <w:pStyle w:val="ListParagraph"/>
                    <w:jc w:val="both"/>
                    <w:rPr>
                      <w:lang w:val="en-NZ"/>
                    </w:rPr>
                  </w:pPr>
                </w:p>
                <w:p w:rsidR="00CE79A0" w:rsidRDefault="00CE79A0" w:rsidP="00CE79A0">
                  <w:pPr>
                    <w:pStyle w:val="ListParagraph"/>
                    <w:jc w:val="both"/>
                    <w:rPr>
                      <w:lang w:val="en-NZ"/>
                    </w:rPr>
                  </w:pPr>
                </w:p>
                <w:p w:rsidR="00CE79A0" w:rsidRDefault="00CE79A0" w:rsidP="00CE79A0">
                  <w:pPr>
                    <w:pStyle w:val="ListParagraph"/>
                    <w:jc w:val="both"/>
                    <w:rPr>
                      <w:lang w:val="en-NZ"/>
                    </w:rPr>
                  </w:pPr>
                </w:p>
                <w:p w:rsidR="00CE79A0" w:rsidRDefault="00CE79A0" w:rsidP="00CE79A0">
                  <w:pPr>
                    <w:pStyle w:val="ListParagraph"/>
                    <w:jc w:val="both"/>
                    <w:rPr>
                      <w:lang w:val="en-NZ"/>
                    </w:rPr>
                  </w:pPr>
                </w:p>
                <w:p w:rsidR="00CE79A0" w:rsidRPr="009A061A" w:rsidRDefault="00CE79A0" w:rsidP="00CE79A0">
                  <w:pPr>
                    <w:pStyle w:val="ListParagraph"/>
                    <w:jc w:val="both"/>
                    <w:rPr>
                      <w:lang w:val="en-NZ"/>
                    </w:rPr>
                  </w:pPr>
                  <w:r w:rsidRPr="009A061A">
                    <w:rPr>
                      <w:lang w:val="en-NZ"/>
                    </w:rPr>
                    <w:t xml:space="preserve">Due to the unavailability data, data of only year 2004 has been chosen by all the sectors to draw the inventory from. Also some sector figures such as waste is estimated data. </w:t>
                  </w:r>
                </w:p>
                <w:p w:rsidR="00CE79A0" w:rsidRPr="009A061A" w:rsidRDefault="00CE79A0" w:rsidP="00CE79A0">
                  <w:pPr>
                    <w:pStyle w:val="ListParagraph"/>
                    <w:jc w:val="both"/>
                    <w:rPr>
                      <w:lang w:val="en-NZ"/>
                    </w:rPr>
                  </w:pPr>
                </w:p>
                <w:p w:rsidR="00CE79A0" w:rsidRPr="009A061A" w:rsidRDefault="00CE79A0" w:rsidP="00CE79A0">
                  <w:pPr>
                    <w:pStyle w:val="ListParagraph"/>
                    <w:ind w:left="0"/>
                    <w:jc w:val="both"/>
                    <w:rPr>
                      <w:b/>
                      <w:lang w:val="en-NZ"/>
                    </w:rPr>
                  </w:pPr>
                </w:p>
                <w:p w:rsidR="00CE79A0" w:rsidRPr="00CE79A0" w:rsidRDefault="00CE79A0">
                  <w:pPr>
                    <w:rPr>
                      <w:sz w:val="28"/>
                      <w:szCs w:val="28"/>
                    </w:rPr>
                  </w:pPr>
                </w:p>
                <w:p w:rsidR="00CE79A0" w:rsidRDefault="00127933">
                  <w:pPr>
                    <w:rPr>
                      <w:b/>
                      <w:i/>
                      <w:color w:val="FF0000"/>
                      <w:sz w:val="28"/>
                      <w:szCs w:val="28"/>
                    </w:rPr>
                  </w:pPr>
                  <w:r w:rsidRPr="00127933">
                    <w:rPr>
                      <w:b/>
                      <w:i/>
                      <w:color w:val="FF0000"/>
                      <w:sz w:val="28"/>
                      <w:szCs w:val="28"/>
                    </w:rPr>
                    <w:t xml:space="preserve">Why is it a useful indicator? </w:t>
                  </w:r>
                </w:p>
                <w:p w:rsidR="00127933" w:rsidRPr="00127933" w:rsidRDefault="00127933">
                  <w:pPr>
                    <w:rPr>
                      <w:b/>
                      <w:i/>
                      <w:color w:val="FF0000"/>
                      <w:sz w:val="28"/>
                      <w:szCs w:val="28"/>
                    </w:rPr>
                  </w:pPr>
                  <w:r w:rsidRPr="00127933">
                    <w:rPr>
                      <w:b/>
                      <w:i/>
                      <w:color w:val="FF0000"/>
                      <w:sz w:val="28"/>
                      <w:szCs w:val="28"/>
                    </w:rPr>
                    <w:t>How is the indicator measured and what datasets are used?</w:t>
                  </w:r>
                </w:p>
              </w:txbxContent>
            </v:textbox>
          </v:shape>
        </w:pict>
      </w:r>
      <w:r w:rsidR="00CE54C0">
        <w:rPr>
          <w:rFonts w:ascii="Arial" w:eastAsia="Calibri" w:hAnsi="Arial" w:cs="Arial"/>
          <w:szCs w:val="24"/>
        </w:rPr>
        <w:t xml:space="preserve">       </w:t>
      </w:r>
      <w:r w:rsidR="009D2FD3">
        <w:rPr>
          <w:rFonts w:ascii="Arial" w:eastAsia="Calibri" w:hAnsi="Arial" w:cs="Arial"/>
          <w:szCs w:val="24"/>
        </w:rPr>
        <w:t xml:space="preserve">  </w:t>
      </w:r>
      <w:r w:rsidR="009D2FD3">
        <w:rPr>
          <w:rFonts w:ascii="Arial" w:eastAsia="Calibri" w:hAnsi="Arial" w:cs="Arial"/>
          <w:noProof/>
          <w:szCs w:val="24"/>
          <w:lang w:val="en-NZ" w:eastAsia="en-NZ"/>
        </w:rPr>
        <w:drawing>
          <wp:inline distT="0" distB="0" distL="0" distR="0">
            <wp:extent cx="2961947" cy="2209428"/>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970189" cy="2215576"/>
                    </a:xfrm>
                    <a:prstGeom prst="rect">
                      <a:avLst/>
                    </a:prstGeom>
                    <a:noFill/>
                    <a:ln w="9525">
                      <a:noFill/>
                      <a:miter lim="800000"/>
                      <a:headEnd/>
                      <a:tailEnd/>
                    </a:ln>
                  </pic:spPr>
                </pic:pic>
              </a:graphicData>
            </a:graphic>
          </wp:inline>
        </w:drawing>
      </w:r>
    </w:p>
    <w:p w:rsidR="00007E35" w:rsidRDefault="009D2FD3" w:rsidP="00007E35">
      <w:pPr>
        <w:pStyle w:val="NoSpacing"/>
      </w:pPr>
      <w:r>
        <w:t xml:space="preserve">        </w:t>
      </w:r>
      <w:r w:rsidR="00007E35">
        <w:t xml:space="preserve">Source: National Climate Change Policy and </w:t>
      </w:r>
      <w:r>
        <w:t xml:space="preserve"> </w:t>
      </w:r>
      <w:r w:rsidR="00264248">
        <w:t xml:space="preserve">Fiji’ </w:t>
      </w:r>
      <w:r w:rsidR="00007E35">
        <w:t>s</w:t>
      </w:r>
    </w:p>
    <w:p w:rsidR="00E32464" w:rsidRPr="00007E35" w:rsidRDefault="00007E35" w:rsidP="00007E35">
      <w:pPr>
        <w:pStyle w:val="NoSpacing"/>
      </w:pPr>
      <w:r>
        <w:t xml:space="preserve">        </w:t>
      </w:r>
      <w:r w:rsidR="00D15045">
        <w:t>Second National Communication.</w:t>
      </w:r>
    </w:p>
    <w:p w:rsidR="000C48F4" w:rsidRPr="007B64FE" w:rsidRDefault="000C48F4">
      <w:pPr>
        <w:rPr>
          <w:rFonts w:ascii="Arial" w:eastAsia="Calibri" w:hAnsi="Arial" w:cs="Arial"/>
          <w:szCs w:val="24"/>
        </w:rPr>
      </w:pPr>
    </w:p>
    <w:p w:rsidR="00804711" w:rsidRDefault="001D357E">
      <w:pPr>
        <w:rPr>
          <w:rFonts w:ascii="Arial" w:hAnsi="Arial" w:cs="Arial"/>
          <w:b/>
          <w:szCs w:val="24"/>
        </w:rPr>
      </w:pPr>
      <w:r w:rsidRPr="001D357E">
        <w:rPr>
          <w:rFonts w:ascii="Arial" w:hAnsi="Arial" w:cs="Arial"/>
          <w:b/>
          <w:noProof/>
          <w:szCs w:val="24"/>
        </w:rPr>
        <w:pict>
          <v:shape id="_x0000_s1048" type="#_x0000_t202" style="position:absolute;margin-left:.95pt;margin-top:247.8pt;width:524.55pt;height:43.95pt;z-index:251677696">
            <v:textbox>
              <w:txbxContent>
                <w:p w:rsidR="00305CA0" w:rsidRPr="00305CA0" w:rsidRDefault="00305CA0" w:rsidP="00305CA0">
                  <w:pPr>
                    <w:pStyle w:val="ListParagraph"/>
                    <w:ind w:left="0"/>
                    <w:jc w:val="both"/>
                    <w:rPr>
                      <w:sz w:val="24"/>
                      <w:szCs w:val="24"/>
                      <w:lang w:val="en-NZ"/>
                    </w:rPr>
                  </w:pPr>
                  <w:r w:rsidRPr="00305CA0">
                    <w:rPr>
                      <w:sz w:val="24"/>
                      <w:szCs w:val="24"/>
                      <w:lang w:val="en-NZ"/>
                    </w:rPr>
                    <w:t>The table above summaries the greenhouse gas emitted from different sector and compared to the 1994 inventory (carbon dioxide equivalent factors are 21 for methane &amp; 310 for nitrous oxide)</w:t>
                  </w:r>
                </w:p>
                <w:p w:rsidR="00305CA0" w:rsidRPr="009A061A" w:rsidRDefault="00305CA0" w:rsidP="00305CA0">
                  <w:pPr>
                    <w:pStyle w:val="ListParagraph"/>
                    <w:ind w:left="0"/>
                    <w:jc w:val="both"/>
                    <w:rPr>
                      <w:sz w:val="18"/>
                      <w:szCs w:val="18"/>
                      <w:lang w:val="en-NZ"/>
                    </w:rPr>
                  </w:pPr>
                </w:p>
                <w:p w:rsidR="00127933" w:rsidRPr="00305CA0" w:rsidRDefault="00127933" w:rsidP="00305CA0">
                  <w:pPr>
                    <w:rPr>
                      <w:szCs w:val="32"/>
                    </w:rPr>
                  </w:pPr>
                </w:p>
              </w:txbxContent>
            </v:textbox>
          </v:shape>
        </w:pict>
      </w:r>
      <w:r w:rsidR="00127933" w:rsidRPr="001D289F">
        <w:rPr>
          <w:rFonts w:ascii="Arial" w:hAnsi="Arial" w:cs="Arial"/>
          <w:b/>
          <w:noProof/>
          <w:szCs w:val="24"/>
          <w:lang w:val="en-NZ" w:eastAsia="en-NZ"/>
        </w:rPr>
        <w:drawing>
          <wp:inline distT="0" distB="0" distL="0" distR="0">
            <wp:extent cx="6690508" cy="2999377"/>
            <wp:effectExtent l="19050" t="0" r="15092"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4711" w:rsidRDefault="00804711">
      <w:pPr>
        <w:rPr>
          <w:rFonts w:ascii="Arial" w:hAnsi="Arial" w:cs="Arial"/>
          <w:b/>
          <w:szCs w:val="24"/>
        </w:rPr>
      </w:pPr>
    </w:p>
    <w:p w:rsidR="007314CF" w:rsidRDefault="007314CF">
      <w:pPr>
        <w:rPr>
          <w:rFonts w:ascii="Arial" w:hAnsi="Arial" w:cs="Arial"/>
          <w:b/>
          <w:szCs w:val="24"/>
        </w:rPr>
      </w:pPr>
    </w:p>
    <w:p w:rsidR="00305CA0" w:rsidRDefault="00305CA0">
      <w:pPr>
        <w:rPr>
          <w:rFonts w:ascii="Arial" w:hAnsi="Arial" w:cs="Arial"/>
          <w:b/>
          <w:szCs w:val="24"/>
        </w:rPr>
      </w:pPr>
    </w:p>
    <w:p w:rsidR="00305CA0" w:rsidRDefault="00305CA0">
      <w:pPr>
        <w:rPr>
          <w:rFonts w:ascii="Arial" w:hAnsi="Arial" w:cs="Arial"/>
          <w:b/>
          <w:szCs w:val="24"/>
        </w:rPr>
      </w:pPr>
    </w:p>
    <w:p w:rsidR="00305CA0" w:rsidRDefault="00305CA0">
      <w:pPr>
        <w:rPr>
          <w:rFonts w:ascii="Arial" w:hAnsi="Arial" w:cs="Arial"/>
          <w:b/>
          <w:szCs w:val="24"/>
        </w:rPr>
      </w:pPr>
    </w:p>
    <w:p w:rsidR="00305CA0" w:rsidRDefault="00305CA0">
      <w:pPr>
        <w:rPr>
          <w:rFonts w:ascii="Arial" w:hAnsi="Arial" w:cs="Arial"/>
          <w:b/>
          <w:szCs w:val="24"/>
        </w:rPr>
      </w:pPr>
    </w:p>
    <w:p w:rsidR="00305CA0" w:rsidRDefault="00305CA0">
      <w:pPr>
        <w:rPr>
          <w:rFonts w:ascii="Arial" w:hAnsi="Arial" w:cs="Arial"/>
          <w:b/>
          <w:szCs w:val="24"/>
        </w:rPr>
      </w:pPr>
    </w:p>
    <w:p w:rsidR="00305CA0" w:rsidRDefault="00305CA0">
      <w:pPr>
        <w:rPr>
          <w:rFonts w:ascii="Arial" w:hAnsi="Arial" w:cs="Arial"/>
          <w:b/>
          <w:szCs w:val="24"/>
        </w:rPr>
      </w:pPr>
    </w:p>
    <w:p w:rsidR="00305CA0" w:rsidRDefault="00305CA0" w:rsidP="00305CA0">
      <w:pPr>
        <w:pStyle w:val="ListParagraph"/>
        <w:spacing w:after="0" w:line="240" w:lineRule="auto"/>
        <w:ind w:left="0"/>
        <w:jc w:val="both"/>
        <w:rPr>
          <w:b/>
          <w:lang w:val="en-NZ"/>
        </w:rPr>
      </w:pPr>
      <w:r w:rsidRPr="009A061A">
        <w:rPr>
          <w:b/>
          <w:lang w:val="en-NZ"/>
        </w:rPr>
        <w:lastRenderedPageBreak/>
        <w:t>EMISSIONS BY GAS</w:t>
      </w:r>
    </w:p>
    <w:p w:rsidR="00305CA0" w:rsidRDefault="00305CA0" w:rsidP="00305CA0">
      <w:pPr>
        <w:pStyle w:val="ListParagraph"/>
        <w:spacing w:after="0" w:line="240" w:lineRule="auto"/>
        <w:ind w:left="0"/>
        <w:jc w:val="both"/>
        <w:rPr>
          <w:b/>
          <w:lang w:val="en-NZ"/>
        </w:rPr>
      </w:pPr>
    </w:p>
    <w:p w:rsidR="00305CA0" w:rsidRPr="00305CA0" w:rsidRDefault="00305CA0" w:rsidP="00305CA0">
      <w:pPr>
        <w:pStyle w:val="ListParagraph"/>
        <w:spacing w:after="0" w:line="240" w:lineRule="auto"/>
        <w:ind w:left="0"/>
        <w:jc w:val="both"/>
        <w:rPr>
          <w:b/>
          <w:lang w:val="en-NZ"/>
        </w:rPr>
      </w:pPr>
      <w:r>
        <w:rPr>
          <w:b/>
          <w:lang w:val="en-NZ"/>
        </w:rPr>
        <w:t>1. Carbon Dioxide</w:t>
      </w:r>
    </w:p>
    <w:p w:rsidR="007314CF" w:rsidRDefault="001D357E">
      <w:pPr>
        <w:rPr>
          <w:rFonts w:ascii="Arial" w:hAnsi="Arial" w:cs="Arial"/>
          <w:b/>
          <w:szCs w:val="24"/>
        </w:rPr>
      </w:pPr>
      <w:r w:rsidRPr="001D357E">
        <w:rPr>
          <w:rFonts w:ascii="Arial" w:hAnsi="Arial" w:cs="Arial"/>
          <w:b/>
          <w:noProof/>
          <w:szCs w:val="24"/>
        </w:rPr>
        <w:pict>
          <v:shape id="_x0000_s1043" type="#_x0000_t202" style="position:absolute;margin-left:-17.15pt;margin-top:3.4pt;width:352.85pt;height:349.45pt;z-index:251674624;mso-width-relative:margin;mso-height-relative:margin">
            <v:textbox style="mso-next-textbox:#_x0000_s1043">
              <w:txbxContent>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804"/>
                  </w:tblGrid>
                  <w:tr w:rsidR="00305CA0" w:rsidRPr="009A061A" w:rsidTr="00264248">
                    <w:trPr>
                      <w:trHeight w:val="375"/>
                    </w:trPr>
                    <w:tc>
                      <w:tcPr>
                        <w:tcW w:w="3510" w:type="dxa"/>
                        <w:shd w:val="clear" w:color="auto" w:fill="auto"/>
                        <w:vAlign w:val="bottom"/>
                        <w:hideMark/>
                      </w:tcPr>
                      <w:p w:rsidR="00305CA0" w:rsidRPr="00264248" w:rsidRDefault="00305CA0" w:rsidP="00D72518">
                        <w:pPr>
                          <w:jc w:val="both"/>
                          <w:rPr>
                            <w:rFonts w:eastAsia="Times New Roman"/>
                            <w:b/>
                            <w:bCs/>
                            <w:sz w:val="20"/>
                            <w:szCs w:val="20"/>
                          </w:rPr>
                        </w:pPr>
                        <w:r w:rsidRPr="00264248">
                          <w:rPr>
                            <w:rFonts w:eastAsia="Times New Roman"/>
                            <w:b/>
                            <w:bCs/>
                            <w:sz w:val="20"/>
                            <w:szCs w:val="20"/>
                          </w:rPr>
                          <w:t>GREENHOUSE GAS SOURCE CATEGORIES</w:t>
                        </w:r>
                      </w:p>
                    </w:tc>
                    <w:tc>
                      <w:tcPr>
                        <w:tcW w:w="6804" w:type="dxa"/>
                        <w:shd w:val="clear" w:color="auto" w:fill="auto"/>
                        <w:noWrap/>
                        <w:vAlign w:val="center"/>
                        <w:hideMark/>
                      </w:tcPr>
                      <w:p w:rsidR="00305CA0" w:rsidRPr="00264248" w:rsidRDefault="00305CA0" w:rsidP="00D72518">
                        <w:pPr>
                          <w:jc w:val="both"/>
                          <w:rPr>
                            <w:rFonts w:eastAsia="Times New Roman"/>
                            <w:b/>
                            <w:sz w:val="20"/>
                            <w:szCs w:val="20"/>
                          </w:rPr>
                        </w:pPr>
                        <w:r w:rsidRPr="00264248">
                          <w:rPr>
                            <w:rFonts w:eastAsia="Times New Roman"/>
                            <w:b/>
                            <w:sz w:val="20"/>
                            <w:szCs w:val="20"/>
                          </w:rPr>
                          <w:t>CO</w:t>
                        </w:r>
                        <w:r w:rsidRPr="00264248">
                          <w:rPr>
                            <w:rFonts w:eastAsia="Times New Roman"/>
                            <w:b/>
                            <w:sz w:val="20"/>
                            <w:szCs w:val="20"/>
                            <w:vertAlign w:val="subscript"/>
                          </w:rPr>
                          <w:t xml:space="preserve">2         </w:t>
                        </w:r>
                        <w:r w:rsidRPr="00264248">
                          <w:rPr>
                            <w:rFonts w:eastAsia="Times New Roman"/>
                            <w:b/>
                            <w:sz w:val="20"/>
                            <w:szCs w:val="20"/>
                          </w:rPr>
                          <w:t xml:space="preserve"> Emissions</w:t>
                        </w:r>
                        <w:r w:rsidR="00200126">
                          <w:rPr>
                            <w:rFonts w:eastAsia="Times New Roman"/>
                            <w:b/>
                            <w:sz w:val="20"/>
                            <w:szCs w:val="20"/>
                          </w:rPr>
                          <w:t xml:space="preserve"> (Gg)</w:t>
                        </w:r>
                      </w:p>
                    </w:tc>
                  </w:tr>
                  <w:tr w:rsidR="00305CA0" w:rsidRPr="009A061A" w:rsidTr="00264248">
                    <w:trPr>
                      <w:trHeight w:val="300"/>
                    </w:trPr>
                    <w:tc>
                      <w:tcPr>
                        <w:tcW w:w="3510" w:type="dxa"/>
                        <w:shd w:val="clear" w:color="auto" w:fill="auto"/>
                        <w:noWrap/>
                        <w:vAlign w:val="center"/>
                        <w:hideMark/>
                      </w:tcPr>
                      <w:p w:rsidR="00305CA0" w:rsidRPr="00264248" w:rsidRDefault="00305CA0" w:rsidP="00D72518">
                        <w:pPr>
                          <w:jc w:val="both"/>
                          <w:rPr>
                            <w:rFonts w:eastAsia="Times New Roman"/>
                            <w:b/>
                            <w:bCs/>
                            <w:sz w:val="20"/>
                            <w:szCs w:val="20"/>
                          </w:rPr>
                        </w:pPr>
                        <w:r w:rsidRPr="00264248">
                          <w:rPr>
                            <w:rFonts w:eastAsia="Times New Roman"/>
                            <w:b/>
                            <w:bCs/>
                            <w:sz w:val="20"/>
                            <w:szCs w:val="20"/>
                          </w:rPr>
                          <w:t xml:space="preserve">Total National Emissions </w:t>
                        </w:r>
                      </w:p>
                    </w:tc>
                    <w:tc>
                      <w:tcPr>
                        <w:tcW w:w="6804" w:type="dxa"/>
                        <w:shd w:val="clear" w:color="auto" w:fill="auto"/>
                        <w:noWrap/>
                        <w:vAlign w:val="center"/>
                        <w:hideMark/>
                      </w:tcPr>
                      <w:p w:rsidR="00305CA0" w:rsidRPr="00264248" w:rsidRDefault="00305CA0" w:rsidP="00D72518">
                        <w:pPr>
                          <w:jc w:val="both"/>
                          <w:rPr>
                            <w:rFonts w:eastAsia="Times New Roman"/>
                            <w:b/>
                            <w:bCs/>
                            <w:sz w:val="20"/>
                            <w:szCs w:val="20"/>
                          </w:rPr>
                        </w:pPr>
                        <w:r w:rsidRPr="00264248">
                          <w:rPr>
                            <w:rFonts w:eastAsia="Times New Roman"/>
                            <w:b/>
                            <w:bCs/>
                            <w:sz w:val="20"/>
                            <w:szCs w:val="20"/>
                          </w:rPr>
                          <w:t>1566.56</w:t>
                        </w:r>
                      </w:p>
                    </w:tc>
                  </w:tr>
                  <w:tr w:rsidR="00305CA0" w:rsidRPr="009A061A" w:rsidTr="00264248">
                    <w:trPr>
                      <w:trHeight w:val="300"/>
                    </w:trPr>
                    <w:tc>
                      <w:tcPr>
                        <w:tcW w:w="3510" w:type="dxa"/>
                        <w:shd w:val="clear" w:color="auto" w:fill="auto"/>
                        <w:noWrap/>
                        <w:vAlign w:val="center"/>
                        <w:hideMark/>
                      </w:tcPr>
                      <w:p w:rsidR="00305CA0" w:rsidRPr="00264248" w:rsidRDefault="00305CA0" w:rsidP="00D72518">
                        <w:pPr>
                          <w:jc w:val="both"/>
                          <w:rPr>
                            <w:rFonts w:eastAsia="Times New Roman"/>
                            <w:b/>
                            <w:bCs/>
                            <w:sz w:val="20"/>
                            <w:szCs w:val="20"/>
                          </w:rPr>
                        </w:pPr>
                        <w:r w:rsidRPr="00264248">
                          <w:rPr>
                            <w:rFonts w:eastAsia="Times New Roman"/>
                            <w:b/>
                            <w:bCs/>
                            <w:sz w:val="20"/>
                            <w:szCs w:val="20"/>
                          </w:rPr>
                          <w:t>1 Energy</w:t>
                        </w:r>
                      </w:p>
                    </w:tc>
                    <w:tc>
                      <w:tcPr>
                        <w:tcW w:w="6804" w:type="dxa"/>
                        <w:shd w:val="clear" w:color="auto" w:fill="auto"/>
                        <w:noWrap/>
                        <w:vAlign w:val="center"/>
                        <w:hideMark/>
                      </w:tcPr>
                      <w:p w:rsidR="00305CA0" w:rsidRPr="00264248" w:rsidRDefault="00305CA0" w:rsidP="00D72518">
                        <w:pPr>
                          <w:jc w:val="both"/>
                          <w:rPr>
                            <w:rFonts w:eastAsia="Times New Roman"/>
                            <w:b/>
                            <w:bCs/>
                            <w:sz w:val="20"/>
                            <w:szCs w:val="20"/>
                          </w:rPr>
                        </w:pPr>
                        <w:r w:rsidRPr="00264248">
                          <w:rPr>
                            <w:rFonts w:eastAsia="Times New Roman"/>
                            <w:b/>
                            <w:bCs/>
                            <w:sz w:val="20"/>
                            <w:szCs w:val="20"/>
                          </w:rPr>
                          <w:t>1566.56</w:t>
                        </w:r>
                      </w:p>
                    </w:tc>
                  </w:tr>
                  <w:tr w:rsidR="00305CA0" w:rsidRPr="009A061A" w:rsidTr="00264248">
                    <w:trPr>
                      <w:trHeight w:val="300"/>
                    </w:trPr>
                    <w:tc>
                      <w:tcPr>
                        <w:tcW w:w="3510"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 xml:space="preserve">     A Fuel Combustion (Sectoral Approach)</w:t>
                        </w:r>
                      </w:p>
                    </w:tc>
                    <w:tc>
                      <w:tcPr>
                        <w:tcW w:w="6804"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1566.56</w:t>
                        </w:r>
                      </w:p>
                    </w:tc>
                  </w:tr>
                  <w:tr w:rsidR="00305CA0" w:rsidRPr="009A061A" w:rsidTr="00264248">
                    <w:trPr>
                      <w:trHeight w:val="300"/>
                    </w:trPr>
                    <w:tc>
                      <w:tcPr>
                        <w:tcW w:w="3510"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 xml:space="preserve">               1  Energy Industries</w:t>
                        </w:r>
                      </w:p>
                    </w:tc>
                    <w:tc>
                      <w:tcPr>
                        <w:tcW w:w="6804"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186.05</w:t>
                        </w:r>
                      </w:p>
                    </w:tc>
                  </w:tr>
                  <w:tr w:rsidR="00305CA0" w:rsidRPr="009A061A" w:rsidTr="00264248">
                    <w:trPr>
                      <w:trHeight w:val="255"/>
                    </w:trPr>
                    <w:tc>
                      <w:tcPr>
                        <w:tcW w:w="3510" w:type="dxa"/>
                        <w:shd w:val="clear" w:color="auto" w:fill="auto"/>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 xml:space="preserve">               2  Manufacturing Industries and                           </w:t>
                        </w:r>
                      </w:p>
                    </w:tc>
                    <w:tc>
                      <w:tcPr>
                        <w:tcW w:w="6804"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 </w:t>
                        </w:r>
                      </w:p>
                    </w:tc>
                  </w:tr>
                  <w:tr w:rsidR="00305CA0" w:rsidRPr="009A061A" w:rsidTr="00264248">
                    <w:trPr>
                      <w:trHeight w:val="210"/>
                    </w:trPr>
                    <w:tc>
                      <w:tcPr>
                        <w:tcW w:w="3510" w:type="dxa"/>
                        <w:shd w:val="clear" w:color="auto" w:fill="auto"/>
                        <w:vAlign w:val="bottom"/>
                        <w:hideMark/>
                      </w:tcPr>
                      <w:p w:rsidR="00305CA0" w:rsidRPr="00264248" w:rsidRDefault="00305CA0" w:rsidP="00D72518">
                        <w:pPr>
                          <w:jc w:val="both"/>
                          <w:rPr>
                            <w:rFonts w:eastAsia="Times New Roman"/>
                            <w:sz w:val="20"/>
                            <w:szCs w:val="20"/>
                          </w:rPr>
                        </w:pPr>
                        <w:r w:rsidRPr="00264248">
                          <w:rPr>
                            <w:rFonts w:eastAsia="Times New Roman"/>
                            <w:sz w:val="20"/>
                            <w:szCs w:val="20"/>
                          </w:rPr>
                          <w:t xml:space="preserve">                   Construction    </w:t>
                        </w:r>
                      </w:p>
                    </w:tc>
                    <w:tc>
                      <w:tcPr>
                        <w:tcW w:w="6804"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10.76</w:t>
                        </w:r>
                      </w:p>
                    </w:tc>
                  </w:tr>
                  <w:tr w:rsidR="00305CA0" w:rsidRPr="009A061A" w:rsidTr="00264248">
                    <w:trPr>
                      <w:trHeight w:val="300"/>
                    </w:trPr>
                    <w:tc>
                      <w:tcPr>
                        <w:tcW w:w="3510"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 xml:space="preserve">               3  Transport</w:t>
                        </w:r>
                      </w:p>
                    </w:tc>
                    <w:tc>
                      <w:tcPr>
                        <w:tcW w:w="6804"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728.86</w:t>
                        </w:r>
                      </w:p>
                    </w:tc>
                  </w:tr>
                  <w:tr w:rsidR="00305CA0" w:rsidRPr="009A061A" w:rsidTr="00264248">
                    <w:trPr>
                      <w:trHeight w:val="300"/>
                    </w:trPr>
                    <w:tc>
                      <w:tcPr>
                        <w:tcW w:w="3510"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 xml:space="preserve">               4  Other Sectors</w:t>
                        </w:r>
                      </w:p>
                    </w:tc>
                    <w:tc>
                      <w:tcPr>
                        <w:tcW w:w="6804"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549.15</w:t>
                        </w:r>
                      </w:p>
                    </w:tc>
                  </w:tr>
                  <w:tr w:rsidR="00305CA0" w:rsidRPr="009A061A" w:rsidTr="00264248">
                    <w:trPr>
                      <w:trHeight w:val="300"/>
                    </w:trPr>
                    <w:tc>
                      <w:tcPr>
                        <w:tcW w:w="3510"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 xml:space="preserve">               5  Other (please specify)</w:t>
                        </w:r>
                      </w:p>
                    </w:tc>
                    <w:tc>
                      <w:tcPr>
                        <w:tcW w:w="6804" w:type="dxa"/>
                        <w:shd w:val="clear" w:color="auto" w:fill="auto"/>
                        <w:noWrap/>
                        <w:vAlign w:val="center"/>
                        <w:hideMark/>
                      </w:tcPr>
                      <w:p w:rsidR="00305CA0" w:rsidRPr="00264248" w:rsidRDefault="00305CA0" w:rsidP="00D72518">
                        <w:pPr>
                          <w:jc w:val="both"/>
                          <w:rPr>
                            <w:rFonts w:eastAsia="Times New Roman"/>
                            <w:sz w:val="20"/>
                            <w:szCs w:val="20"/>
                          </w:rPr>
                        </w:pPr>
                        <w:r w:rsidRPr="00264248">
                          <w:rPr>
                            <w:rFonts w:eastAsia="Times New Roman"/>
                            <w:sz w:val="20"/>
                            <w:szCs w:val="20"/>
                          </w:rPr>
                          <w:t>91.75</w:t>
                        </w:r>
                      </w:p>
                    </w:tc>
                  </w:tr>
                  <w:tr w:rsidR="00305CA0" w:rsidRPr="009A061A" w:rsidTr="00264248">
                    <w:trPr>
                      <w:trHeight w:val="300"/>
                    </w:trPr>
                    <w:tc>
                      <w:tcPr>
                        <w:tcW w:w="3510" w:type="dxa"/>
                        <w:shd w:val="clear" w:color="auto" w:fill="auto"/>
                        <w:noWrap/>
                        <w:vAlign w:val="center"/>
                      </w:tcPr>
                      <w:p w:rsidR="00305CA0" w:rsidRPr="00264248" w:rsidRDefault="00305CA0" w:rsidP="00D72518">
                        <w:pPr>
                          <w:jc w:val="both"/>
                          <w:rPr>
                            <w:rFonts w:eastAsia="Times New Roman"/>
                            <w:sz w:val="20"/>
                            <w:szCs w:val="20"/>
                          </w:rPr>
                        </w:pPr>
                        <w:r w:rsidRPr="00264248">
                          <w:rPr>
                            <w:rFonts w:eastAsia="Times New Roman"/>
                            <w:b/>
                            <w:bCs/>
                            <w:sz w:val="20"/>
                            <w:szCs w:val="20"/>
                          </w:rPr>
                          <w:t>International Bunkers</w:t>
                        </w:r>
                      </w:p>
                    </w:tc>
                    <w:tc>
                      <w:tcPr>
                        <w:tcW w:w="6804" w:type="dxa"/>
                        <w:shd w:val="clear" w:color="auto" w:fill="auto"/>
                        <w:noWrap/>
                        <w:vAlign w:val="center"/>
                      </w:tcPr>
                      <w:p w:rsidR="00305CA0" w:rsidRPr="00264248" w:rsidRDefault="00305CA0" w:rsidP="00D72518">
                        <w:pPr>
                          <w:jc w:val="both"/>
                          <w:rPr>
                            <w:rFonts w:eastAsia="Times New Roman"/>
                            <w:sz w:val="20"/>
                            <w:szCs w:val="20"/>
                          </w:rPr>
                        </w:pPr>
                        <w:r w:rsidRPr="00264248">
                          <w:rPr>
                            <w:rFonts w:eastAsia="Times New Roman"/>
                            <w:b/>
                            <w:bCs/>
                            <w:sz w:val="20"/>
                            <w:szCs w:val="20"/>
                          </w:rPr>
                          <w:t>92.50</w:t>
                        </w:r>
                      </w:p>
                    </w:tc>
                  </w:tr>
                  <w:tr w:rsidR="00305CA0" w:rsidRPr="009A061A" w:rsidTr="00264248">
                    <w:trPr>
                      <w:trHeight w:val="300"/>
                    </w:trPr>
                    <w:tc>
                      <w:tcPr>
                        <w:tcW w:w="3510" w:type="dxa"/>
                        <w:shd w:val="clear" w:color="auto" w:fill="auto"/>
                        <w:noWrap/>
                        <w:vAlign w:val="center"/>
                      </w:tcPr>
                      <w:p w:rsidR="00305CA0" w:rsidRPr="00264248" w:rsidRDefault="00305CA0" w:rsidP="00D72518">
                        <w:pPr>
                          <w:jc w:val="both"/>
                          <w:rPr>
                            <w:rFonts w:eastAsia="Times New Roman"/>
                            <w:sz w:val="20"/>
                            <w:szCs w:val="20"/>
                          </w:rPr>
                        </w:pPr>
                        <w:r w:rsidRPr="00264248">
                          <w:rPr>
                            <w:rFonts w:eastAsia="Times New Roman"/>
                            <w:sz w:val="20"/>
                            <w:szCs w:val="20"/>
                          </w:rPr>
                          <w:t xml:space="preserve">               Aviation</w:t>
                        </w:r>
                      </w:p>
                    </w:tc>
                    <w:tc>
                      <w:tcPr>
                        <w:tcW w:w="6804" w:type="dxa"/>
                        <w:shd w:val="clear" w:color="auto" w:fill="auto"/>
                        <w:noWrap/>
                        <w:vAlign w:val="center"/>
                      </w:tcPr>
                      <w:p w:rsidR="00305CA0" w:rsidRPr="00264248" w:rsidRDefault="00305CA0" w:rsidP="00D72518">
                        <w:pPr>
                          <w:jc w:val="both"/>
                          <w:rPr>
                            <w:rFonts w:eastAsia="Times New Roman"/>
                            <w:sz w:val="20"/>
                            <w:szCs w:val="20"/>
                          </w:rPr>
                        </w:pPr>
                        <w:r w:rsidRPr="00264248">
                          <w:rPr>
                            <w:rFonts w:eastAsia="Times New Roman"/>
                            <w:sz w:val="20"/>
                            <w:szCs w:val="20"/>
                          </w:rPr>
                          <w:t>20.47</w:t>
                        </w:r>
                      </w:p>
                    </w:tc>
                  </w:tr>
                  <w:tr w:rsidR="00305CA0" w:rsidRPr="009A061A" w:rsidTr="00264248">
                    <w:trPr>
                      <w:trHeight w:val="300"/>
                    </w:trPr>
                    <w:tc>
                      <w:tcPr>
                        <w:tcW w:w="3510" w:type="dxa"/>
                        <w:shd w:val="clear" w:color="auto" w:fill="auto"/>
                        <w:noWrap/>
                        <w:vAlign w:val="center"/>
                      </w:tcPr>
                      <w:p w:rsidR="00305CA0" w:rsidRPr="00264248" w:rsidRDefault="00305CA0" w:rsidP="00D72518">
                        <w:pPr>
                          <w:jc w:val="both"/>
                          <w:rPr>
                            <w:rFonts w:eastAsia="Times New Roman"/>
                            <w:sz w:val="20"/>
                            <w:szCs w:val="20"/>
                          </w:rPr>
                        </w:pPr>
                        <w:r w:rsidRPr="00264248">
                          <w:rPr>
                            <w:rFonts w:eastAsia="Times New Roman"/>
                            <w:sz w:val="20"/>
                            <w:szCs w:val="20"/>
                          </w:rPr>
                          <w:t>Marine</w:t>
                        </w:r>
                      </w:p>
                    </w:tc>
                    <w:tc>
                      <w:tcPr>
                        <w:tcW w:w="6804" w:type="dxa"/>
                        <w:shd w:val="clear" w:color="auto" w:fill="auto"/>
                        <w:noWrap/>
                        <w:vAlign w:val="center"/>
                      </w:tcPr>
                      <w:p w:rsidR="00305CA0" w:rsidRPr="00264248" w:rsidRDefault="00305CA0" w:rsidP="00D72518">
                        <w:pPr>
                          <w:jc w:val="both"/>
                          <w:rPr>
                            <w:rFonts w:eastAsia="Times New Roman"/>
                            <w:sz w:val="20"/>
                            <w:szCs w:val="20"/>
                          </w:rPr>
                        </w:pPr>
                        <w:r w:rsidRPr="00264248">
                          <w:rPr>
                            <w:rFonts w:eastAsia="Times New Roman"/>
                            <w:sz w:val="20"/>
                            <w:szCs w:val="20"/>
                          </w:rPr>
                          <w:t>72.03</w:t>
                        </w:r>
                      </w:p>
                    </w:tc>
                  </w:tr>
                </w:tbl>
                <w:p w:rsidR="00305CA0" w:rsidRPr="009A061A" w:rsidRDefault="00305CA0" w:rsidP="00305CA0">
                  <w:pPr>
                    <w:pStyle w:val="ListParagraph"/>
                    <w:ind w:left="480"/>
                    <w:jc w:val="both"/>
                    <w:rPr>
                      <w:b/>
                      <w:lang w:val="en-NZ"/>
                    </w:rPr>
                  </w:pPr>
                </w:p>
                <w:p w:rsidR="00305CA0" w:rsidRPr="009A061A" w:rsidRDefault="00305CA0" w:rsidP="00305CA0">
                  <w:pPr>
                    <w:pStyle w:val="ListParagraph"/>
                    <w:ind w:left="480"/>
                    <w:jc w:val="both"/>
                    <w:rPr>
                      <w:b/>
                      <w:lang w:val="en-NZ"/>
                    </w:rPr>
                  </w:pPr>
                </w:p>
                <w:p w:rsidR="00305CA0" w:rsidRPr="009A061A" w:rsidRDefault="00305CA0" w:rsidP="00305CA0">
                  <w:pPr>
                    <w:pStyle w:val="ListParagraph"/>
                    <w:ind w:left="480"/>
                    <w:jc w:val="both"/>
                    <w:rPr>
                      <w:b/>
                      <w:lang w:val="en-NZ"/>
                    </w:rPr>
                  </w:pPr>
                </w:p>
                <w:p w:rsidR="00305CA0" w:rsidRPr="009A061A" w:rsidRDefault="00305CA0" w:rsidP="00305CA0">
                  <w:pPr>
                    <w:pStyle w:val="ListParagraph"/>
                    <w:ind w:left="480"/>
                    <w:jc w:val="both"/>
                    <w:rPr>
                      <w:b/>
                      <w:lang w:val="en-NZ"/>
                    </w:rPr>
                  </w:pPr>
                </w:p>
                <w:p w:rsidR="00305CA0" w:rsidRPr="009A061A" w:rsidRDefault="00305CA0" w:rsidP="00305CA0">
                  <w:pPr>
                    <w:pStyle w:val="ListParagraph"/>
                    <w:ind w:left="480"/>
                    <w:jc w:val="both"/>
                    <w:rPr>
                      <w:b/>
                      <w:lang w:val="en-NZ"/>
                    </w:rPr>
                  </w:pPr>
                </w:p>
                <w:p w:rsidR="00305CA0" w:rsidRPr="009A061A" w:rsidRDefault="00305CA0" w:rsidP="00305CA0">
                  <w:pPr>
                    <w:pStyle w:val="ListParagraph"/>
                    <w:ind w:left="480"/>
                    <w:jc w:val="both"/>
                    <w:rPr>
                      <w:b/>
                      <w:lang w:val="en-NZ"/>
                    </w:rPr>
                  </w:pPr>
                </w:p>
                <w:p w:rsidR="00305CA0" w:rsidRPr="009A061A" w:rsidRDefault="00305CA0" w:rsidP="00305CA0">
                  <w:pPr>
                    <w:pStyle w:val="ListParagraph"/>
                    <w:ind w:left="480"/>
                    <w:jc w:val="both"/>
                    <w:rPr>
                      <w:b/>
                      <w:lang w:val="en-NZ"/>
                    </w:rPr>
                  </w:pPr>
                </w:p>
                <w:p w:rsidR="00305CA0" w:rsidRPr="009A061A" w:rsidRDefault="00305CA0" w:rsidP="00305CA0">
                  <w:pPr>
                    <w:pStyle w:val="ListParagraph"/>
                    <w:ind w:left="480"/>
                    <w:jc w:val="both"/>
                    <w:rPr>
                      <w:b/>
                      <w:lang w:val="en-NZ"/>
                    </w:rPr>
                  </w:pPr>
                </w:p>
                <w:p w:rsidR="00305CA0" w:rsidRPr="009A061A" w:rsidRDefault="00305CA0" w:rsidP="00305CA0">
                  <w:pPr>
                    <w:pStyle w:val="ListParagraph"/>
                    <w:ind w:left="480"/>
                    <w:jc w:val="both"/>
                    <w:rPr>
                      <w:b/>
                      <w:lang w:val="en-NZ"/>
                    </w:rPr>
                  </w:pPr>
                </w:p>
                <w:p w:rsidR="00305CA0" w:rsidRPr="009A061A" w:rsidRDefault="00305CA0" w:rsidP="00305CA0">
                  <w:pPr>
                    <w:pStyle w:val="ListParagraph"/>
                    <w:ind w:left="480"/>
                    <w:jc w:val="both"/>
                    <w:rPr>
                      <w:b/>
                      <w:lang w:val="en-NZ"/>
                    </w:rPr>
                  </w:pPr>
                </w:p>
                <w:p w:rsidR="00305CA0" w:rsidRPr="009A061A" w:rsidRDefault="00305CA0" w:rsidP="00305CA0">
                  <w:pPr>
                    <w:pStyle w:val="ListParagraph"/>
                    <w:ind w:left="480"/>
                    <w:jc w:val="both"/>
                    <w:rPr>
                      <w:b/>
                      <w:lang w:val="en-NZ"/>
                    </w:rPr>
                  </w:pPr>
                </w:p>
                <w:p w:rsidR="00305CA0" w:rsidRPr="009A061A" w:rsidRDefault="00305CA0" w:rsidP="00305CA0">
                  <w:pPr>
                    <w:pStyle w:val="ListParagraph"/>
                    <w:ind w:left="480"/>
                    <w:jc w:val="both"/>
                    <w:rPr>
                      <w:b/>
                      <w:lang w:val="en-NZ"/>
                    </w:rPr>
                  </w:pPr>
                </w:p>
                <w:p w:rsidR="00305CA0" w:rsidRPr="009A061A" w:rsidRDefault="00305CA0" w:rsidP="00305CA0">
                  <w:pPr>
                    <w:jc w:val="both"/>
                    <w:rPr>
                      <w:b/>
                      <w:lang w:val="en-NZ"/>
                    </w:rPr>
                  </w:pPr>
                </w:p>
                <w:p w:rsidR="00305CA0" w:rsidRPr="009A061A" w:rsidRDefault="00305CA0" w:rsidP="00305CA0">
                  <w:pPr>
                    <w:jc w:val="both"/>
                    <w:rPr>
                      <w:b/>
                      <w:lang w:val="en-NZ"/>
                    </w:rPr>
                  </w:pPr>
                </w:p>
                <w:p w:rsidR="00305CA0" w:rsidRPr="009A061A" w:rsidRDefault="00305CA0" w:rsidP="00305CA0">
                  <w:pPr>
                    <w:jc w:val="both"/>
                    <w:rPr>
                      <w:b/>
                      <w:lang w:val="en-NZ"/>
                    </w:rPr>
                  </w:pPr>
                </w:p>
                <w:p w:rsidR="00305CA0" w:rsidRPr="009A061A" w:rsidRDefault="00305CA0" w:rsidP="00305CA0">
                  <w:pPr>
                    <w:pStyle w:val="ListParagraph"/>
                    <w:ind w:left="480"/>
                    <w:jc w:val="both"/>
                    <w:rPr>
                      <w:b/>
                      <w:lang w:val="en-NZ"/>
                    </w:rPr>
                  </w:pPr>
                </w:p>
                <w:p w:rsidR="00127933" w:rsidRPr="00305CA0" w:rsidRDefault="00127933" w:rsidP="002407AC">
                  <w:pPr>
                    <w:rPr>
                      <w:rFonts w:ascii="Arial" w:hAnsi="Arial" w:cs="Arial"/>
                      <w:b/>
                      <w:sz w:val="20"/>
                      <w:szCs w:val="20"/>
                      <w:u w:val="single"/>
                    </w:rPr>
                  </w:pPr>
                </w:p>
                <w:p w:rsidR="002407AC" w:rsidRPr="00126FB0" w:rsidRDefault="002407AC" w:rsidP="002407AC">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txbxContent>
            </v:textbox>
          </v:shape>
        </w:pict>
      </w:r>
      <w:r w:rsidR="00305CA0">
        <w:rPr>
          <w:rFonts w:ascii="Arial" w:hAnsi="Arial" w:cs="Arial"/>
          <w:b/>
          <w:szCs w:val="24"/>
        </w:rPr>
        <w:tab/>
      </w:r>
      <w:r w:rsidR="00305CA0">
        <w:rPr>
          <w:rFonts w:ascii="Arial" w:hAnsi="Arial" w:cs="Arial"/>
          <w:b/>
          <w:szCs w:val="24"/>
        </w:rPr>
        <w:tab/>
      </w:r>
      <w:r w:rsidR="00305CA0">
        <w:rPr>
          <w:rFonts w:ascii="Arial" w:hAnsi="Arial" w:cs="Arial"/>
          <w:b/>
          <w:szCs w:val="24"/>
        </w:rPr>
        <w:tab/>
      </w:r>
      <w:r w:rsidR="00305CA0">
        <w:rPr>
          <w:rFonts w:ascii="Arial" w:hAnsi="Arial" w:cs="Arial"/>
          <w:b/>
          <w:szCs w:val="24"/>
        </w:rPr>
        <w:tab/>
      </w:r>
      <w:r w:rsidR="00305CA0">
        <w:rPr>
          <w:rFonts w:ascii="Arial" w:hAnsi="Arial" w:cs="Arial"/>
          <w:b/>
          <w:szCs w:val="24"/>
        </w:rPr>
        <w:tab/>
      </w:r>
      <w:r w:rsidR="00305CA0">
        <w:rPr>
          <w:rFonts w:ascii="Arial" w:hAnsi="Arial" w:cs="Arial"/>
          <w:b/>
          <w:szCs w:val="24"/>
        </w:rPr>
        <w:tab/>
      </w:r>
      <w:r w:rsidR="00305CA0">
        <w:rPr>
          <w:rFonts w:ascii="Arial" w:hAnsi="Arial" w:cs="Arial"/>
          <w:b/>
          <w:szCs w:val="24"/>
        </w:rPr>
        <w:tab/>
      </w:r>
      <w:r w:rsidR="00305CA0">
        <w:rPr>
          <w:rFonts w:ascii="Arial" w:hAnsi="Arial" w:cs="Arial"/>
          <w:b/>
          <w:szCs w:val="24"/>
        </w:rPr>
        <w:tab/>
      </w:r>
      <w:r w:rsidR="00264248">
        <w:rPr>
          <w:rFonts w:ascii="Arial" w:hAnsi="Arial" w:cs="Arial"/>
          <w:b/>
          <w:szCs w:val="24"/>
        </w:rPr>
        <w:tab/>
      </w:r>
      <w:r w:rsidR="00264248">
        <w:rPr>
          <w:rFonts w:ascii="Arial" w:hAnsi="Arial" w:cs="Arial"/>
          <w:b/>
          <w:szCs w:val="24"/>
        </w:rPr>
        <w:tab/>
      </w:r>
    </w:p>
    <w:p w:rsidR="00CE54C0" w:rsidRDefault="00CE54C0">
      <w:pPr>
        <w:rPr>
          <w:rFonts w:ascii="Arial" w:hAnsi="Arial" w:cs="Arial"/>
          <w:b/>
          <w:szCs w:val="24"/>
        </w:rPr>
      </w:pPr>
    </w:p>
    <w:p w:rsidR="004E65C9" w:rsidRDefault="001D357E" w:rsidP="00187C3E">
      <w:pPr>
        <w:ind w:right="-270"/>
        <w:rPr>
          <w:rFonts w:ascii="Arial" w:hAnsi="Arial" w:cs="Arial"/>
          <w:b/>
          <w:szCs w:val="24"/>
        </w:rPr>
      </w:pPr>
      <w:r w:rsidRPr="001D357E">
        <w:rPr>
          <w:rFonts w:ascii="Arial" w:hAnsi="Arial" w:cs="Arial"/>
          <w:b/>
          <w:noProof/>
          <w:szCs w:val="24"/>
          <w:lang w:eastAsia="zh-TW"/>
        </w:rPr>
        <w:pict>
          <v:shape id="_x0000_s1053" type="#_x0000_t202" style="position:absolute;margin-left:340.6pt;margin-top:10.15pt;width:197.15pt;height:132.35pt;z-index:251682816;mso-width-percent:400;mso-width-percent:400;mso-width-relative:margin;mso-height-relative:margin">
            <v:textbox>
              <w:txbxContent>
                <w:p w:rsidR="00264248" w:rsidRPr="009A061A" w:rsidRDefault="00264248" w:rsidP="00264248">
                  <w:pPr>
                    <w:ind w:left="142"/>
                    <w:jc w:val="both"/>
                    <w:rPr>
                      <w:b/>
                      <w:lang w:val="en-NZ"/>
                    </w:rPr>
                  </w:pPr>
                  <w:r>
                    <w:rPr>
                      <w:lang w:val="en-NZ"/>
                    </w:rPr>
                    <w:t>The main source of CO</w:t>
                  </w:r>
                  <w:r w:rsidRPr="009A061A">
                    <w:rPr>
                      <w:sz w:val="16"/>
                      <w:szCs w:val="16"/>
                      <w:lang w:val="en-NZ"/>
                    </w:rPr>
                    <w:t>2</w:t>
                  </w:r>
                  <w:r w:rsidRPr="009A061A">
                    <w:rPr>
                      <w:lang w:val="en-NZ"/>
                    </w:rPr>
                    <w:t xml:space="preserve"> emission is from the transport sector which accounts for the 46.53% of the total emission and then the other sectors which includes commercial/ institutional, residential, agricultu</w:t>
                  </w:r>
                  <w:r>
                    <w:rPr>
                      <w:lang w:val="en-NZ"/>
                    </w:rPr>
                    <w:t>ral/ forest/ fishing.</w:t>
                  </w:r>
                </w:p>
                <w:p w:rsidR="00264248" w:rsidRDefault="00264248"/>
              </w:txbxContent>
            </v:textbox>
          </v:shape>
        </w:pict>
      </w:r>
    </w:p>
    <w:p w:rsidR="00103156" w:rsidRDefault="004E65C9" w:rsidP="00187C3E">
      <w:pPr>
        <w:ind w:right="-270"/>
        <w:rPr>
          <w:rFonts w:ascii="Arial" w:hAnsi="Arial" w:cs="Arial"/>
          <w:b/>
          <w:szCs w:val="24"/>
        </w:rPr>
      </w:pPr>
      <w:r>
        <w:rPr>
          <w:rFonts w:ascii="Arial" w:hAnsi="Arial" w:cs="Arial"/>
          <w:b/>
          <w:szCs w:val="24"/>
        </w:rPr>
        <w:t xml:space="preserve">             </w:t>
      </w:r>
    </w:p>
    <w:p w:rsidR="007314CF" w:rsidRDefault="007314CF">
      <w:pPr>
        <w:rPr>
          <w:rFonts w:ascii="Arial" w:hAnsi="Arial" w:cs="Arial"/>
          <w:b/>
          <w:szCs w:val="24"/>
        </w:rPr>
      </w:pPr>
    </w:p>
    <w:p w:rsidR="00FE3B7D" w:rsidRDefault="00FE3B7D" w:rsidP="00FE3B7D">
      <w:pPr>
        <w:ind w:left="-720" w:right="-540"/>
        <w:rPr>
          <w:rFonts w:ascii="Arial" w:hAnsi="Arial" w:cs="Arial"/>
          <w:b/>
          <w:szCs w:val="24"/>
        </w:rPr>
      </w:pPr>
    </w:p>
    <w:p w:rsidR="00FE3B7D" w:rsidRDefault="00FE3B7D" w:rsidP="00FE3B7D">
      <w:pPr>
        <w:ind w:left="-450"/>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rsidR="009D5E1E" w:rsidRDefault="009D5E1E" w:rsidP="00FE3B7D">
      <w:pPr>
        <w:ind w:left="-990"/>
        <w:rPr>
          <w:rFonts w:ascii="Arial" w:hAnsi="Arial" w:cs="Arial"/>
          <w:b/>
          <w:szCs w:val="24"/>
        </w:rPr>
      </w:pPr>
    </w:p>
    <w:p w:rsidR="00EC0C0C" w:rsidRDefault="00EC0C0C" w:rsidP="00FE3B7D">
      <w:pPr>
        <w:ind w:left="-540" w:right="-540"/>
        <w:rPr>
          <w:rFonts w:ascii="Arial" w:hAnsi="Arial" w:cs="Arial"/>
          <w:b/>
          <w:szCs w:val="24"/>
        </w:rPr>
      </w:pPr>
    </w:p>
    <w:p w:rsidR="009D5E1E" w:rsidRDefault="009D5E1E">
      <w:pPr>
        <w:rPr>
          <w:rFonts w:ascii="Arial" w:hAnsi="Arial" w:cs="Arial"/>
          <w:b/>
          <w:szCs w:val="24"/>
        </w:rPr>
      </w:pPr>
    </w:p>
    <w:p w:rsidR="007314CF" w:rsidRDefault="007314CF" w:rsidP="00FD66AF">
      <w:pPr>
        <w:ind w:left="-450"/>
        <w:rPr>
          <w:rFonts w:ascii="Arial" w:hAnsi="Arial" w:cs="Arial"/>
          <w:b/>
          <w:szCs w:val="24"/>
        </w:rPr>
      </w:pPr>
    </w:p>
    <w:p w:rsidR="007314CF" w:rsidRDefault="007314CF">
      <w:pPr>
        <w:rPr>
          <w:rFonts w:ascii="Arial" w:hAnsi="Arial" w:cs="Arial"/>
          <w:b/>
          <w:szCs w:val="24"/>
        </w:rPr>
      </w:pPr>
    </w:p>
    <w:p w:rsidR="00EC0C0C" w:rsidRDefault="00EC0C0C">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rsidR="00EC0C0C" w:rsidRDefault="00EC0C0C">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         </w:t>
      </w:r>
    </w:p>
    <w:p w:rsidR="00EC0C0C" w:rsidRDefault="00264248">
      <w:pPr>
        <w:rPr>
          <w:rFonts w:ascii="Arial" w:hAnsi="Arial" w:cs="Arial"/>
          <w:b/>
          <w:szCs w:val="24"/>
        </w:rPr>
      </w:pPr>
      <w:r w:rsidRPr="00264248">
        <w:rPr>
          <w:rFonts w:ascii="Arial" w:hAnsi="Arial" w:cs="Arial"/>
          <w:b/>
          <w:noProof/>
          <w:szCs w:val="24"/>
          <w:lang w:val="en-NZ" w:eastAsia="en-NZ"/>
        </w:rPr>
        <w:drawing>
          <wp:inline distT="0" distB="0" distL="0" distR="0">
            <wp:extent cx="4232316" cy="3111335"/>
            <wp:effectExtent l="19050" t="0" r="15834" b="0"/>
            <wp:docPr id="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C0C0C">
        <w:rPr>
          <w:rFonts w:ascii="Arial" w:hAnsi="Arial" w:cs="Arial"/>
          <w:b/>
          <w:szCs w:val="24"/>
        </w:rPr>
        <w:tab/>
      </w:r>
      <w:r w:rsidR="00EC0C0C">
        <w:rPr>
          <w:rFonts w:ascii="Arial" w:hAnsi="Arial" w:cs="Arial"/>
          <w:b/>
          <w:szCs w:val="24"/>
        </w:rPr>
        <w:tab/>
      </w:r>
      <w:r w:rsidR="00EC0C0C">
        <w:rPr>
          <w:rFonts w:ascii="Arial" w:hAnsi="Arial" w:cs="Arial"/>
          <w:b/>
          <w:szCs w:val="24"/>
        </w:rPr>
        <w:tab/>
      </w:r>
      <w:r w:rsidR="00EC0C0C">
        <w:rPr>
          <w:rFonts w:ascii="Arial" w:hAnsi="Arial" w:cs="Arial"/>
          <w:b/>
          <w:szCs w:val="24"/>
        </w:rPr>
        <w:tab/>
      </w:r>
      <w:r w:rsidR="00EC0C0C">
        <w:rPr>
          <w:rFonts w:ascii="Arial" w:hAnsi="Arial" w:cs="Arial"/>
          <w:b/>
          <w:szCs w:val="24"/>
        </w:rPr>
        <w:tab/>
      </w:r>
      <w:r w:rsidR="00EC0C0C">
        <w:rPr>
          <w:rFonts w:ascii="Arial" w:hAnsi="Arial" w:cs="Arial"/>
          <w:b/>
          <w:szCs w:val="24"/>
        </w:rPr>
        <w:tab/>
      </w:r>
      <w:r w:rsidR="00EC0C0C">
        <w:rPr>
          <w:rFonts w:ascii="Arial" w:hAnsi="Arial" w:cs="Arial"/>
          <w:b/>
          <w:szCs w:val="24"/>
        </w:rPr>
        <w:tab/>
      </w:r>
      <w:r w:rsidR="00EC0C0C">
        <w:rPr>
          <w:rFonts w:ascii="Arial" w:hAnsi="Arial" w:cs="Arial"/>
          <w:b/>
          <w:szCs w:val="24"/>
        </w:rPr>
        <w:tab/>
      </w:r>
      <w:r w:rsidR="00EC0C0C">
        <w:rPr>
          <w:rFonts w:ascii="Arial" w:hAnsi="Arial" w:cs="Arial"/>
          <w:b/>
          <w:szCs w:val="24"/>
        </w:rPr>
        <w:tab/>
        <w:t xml:space="preserve">          </w:t>
      </w:r>
    </w:p>
    <w:p w:rsidR="003E1D06" w:rsidRPr="00EA2A95" w:rsidRDefault="00EC0C0C" w:rsidP="00EC0C0C">
      <w:pPr>
        <w:spacing w:line="240" w:lineRule="auto"/>
        <w:jc w:val="center"/>
        <w:rPr>
          <w:rFonts w:ascii="Arial" w:hAnsi="Arial" w:cs="Arial"/>
          <w:b/>
          <w:sz w:val="20"/>
          <w:szCs w:val="20"/>
        </w:rPr>
      </w:pPr>
      <w:r>
        <w:rPr>
          <w:rFonts w:ascii="Arial" w:hAnsi="Arial" w:cs="Arial"/>
          <w:b/>
          <w:szCs w:val="24"/>
        </w:rPr>
        <w:lastRenderedPageBreak/>
        <w:t xml:space="preserve">                                                      </w:t>
      </w:r>
    </w:p>
    <w:p w:rsidR="00264248" w:rsidRDefault="00264248" w:rsidP="007314CF">
      <w:pPr>
        <w:ind w:left="-540"/>
        <w:rPr>
          <w:rFonts w:ascii="Arial" w:hAnsi="Arial" w:cs="Arial"/>
          <w:b/>
          <w:szCs w:val="24"/>
        </w:rPr>
      </w:pPr>
      <w:r>
        <w:rPr>
          <w:rFonts w:ascii="Arial" w:hAnsi="Arial" w:cs="Arial"/>
          <w:b/>
          <w:szCs w:val="24"/>
        </w:rPr>
        <w:t>2. Methane</w:t>
      </w:r>
    </w:p>
    <w:p w:rsidR="007A5EA5" w:rsidRDefault="001D357E" w:rsidP="007314CF">
      <w:pPr>
        <w:ind w:left="-540"/>
        <w:rPr>
          <w:rFonts w:ascii="Arial" w:hAnsi="Arial" w:cs="Arial"/>
          <w:b/>
          <w:szCs w:val="24"/>
        </w:rPr>
      </w:pPr>
      <w:r w:rsidRPr="001D357E">
        <w:rPr>
          <w:rFonts w:ascii="Arial" w:hAnsi="Arial" w:cs="Arial"/>
          <w:b/>
          <w:noProof/>
          <w:szCs w:val="24"/>
          <w:lang w:eastAsia="zh-TW"/>
        </w:rPr>
        <w:pict>
          <v:shape id="_x0000_s1054" type="#_x0000_t202" style="position:absolute;left:0;text-align:left;margin-left:0;margin-top:0;width:477.4pt;height:40.9pt;z-index:251684864;mso-position-horizontal:center;mso-width-relative:margin;mso-height-relative:margin">
            <v:textbox>
              <w:txbxContent>
                <w:p w:rsidR="007A5EA5" w:rsidRPr="00325D85" w:rsidRDefault="007A5EA5" w:rsidP="007A5EA5">
                  <w:pPr>
                    <w:jc w:val="both"/>
                    <w:rPr>
                      <w:sz w:val="24"/>
                      <w:szCs w:val="24"/>
                      <w:lang w:val="en-NZ"/>
                    </w:rPr>
                  </w:pPr>
                  <w:r w:rsidRPr="00325D85">
                    <w:rPr>
                      <w:sz w:val="24"/>
                      <w:szCs w:val="24"/>
                      <w:lang w:val="en-NZ"/>
                    </w:rPr>
                    <w:t>The total methane emitted in 2004 is 20.79Gg. The main source of methane is from the agriculture which accounts for the 81.4% for the total emissions.</w:t>
                  </w:r>
                </w:p>
                <w:p w:rsidR="007A5EA5" w:rsidRDefault="007A5EA5"/>
              </w:txbxContent>
            </v:textbox>
          </v:shape>
        </w:pict>
      </w:r>
    </w:p>
    <w:p w:rsidR="00264248" w:rsidRPr="009A061A" w:rsidRDefault="00264248" w:rsidP="00264248">
      <w:pPr>
        <w:pStyle w:val="ListParagraph"/>
        <w:jc w:val="both"/>
        <w:rPr>
          <w:b/>
          <w:lang w:val="en-NZ"/>
        </w:rPr>
      </w:pPr>
    </w:p>
    <w:p w:rsidR="00264248" w:rsidRDefault="00264248" w:rsidP="007314CF">
      <w:pPr>
        <w:ind w:left="-540"/>
        <w:rPr>
          <w:rFonts w:ascii="Arial" w:hAnsi="Arial" w:cs="Arial"/>
          <w:b/>
          <w:szCs w:val="24"/>
        </w:rPr>
      </w:pPr>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7"/>
        <w:gridCol w:w="2273"/>
        <w:gridCol w:w="5763"/>
      </w:tblGrid>
      <w:tr w:rsidR="00325D85" w:rsidRPr="009A061A" w:rsidTr="007E0A4E">
        <w:trPr>
          <w:trHeight w:val="375"/>
        </w:trPr>
        <w:tc>
          <w:tcPr>
            <w:tcW w:w="3740" w:type="dxa"/>
            <w:gridSpan w:val="2"/>
            <w:shd w:val="clear" w:color="auto" w:fill="auto"/>
            <w:noWrap/>
            <w:vAlign w:val="bottom"/>
            <w:hideMark/>
          </w:tcPr>
          <w:p w:rsidR="00325D85" w:rsidRPr="007E0A4E" w:rsidRDefault="00325D85" w:rsidP="00D72518">
            <w:pPr>
              <w:jc w:val="both"/>
              <w:rPr>
                <w:rFonts w:eastAsia="Times New Roman"/>
                <w:b/>
                <w:bCs/>
                <w:sz w:val="24"/>
                <w:szCs w:val="24"/>
              </w:rPr>
            </w:pPr>
            <w:r w:rsidRPr="007E0A4E">
              <w:rPr>
                <w:rFonts w:eastAsia="Times New Roman"/>
                <w:b/>
                <w:bCs/>
                <w:sz w:val="24"/>
                <w:szCs w:val="24"/>
              </w:rPr>
              <w:t>GREENHOUSE GAS SOURCE CATEGORIES</w:t>
            </w:r>
          </w:p>
        </w:tc>
        <w:tc>
          <w:tcPr>
            <w:tcW w:w="5763" w:type="dxa"/>
            <w:shd w:val="clear" w:color="auto" w:fill="auto"/>
            <w:noWrap/>
            <w:vAlign w:val="center"/>
            <w:hideMark/>
          </w:tcPr>
          <w:p w:rsidR="00325D85" w:rsidRPr="007E0A4E" w:rsidRDefault="00325D85" w:rsidP="007E0A4E">
            <w:pPr>
              <w:jc w:val="center"/>
              <w:rPr>
                <w:rFonts w:eastAsia="Times New Roman"/>
                <w:b/>
                <w:sz w:val="24"/>
                <w:szCs w:val="24"/>
              </w:rPr>
            </w:pPr>
            <w:r w:rsidRPr="007E0A4E">
              <w:rPr>
                <w:rFonts w:eastAsia="Times New Roman"/>
                <w:b/>
                <w:sz w:val="24"/>
                <w:szCs w:val="24"/>
              </w:rPr>
              <w:t>CH</w:t>
            </w:r>
            <w:r w:rsidRPr="007E0A4E">
              <w:rPr>
                <w:rFonts w:eastAsia="Times New Roman"/>
                <w:b/>
                <w:sz w:val="24"/>
                <w:szCs w:val="24"/>
                <w:vertAlign w:val="subscript"/>
              </w:rPr>
              <w:t>4 (Gg)</w:t>
            </w:r>
          </w:p>
        </w:tc>
      </w:tr>
      <w:tr w:rsidR="00325D85" w:rsidRPr="009A061A" w:rsidTr="007E0A4E">
        <w:trPr>
          <w:trHeight w:val="300"/>
        </w:trPr>
        <w:tc>
          <w:tcPr>
            <w:tcW w:w="3740" w:type="dxa"/>
            <w:gridSpan w:val="2"/>
            <w:shd w:val="clear" w:color="auto" w:fill="auto"/>
            <w:noWrap/>
            <w:vAlign w:val="center"/>
            <w:hideMark/>
          </w:tcPr>
          <w:p w:rsidR="00325D85" w:rsidRPr="007E0A4E" w:rsidRDefault="007E0A4E" w:rsidP="00D72518">
            <w:pPr>
              <w:jc w:val="both"/>
              <w:rPr>
                <w:rFonts w:eastAsia="Times New Roman"/>
                <w:b/>
                <w:bCs/>
                <w:sz w:val="24"/>
                <w:szCs w:val="24"/>
              </w:rPr>
            </w:pPr>
            <w:r w:rsidRPr="007E0A4E">
              <w:rPr>
                <w:rFonts w:eastAsia="Times New Roman"/>
                <w:b/>
                <w:bCs/>
                <w:sz w:val="24"/>
                <w:szCs w:val="24"/>
              </w:rPr>
              <w:t xml:space="preserve"> </w:t>
            </w:r>
            <w:r w:rsidR="00325D85" w:rsidRPr="007E0A4E">
              <w:rPr>
                <w:rFonts w:eastAsia="Times New Roman"/>
                <w:b/>
                <w:bCs/>
                <w:sz w:val="24"/>
                <w:szCs w:val="24"/>
              </w:rPr>
              <w:t xml:space="preserve">Total National Emissions </w:t>
            </w:r>
          </w:p>
        </w:tc>
        <w:tc>
          <w:tcPr>
            <w:tcW w:w="5763" w:type="dxa"/>
            <w:shd w:val="clear" w:color="auto" w:fill="auto"/>
            <w:noWrap/>
            <w:vAlign w:val="center"/>
            <w:hideMark/>
          </w:tcPr>
          <w:p w:rsidR="00325D85" w:rsidRPr="007E0A4E" w:rsidRDefault="00325D85" w:rsidP="007E0A4E">
            <w:pPr>
              <w:jc w:val="center"/>
              <w:rPr>
                <w:rFonts w:eastAsia="Times New Roman"/>
                <w:b/>
                <w:bCs/>
                <w:sz w:val="24"/>
                <w:szCs w:val="24"/>
              </w:rPr>
            </w:pPr>
            <w:r w:rsidRPr="007E0A4E">
              <w:rPr>
                <w:rFonts w:eastAsia="Times New Roman"/>
                <w:b/>
                <w:bCs/>
                <w:sz w:val="24"/>
                <w:szCs w:val="24"/>
              </w:rPr>
              <w:t>20.79</w:t>
            </w:r>
          </w:p>
        </w:tc>
      </w:tr>
      <w:tr w:rsidR="00325D85" w:rsidRPr="009A061A" w:rsidTr="007E0A4E">
        <w:trPr>
          <w:trHeight w:val="345"/>
        </w:trPr>
        <w:tc>
          <w:tcPr>
            <w:tcW w:w="1467" w:type="dxa"/>
            <w:shd w:val="clear" w:color="auto" w:fill="auto"/>
            <w:noWrap/>
            <w:vAlign w:val="bottom"/>
            <w:hideMark/>
          </w:tcPr>
          <w:p w:rsidR="00325D85" w:rsidRPr="007E0A4E" w:rsidRDefault="00325D85" w:rsidP="00D72518">
            <w:pPr>
              <w:jc w:val="both"/>
              <w:rPr>
                <w:rFonts w:eastAsia="Times New Roman"/>
                <w:b/>
                <w:bCs/>
                <w:sz w:val="24"/>
                <w:szCs w:val="24"/>
              </w:rPr>
            </w:pPr>
            <w:r w:rsidRPr="007E0A4E">
              <w:rPr>
                <w:rFonts w:eastAsia="Times New Roman"/>
                <w:b/>
                <w:bCs/>
                <w:sz w:val="24"/>
                <w:szCs w:val="24"/>
              </w:rPr>
              <w:t>1 Energy</w:t>
            </w:r>
          </w:p>
        </w:tc>
        <w:tc>
          <w:tcPr>
            <w:tcW w:w="2273" w:type="dxa"/>
            <w:shd w:val="clear" w:color="auto" w:fill="auto"/>
            <w:noWrap/>
            <w:vAlign w:val="center"/>
            <w:hideMark/>
          </w:tcPr>
          <w:p w:rsidR="00325D85" w:rsidRPr="007E0A4E" w:rsidRDefault="00325D85" w:rsidP="00D72518">
            <w:pPr>
              <w:jc w:val="both"/>
              <w:rPr>
                <w:rFonts w:eastAsia="Times New Roman"/>
                <w:sz w:val="24"/>
                <w:szCs w:val="24"/>
              </w:rPr>
            </w:pPr>
            <w:r w:rsidRPr="007E0A4E">
              <w:rPr>
                <w:rFonts w:eastAsia="Times New Roman"/>
                <w:sz w:val="24"/>
                <w:szCs w:val="24"/>
              </w:rPr>
              <w:t>Reference Approach</w:t>
            </w:r>
          </w:p>
        </w:tc>
        <w:tc>
          <w:tcPr>
            <w:tcW w:w="5763" w:type="dxa"/>
            <w:shd w:val="clear" w:color="auto" w:fill="auto"/>
            <w:noWrap/>
            <w:vAlign w:val="center"/>
            <w:hideMark/>
          </w:tcPr>
          <w:p w:rsidR="00325D85" w:rsidRPr="007E0A4E" w:rsidRDefault="00325D85" w:rsidP="007E0A4E">
            <w:pPr>
              <w:jc w:val="center"/>
              <w:rPr>
                <w:rFonts w:eastAsia="Times New Roman"/>
                <w:sz w:val="24"/>
                <w:szCs w:val="24"/>
              </w:rPr>
            </w:pPr>
          </w:p>
        </w:tc>
      </w:tr>
      <w:tr w:rsidR="00325D85" w:rsidRPr="009A061A" w:rsidTr="007E0A4E">
        <w:trPr>
          <w:trHeight w:val="375"/>
        </w:trPr>
        <w:tc>
          <w:tcPr>
            <w:tcW w:w="1467" w:type="dxa"/>
            <w:shd w:val="clear" w:color="auto" w:fill="auto"/>
            <w:noWrap/>
            <w:vAlign w:val="center"/>
            <w:hideMark/>
          </w:tcPr>
          <w:p w:rsidR="00325D85" w:rsidRPr="007E0A4E" w:rsidRDefault="00325D85" w:rsidP="00D72518">
            <w:pPr>
              <w:jc w:val="both"/>
              <w:rPr>
                <w:rFonts w:eastAsia="Times New Roman"/>
                <w:sz w:val="24"/>
                <w:szCs w:val="24"/>
              </w:rPr>
            </w:pPr>
            <w:r w:rsidRPr="007E0A4E">
              <w:rPr>
                <w:rFonts w:eastAsia="Times New Roman"/>
                <w:sz w:val="24"/>
                <w:szCs w:val="24"/>
              </w:rPr>
              <w:t> </w:t>
            </w:r>
          </w:p>
        </w:tc>
        <w:tc>
          <w:tcPr>
            <w:tcW w:w="2273" w:type="dxa"/>
            <w:shd w:val="clear" w:color="auto" w:fill="auto"/>
            <w:noWrap/>
            <w:vAlign w:val="center"/>
            <w:hideMark/>
          </w:tcPr>
          <w:p w:rsidR="00325D85" w:rsidRPr="007E0A4E" w:rsidRDefault="00325D85" w:rsidP="00D72518">
            <w:pPr>
              <w:jc w:val="both"/>
              <w:rPr>
                <w:rFonts w:eastAsia="Times New Roman"/>
                <w:sz w:val="24"/>
                <w:szCs w:val="24"/>
              </w:rPr>
            </w:pPr>
            <w:r w:rsidRPr="007E0A4E">
              <w:rPr>
                <w:rFonts w:eastAsia="Times New Roman"/>
                <w:sz w:val="24"/>
                <w:szCs w:val="24"/>
              </w:rPr>
              <w:t>Sectoral Approach</w:t>
            </w:r>
          </w:p>
        </w:tc>
        <w:tc>
          <w:tcPr>
            <w:tcW w:w="5763" w:type="dxa"/>
            <w:shd w:val="clear" w:color="auto" w:fill="auto"/>
            <w:noWrap/>
            <w:vAlign w:val="center"/>
            <w:hideMark/>
          </w:tcPr>
          <w:p w:rsidR="00325D85" w:rsidRPr="007E0A4E" w:rsidRDefault="00325D85" w:rsidP="0085023E">
            <w:pPr>
              <w:ind w:right="-2504"/>
              <w:jc w:val="center"/>
              <w:rPr>
                <w:rFonts w:eastAsia="Times New Roman"/>
                <w:b/>
                <w:bCs/>
                <w:sz w:val="24"/>
                <w:szCs w:val="24"/>
              </w:rPr>
            </w:pPr>
            <w:r w:rsidRPr="007E0A4E">
              <w:rPr>
                <w:rFonts w:eastAsia="Times New Roman"/>
                <w:b/>
                <w:bCs/>
                <w:sz w:val="24"/>
                <w:szCs w:val="24"/>
              </w:rPr>
              <w:t>3.47</w:t>
            </w:r>
          </w:p>
        </w:tc>
      </w:tr>
      <w:tr w:rsidR="00325D85" w:rsidRPr="009A061A" w:rsidTr="007E0A4E">
        <w:trPr>
          <w:trHeight w:val="300"/>
        </w:trPr>
        <w:tc>
          <w:tcPr>
            <w:tcW w:w="3740" w:type="dxa"/>
            <w:gridSpan w:val="2"/>
            <w:shd w:val="clear" w:color="auto" w:fill="auto"/>
            <w:noWrap/>
            <w:vAlign w:val="center"/>
            <w:hideMark/>
          </w:tcPr>
          <w:p w:rsidR="00325D85" w:rsidRPr="007E0A4E" w:rsidRDefault="00325D85" w:rsidP="00D72518">
            <w:pPr>
              <w:jc w:val="both"/>
              <w:rPr>
                <w:rFonts w:eastAsia="Times New Roman"/>
                <w:sz w:val="24"/>
                <w:szCs w:val="24"/>
              </w:rPr>
            </w:pPr>
            <w:r w:rsidRPr="007E0A4E">
              <w:rPr>
                <w:rFonts w:eastAsia="Times New Roman"/>
                <w:sz w:val="24"/>
                <w:szCs w:val="24"/>
              </w:rPr>
              <w:t xml:space="preserve">          A  Fuel Combustion</w:t>
            </w:r>
          </w:p>
        </w:tc>
        <w:tc>
          <w:tcPr>
            <w:tcW w:w="5763" w:type="dxa"/>
            <w:shd w:val="clear" w:color="auto" w:fill="auto"/>
            <w:noWrap/>
            <w:vAlign w:val="center"/>
            <w:hideMark/>
          </w:tcPr>
          <w:p w:rsidR="00325D85" w:rsidRPr="007E0A4E" w:rsidRDefault="00325D85" w:rsidP="007E0A4E">
            <w:pPr>
              <w:jc w:val="center"/>
              <w:rPr>
                <w:rFonts w:eastAsia="Times New Roman"/>
                <w:sz w:val="24"/>
                <w:szCs w:val="24"/>
              </w:rPr>
            </w:pPr>
            <w:r w:rsidRPr="007E0A4E">
              <w:rPr>
                <w:rFonts w:eastAsia="Times New Roman"/>
                <w:sz w:val="24"/>
                <w:szCs w:val="24"/>
              </w:rPr>
              <w:t>3.47</w:t>
            </w:r>
          </w:p>
        </w:tc>
      </w:tr>
      <w:tr w:rsidR="00325D85" w:rsidRPr="009A061A" w:rsidTr="007E0A4E">
        <w:trPr>
          <w:trHeight w:val="300"/>
        </w:trPr>
        <w:tc>
          <w:tcPr>
            <w:tcW w:w="3740" w:type="dxa"/>
            <w:gridSpan w:val="2"/>
            <w:shd w:val="clear" w:color="auto" w:fill="auto"/>
            <w:noWrap/>
            <w:vAlign w:val="center"/>
            <w:hideMark/>
          </w:tcPr>
          <w:p w:rsidR="00325D85" w:rsidRPr="007E0A4E" w:rsidRDefault="00325D85" w:rsidP="00D72518">
            <w:pPr>
              <w:jc w:val="both"/>
              <w:rPr>
                <w:rFonts w:eastAsia="Times New Roman"/>
                <w:sz w:val="24"/>
                <w:szCs w:val="24"/>
              </w:rPr>
            </w:pPr>
            <w:r w:rsidRPr="007E0A4E">
              <w:rPr>
                <w:rFonts w:eastAsia="Times New Roman"/>
                <w:sz w:val="24"/>
                <w:szCs w:val="24"/>
              </w:rPr>
              <w:t xml:space="preserve">          B  Fugitive Emissions from Fuels</w:t>
            </w:r>
          </w:p>
        </w:tc>
        <w:tc>
          <w:tcPr>
            <w:tcW w:w="5763" w:type="dxa"/>
            <w:shd w:val="clear" w:color="auto" w:fill="auto"/>
            <w:noWrap/>
            <w:vAlign w:val="center"/>
            <w:hideMark/>
          </w:tcPr>
          <w:p w:rsidR="00325D85" w:rsidRPr="007E0A4E" w:rsidRDefault="00325D85" w:rsidP="007E0A4E">
            <w:pPr>
              <w:jc w:val="center"/>
              <w:rPr>
                <w:rFonts w:eastAsia="Times New Roman"/>
                <w:sz w:val="24"/>
                <w:szCs w:val="24"/>
              </w:rPr>
            </w:pPr>
            <w:r w:rsidRPr="007E0A4E">
              <w:rPr>
                <w:rFonts w:eastAsia="Times New Roman"/>
                <w:sz w:val="24"/>
                <w:szCs w:val="24"/>
              </w:rPr>
              <w:t>0.00</w:t>
            </w:r>
          </w:p>
        </w:tc>
      </w:tr>
      <w:tr w:rsidR="00325D85" w:rsidRPr="009A061A" w:rsidTr="007E0A4E">
        <w:trPr>
          <w:trHeight w:val="300"/>
        </w:trPr>
        <w:tc>
          <w:tcPr>
            <w:tcW w:w="3740" w:type="dxa"/>
            <w:gridSpan w:val="2"/>
            <w:shd w:val="clear" w:color="auto" w:fill="auto"/>
            <w:noWrap/>
            <w:vAlign w:val="center"/>
            <w:hideMark/>
          </w:tcPr>
          <w:p w:rsidR="00325D85" w:rsidRPr="007E0A4E" w:rsidRDefault="00325D85" w:rsidP="00D72518">
            <w:pPr>
              <w:jc w:val="both"/>
              <w:rPr>
                <w:rFonts w:eastAsia="Times New Roman"/>
                <w:b/>
                <w:bCs/>
                <w:sz w:val="24"/>
                <w:szCs w:val="24"/>
              </w:rPr>
            </w:pPr>
            <w:r w:rsidRPr="007E0A4E">
              <w:rPr>
                <w:rFonts w:eastAsia="Times New Roman"/>
                <w:b/>
                <w:bCs/>
                <w:sz w:val="24"/>
                <w:szCs w:val="24"/>
              </w:rPr>
              <w:t>2  Industrial Processes</w:t>
            </w:r>
          </w:p>
        </w:tc>
        <w:tc>
          <w:tcPr>
            <w:tcW w:w="5763" w:type="dxa"/>
            <w:shd w:val="clear" w:color="auto" w:fill="auto"/>
            <w:noWrap/>
            <w:vAlign w:val="center"/>
            <w:hideMark/>
          </w:tcPr>
          <w:p w:rsidR="00325D85" w:rsidRPr="007E0A4E" w:rsidRDefault="00325D85" w:rsidP="007E0A4E">
            <w:pPr>
              <w:jc w:val="center"/>
              <w:rPr>
                <w:rFonts w:eastAsia="Times New Roman"/>
                <w:b/>
                <w:bCs/>
                <w:sz w:val="24"/>
                <w:szCs w:val="24"/>
              </w:rPr>
            </w:pPr>
            <w:r w:rsidRPr="007E0A4E">
              <w:rPr>
                <w:rFonts w:eastAsia="Times New Roman"/>
                <w:b/>
                <w:bCs/>
                <w:sz w:val="24"/>
                <w:szCs w:val="24"/>
              </w:rPr>
              <w:t>0.00</w:t>
            </w:r>
          </w:p>
        </w:tc>
      </w:tr>
      <w:tr w:rsidR="00325D85" w:rsidRPr="009A061A" w:rsidTr="007E0A4E">
        <w:trPr>
          <w:trHeight w:val="300"/>
        </w:trPr>
        <w:tc>
          <w:tcPr>
            <w:tcW w:w="3740" w:type="dxa"/>
            <w:gridSpan w:val="2"/>
            <w:shd w:val="clear" w:color="auto" w:fill="auto"/>
            <w:noWrap/>
            <w:vAlign w:val="center"/>
            <w:hideMark/>
          </w:tcPr>
          <w:p w:rsidR="00325D85" w:rsidRPr="007E0A4E" w:rsidRDefault="00325D85" w:rsidP="00D72518">
            <w:pPr>
              <w:jc w:val="both"/>
              <w:rPr>
                <w:rFonts w:eastAsia="Times New Roman"/>
                <w:b/>
                <w:bCs/>
                <w:sz w:val="24"/>
                <w:szCs w:val="24"/>
              </w:rPr>
            </w:pPr>
            <w:r w:rsidRPr="007E0A4E">
              <w:rPr>
                <w:rFonts w:eastAsia="Times New Roman"/>
                <w:b/>
                <w:bCs/>
                <w:sz w:val="24"/>
                <w:szCs w:val="24"/>
              </w:rPr>
              <w:t>3  Solvent and Other Product Use</w:t>
            </w:r>
          </w:p>
        </w:tc>
        <w:tc>
          <w:tcPr>
            <w:tcW w:w="5763" w:type="dxa"/>
            <w:shd w:val="clear" w:color="auto" w:fill="auto"/>
            <w:noWrap/>
            <w:vAlign w:val="center"/>
            <w:hideMark/>
          </w:tcPr>
          <w:p w:rsidR="00325D85" w:rsidRPr="007E0A4E" w:rsidRDefault="00325D85" w:rsidP="007E0A4E">
            <w:pPr>
              <w:jc w:val="center"/>
              <w:rPr>
                <w:rFonts w:eastAsia="Times New Roman"/>
                <w:b/>
                <w:bCs/>
                <w:sz w:val="24"/>
                <w:szCs w:val="24"/>
              </w:rPr>
            </w:pPr>
          </w:p>
        </w:tc>
      </w:tr>
      <w:tr w:rsidR="00325D85" w:rsidRPr="009A061A" w:rsidTr="007E0A4E">
        <w:trPr>
          <w:trHeight w:val="300"/>
        </w:trPr>
        <w:tc>
          <w:tcPr>
            <w:tcW w:w="1467" w:type="dxa"/>
            <w:shd w:val="clear" w:color="auto" w:fill="auto"/>
            <w:noWrap/>
            <w:vAlign w:val="center"/>
            <w:hideMark/>
          </w:tcPr>
          <w:p w:rsidR="00325D85" w:rsidRPr="007E0A4E" w:rsidRDefault="00325D85" w:rsidP="00D72518">
            <w:pPr>
              <w:jc w:val="both"/>
              <w:rPr>
                <w:rFonts w:eastAsia="Times New Roman"/>
                <w:b/>
                <w:bCs/>
                <w:sz w:val="24"/>
                <w:szCs w:val="24"/>
              </w:rPr>
            </w:pPr>
            <w:r w:rsidRPr="007E0A4E">
              <w:rPr>
                <w:rFonts w:eastAsia="Times New Roman"/>
                <w:b/>
                <w:bCs/>
                <w:sz w:val="24"/>
                <w:szCs w:val="24"/>
              </w:rPr>
              <w:t>4  Agriculture</w:t>
            </w:r>
          </w:p>
        </w:tc>
        <w:tc>
          <w:tcPr>
            <w:tcW w:w="2273" w:type="dxa"/>
            <w:shd w:val="clear" w:color="auto" w:fill="auto"/>
            <w:noWrap/>
            <w:vAlign w:val="center"/>
            <w:hideMark/>
          </w:tcPr>
          <w:p w:rsidR="00325D85" w:rsidRPr="007E0A4E" w:rsidRDefault="00325D85" w:rsidP="00D72518">
            <w:pPr>
              <w:jc w:val="both"/>
              <w:rPr>
                <w:rFonts w:eastAsia="Times New Roman"/>
                <w:b/>
                <w:bCs/>
                <w:sz w:val="24"/>
                <w:szCs w:val="24"/>
              </w:rPr>
            </w:pPr>
            <w:r w:rsidRPr="007E0A4E">
              <w:rPr>
                <w:rFonts w:eastAsia="Times New Roman"/>
                <w:b/>
                <w:bCs/>
                <w:sz w:val="24"/>
                <w:szCs w:val="24"/>
              </w:rPr>
              <w:t> </w:t>
            </w:r>
          </w:p>
        </w:tc>
        <w:tc>
          <w:tcPr>
            <w:tcW w:w="5763" w:type="dxa"/>
            <w:shd w:val="clear" w:color="auto" w:fill="auto"/>
            <w:noWrap/>
            <w:vAlign w:val="center"/>
            <w:hideMark/>
          </w:tcPr>
          <w:p w:rsidR="00325D85" w:rsidRPr="007E0A4E" w:rsidRDefault="00325D85" w:rsidP="007E0A4E">
            <w:pPr>
              <w:jc w:val="center"/>
              <w:rPr>
                <w:rFonts w:eastAsia="Times New Roman"/>
                <w:b/>
                <w:bCs/>
                <w:sz w:val="24"/>
                <w:szCs w:val="24"/>
              </w:rPr>
            </w:pPr>
            <w:r w:rsidRPr="007E0A4E">
              <w:rPr>
                <w:rFonts w:eastAsia="Times New Roman"/>
                <w:b/>
                <w:bCs/>
                <w:sz w:val="24"/>
                <w:szCs w:val="24"/>
              </w:rPr>
              <w:t>16.93</w:t>
            </w:r>
          </w:p>
        </w:tc>
      </w:tr>
      <w:tr w:rsidR="00325D85" w:rsidRPr="009A061A" w:rsidTr="007E0A4E">
        <w:trPr>
          <w:trHeight w:val="300"/>
        </w:trPr>
        <w:tc>
          <w:tcPr>
            <w:tcW w:w="3740" w:type="dxa"/>
            <w:gridSpan w:val="2"/>
            <w:shd w:val="clear" w:color="auto" w:fill="auto"/>
            <w:noWrap/>
            <w:vAlign w:val="center"/>
            <w:hideMark/>
          </w:tcPr>
          <w:p w:rsidR="00325D85" w:rsidRPr="007E0A4E" w:rsidRDefault="00325D85" w:rsidP="00D72518">
            <w:pPr>
              <w:jc w:val="both"/>
              <w:rPr>
                <w:rFonts w:eastAsia="Times New Roman"/>
                <w:b/>
                <w:bCs/>
                <w:sz w:val="24"/>
                <w:szCs w:val="24"/>
              </w:rPr>
            </w:pPr>
            <w:r w:rsidRPr="007E0A4E">
              <w:rPr>
                <w:rFonts w:eastAsia="Times New Roman"/>
                <w:b/>
                <w:bCs/>
                <w:sz w:val="24"/>
                <w:szCs w:val="24"/>
              </w:rPr>
              <w:t>5  Land-Use Change &amp; Forestry</w:t>
            </w:r>
          </w:p>
        </w:tc>
        <w:tc>
          <w:tcPr>
            <w:tcW w:w="5763" w:type="dxa"/>
            <w:shd w:val="clear" w:color="auto" w:fill="auto"/>
            <w:noWrap/>
            <w:vAlign w:val="center"/>
            <w:hideMark/>
          </w:tcPr>
          <w:p w:rsidR="00325D85" w:rsidRPr="007E0A4E" w:rsidRDefault="00325D85" w:rsidP="007E0A4E">
            <w:pPr>
              <w:jc w:val="center"/>
              <w:rPr>
                <w:rFonts w:eastAsia="Times New Roman"/>
                <w:b/>
                <w:bCs/>
                <w:sz w:val="24"/>
                <w:szCs w:val="24"/>
              </w:rPr>
            </w:pPr>
            <w:r w:rsidRPr="007E0A4E">
              <w:rPr>
                <w:rFonts w:eastAsia="Times New Roman"/>
                <w:b/>
                <w:bCs/>
                <w:sz w:val="24"/>
                <w:szCs w:val="24"/>
              </w:rPr>
              <w:t>0.00</w:t>
            </w:r>
          </w:p>
        </w:tc>
      </w:tr>
      <w:tr w:rsidR="00325D85" w:rsidRPr="009A061A" w:rsidTr="007E0A4E">
        <w:trPr>
          <w:trHeight w:val="300"/>
        </w:trPr>
        <w:tc>
          <w:tcPr>
            <w:tcW w:w="1467" w:type="dxa"/>
            <w:shd w:val="clear" w:color="auto" w:fill="auto"/>
            <w:noWrap/>
            <w:vAlign w:val="center"/>
            <w:hideMark/>
          </w:tcPr>
          <w:p w:rsidR="00325D85" w:rsidRPr="007E0A4E" w:rsidRDefault="00325D85" w:rsidP="00D72518">
            <w:pPr>
              <w:jc w:val="both"/>
              <w:rPr>
                <w:rFonts w:eastAsia="Times New Roman"/>
                <w:b/>
                <w:bCs/>
                <w:sz w:val="24"/>
                <w:szCs w:val="24"/>
              </w:rPr>
            </w:pPr>
            <w:r w:rsidRPr="007E0A4E">
              <w:rPr>
                <w:rFonts w:eastAsia="Times New Roman"/>
                <w:b/>
                <w:bCs/>
                <w:sz w:val="24"/>
                <w:szCs w:val="24"/>
              </w:rPr>
              <w:t>6  Waste</w:t>
            </w:r>
          </w:p>
        </w:tc>
        <w:tc>
          <w:tcPr>
            <w:tcW w:w="2273" w:type="dxa"/>
            <w:shd w:val="clear" w:color="auto" w:fill="auto"/>
            <w:noWrap/>
            <w:vAlign w:val="center"/>
            <w:hideMark/>
          </w:tcPr>
          <w:p w:rsidR="00325D85" w:rsidRPr="007E0A4E" w:rsidRDefault="00325D85" w:rsidP="00D72518">
            <w:pPr>
              <w:jc w:val="both"/>
              <w:rPr>
                <w:rFonts w:eastAsia="Times New Roman"/>
                <w:b/>
                <w:bCs/>
                <w:sz w:val="24"/>
                <w:szCs w:val="24"/>
              </w:rPr>
            </w:pPr>
            <w:r w:rsidRPr="007E0A4E">
              <w:rPr>
                <w:rFonts w:eastAsia="Times New Roman"/>
                <w:b/>
                <w:bCs/>
                <w:sz w:val="24"/>
                <w:szCs w:val="24"/>
              </w:rPr>
              <w:t> </w:t>
            </w:r>
          </w:p>
        </w:tc>
        <w:tc>
          <w:tcPr>
            <w:tcW w:w="5763" w:type="dxa"/>
            <w:shd w:val="clear" w:color="auto" w:fill="auto"/>
            <w:noWrap/>
            <w:vAlign w:val="center"/>
            <w:hideMark/>
          </w:tcPr>
          <w:p w:rsidR="00325D85" w:rsidRPr="007E0A4E" w:rsidRDefault="00325D85" w:rsidP="007E0A4E">
            <w:pPr>
              <w:jc w:val="center"/>
              <w:rPr>
                <w:rFonts w:eastAsia="Times New Roman"/>
                <w:b/>
                <w:bCs/>
                <w:sz w:val="24"/>
                <w:szCs w:val="24"/>
              </w:rPr>
            </w:pPr>
            <w:r w:rsidRPr="007E0A4E">
              <w:rPr>
                <w:rFonts w:eastAsia="Times New Roman"/>
                <w:b/>
                <w:bCs/>
                <w:sz w:val="24"/>
                <w:szCs w:val="24"/>
              </w:rPr>
              <w:t>0.39</w:t>
            </w:r>
          </w:p>
        </w:tc>
      </w:tr>
      <w:tr w:rsidR="00325D85" w:rsidRPr="009A061A" w:rsidTr="007E0A4E">
        <w:trPr>
          <w:trHeight w:val="300"/>
        </w:trPr>
        <w:tc>
          <w:tcPr>
            <w:tcW w:w="3740" w:type="dxa"/>
            <w:gridSpan w:val="2"/>
            <w:shd w:val="clear" w:color="auto" w:fill="auto"/>
            <w:noWrap/>
            <w:vAlign w:val="center"/>
            <w:hideMark/>
          </w:tcPr>
          <w:p w:rsidR="00325D85" w:rsidRPr="007E0A4E" w:rsidRDefault="00325D85" w:rsidP="00D72518">
            <w:pPr>
              <w:jc w:val="both"/>
              <w:rPr>
                <w:rFonts w:eastAsia="Times New Roman"/>
                <w:b/>
                <w:bCs/>
                <w:sz w:val="24"/>
                <w:szCs w:val="24"/>
              </w:rPr>
            </w:pPr>
            <w:r w:rsidRPr="007E0A4E">
              <w:rPr>
                <w:rFonts w:eastAsia="Times New Roman"/>
                <w:b/>
                <w:bCs/>
                <w:sz w:val="24"/>
                <w:szCs w:val="24"/>
              </w:rPr>
              <w:t>7  Other (please specify)</w:t>
            </w:r>
          </w:p>
        </w:tc>
        <w:tc>
          <w:tcPr>
            <w:tcW w:w="5763" w:type="dxa"/>
            <w:shd w:val="clear" w:color="auto" w:fill="auto"/>
            <w:noWrap/>
            <w:vAlign w:val="center"/>
            <w:hideMark/>
          </w:tcPr>
          <w:p w:rsidR="00325D85" w:rsidRPr="007E0A4E" w:rsidRDefault="00325D85" w:rsidP="007E0A4E">
            <w:pPr>
              <w:jc w:val="center"/>
              <w:rPr>
                <w:rFonts w:eastAsia="Times New Roman"/>
                <w:b/>
                <w:bCs/>
                <w:sz w:val="24"/>
                <w:szCs w:val="24"/>
              </w:rPr>
            </w:pPr>
            <w:r w:rsidRPr="007E0A4E">
              <w:rPr>
                <w:rFonts w:eastAsia="Times New Roman"/>
                <w:b/>
                <w:bCs/>
                <w:sz w:val="24"/>
                <w:szCs w:val="24"/>
              </w:rPr>
              <w:t>0.00</w:t>
            </w:r>
          </w:p>
        </w:tc>
      </w:tr>
    </w:tbl>
    <w:p w:rsidR="00264248" w:rsidRDefault="00264248" w:rsidP="007314CF">
      <w:pPr>
        <w:ind w:left="-540"/>
        <w:rPr>
          <w:rFonts w:ascii="Arial" w:hAnsi="Arial" w:cs="Arial"/>
          <w:b/>
          <w:szCs w:val="24"/>
        </w:rPr>
      </w:pPr>
    </w:p>
    <w:p w:rsidR="00264248" w:rsidRDefault="007E0A4E" w:rsidP="007314CF">
      <w:pPr>
        <w:ind w:left="-540"/>
        <w:rPr>
          <w:rFonts w:ascii="Arial" w:hAnsi="Arial" w:cs="Arial"/>
          <w:b/>
          <w:szCs w:val="24"/>
        </w:rPr>
      </w:pPr>
      <w:r w:rsidRPr="007E0A4E">
        <w:rPr>
          <w:rFonts w:ascii="Arial" w:hAnsi="Arial" w:cs="Arial"/>
          <w:b/>
          <w:noProof/>
          <w:szCs w:val="24"/>
          <w:lang w:val="en-NZ" w:eastAsia="en-NZ"/>
        </w:rPr>
        <w:lastRenderedPageBreak/>
        <w:drawing>
          <wp:inline distT="0" distB="0" distL="0" distR="0">
            <wp:extent cx="6735725" cy="2327563"/>
            <wp:effectExtent l="19050" t="0" r="27025" b="0"/>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2B99" w:rsidRDefault="00A42B99" w:rsidP="007314CF">
      <w:pPr>
        <w:ind w:left="-540"/>
        <w:rPr>
          <w:rFonts w:ascii="Arial" w:hAnsi="Arial" w:cs="Arial"/>
          <w:b/>
          <w:szCs w:val="24"/>
        </w:rPr>
      </w:pPr>
    </w:p>
    <w:p w:rsidR="00264248" w:rsidRDefault="00A42B99" w:rsidP="00A42B99">
      <w:pPr>
        <w:ind w:left="-540"/>
        <w:rPr>
          <w:rFonts w:ascii="Arial" w:hAnsi="Arial" w:cs="Arial"/>
          <w:b/>
          <w:szCs w:val="24"/>
        </w:rPr>
      </w:pPr>
      <w:r>
        <w:rPr>
          <w:rFonts w:ascii="Arial" w:hAnsi="Arial" w:cs="Arial"/>
          <w:b/>
          <w:szCs w:val="24"/>
        </w:rPr>
        <w:t>3.0 Nitrous oxide</w:t>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7"/>
        <w:gridCol w:w="2273"/>
        <w:gridCol w:w="6330"/>
      </w:tblGrid>
      <w:tr w:rsidR="00A42B99" w:rsidRPr="009A061A" w:rsidTr="00A42B99">
        <w:trPr>
          <w:trHeight w:val="375"/>
        </w:trPr>
        <w:tc>
          <w:tcPr>
            <w:tcW w:w="3740" w:type="dxa"/>
            <w:gridSpan w:val="2"/>
            <w:shd w:val="clear" w:color="auto" w:fill="auto"/>
            <w:noWrap/>
            <w:vAlign w:val="bottom"/>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GREENHOUSE GAS SOURCE CATEGORIES</w:t>
            </w:r>
          </w:p>
        </w:tc>
        <w:tc>
          <w:tcPr>
            <w:tcW w:w="6330"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N</w:t>
            </w:r>
            <w:r w:rsidRPr="00A42B99">
              <w:rPr>
                <w:rFonts w:eastAsia="Times New Roman"/>
                <w:sz w:val="20"/>
                <w:szCs w:val="20"/>
                <w:vertAlign w:val="subscript"/>
              </w:rPr>
              <w:t>2</w:t>
            </w:r>
            <w:r w:rsidRPr="00A42B99">
              <w:rPr>
                <w:rFonts w:eastAsia="Times New Roman"/>
                <w:sz w:val="20"/>
                <w:szCs w:val="20"/>
              </w:rPr>
              <w:t>O (Gg)</w:t>
            </w:r>
          </w:p>
        </w:tc>
      </w:tr>
      <w:tr w:rsidR="00A42B99" w:rsidRPr="009A061A" w:rsidTr="00A42B99">
        <w:trPr>
          <w:trHeight w:val="300"/>
        </w:trPr>
        <w:tc>
          <w:tcPr>
            <w:tcW w:w="3740" w:type="dxa"/>
            <w:gridSpan w:val="2"/>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 xml:space="preserve"> Total National Emissions and Removals</w:t>
            </w:r>
          </w:p>
        </w:tc>
        <w:tc>
          <w:tcPr>
            <w:tcW w:w="6330"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2.06</w:t>
            </w:r>
          </w:p>
        </w:tc>
      </w:tr>
      <w:tr w:rsidR="00A42B99" w:rsidRPr="009A061A" w:rsidTr="00A42B99">
        <w:trPr>
          <w:trHeight w:val="345"/>
        </w:trPr>
        <w:tc>
          <w:tcPr>
            <w:tcW w:w="1467" w:type="dxa"/>
            <w:shd w:val="clear" w:color="auto" w:fill="auto"/>
            <w:noWrap/>
            <w:vAlign w:val="bottom"/>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1 Energy</w:t>
            </w:r>
          </w:p>
        </w:tc>
        <w:tc>
          <w:tcPr>
            <w:tcW w:w="2273"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Reference Approach</w:t>
            </w:r>
            <w:r w:rsidRPr="00A42B99">
              <w:rPr>
                <w:rFonts w:eastAsia="Times New Roman"/>
                <w:sz w:val="20"/>
                <w:szCs w:val="20"/>
                <w:vertAlign w:val="superscript"/>
              </w:rPr>
              <w:t>(1)</w:t>
            </w:r>
          </w:p>
        </w:tc>
        <w:tc>
          <w:tcPr>
            <w:tcW w:w="6330"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 </w:t>
            </w:r>
          </w:p>
        </w:tc>
      </w:tr>
      <w:tr w:rsidR="00A42B99" w:rsidRPr="009A061A" w:rsidTr="00A42B99">
        <w:trPr>
          <w:trHeight w:val="375"/>
        </w:trPr>
        <w:tc>
          <w:tcPr>
            <w:tcW w:w="1467"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 xml:space="preserve">  </w:t>
            </w:r>
          </w:p>
        </w:tc>
        <w:tc>
          <w:tcPr>
            <w:tcW w:w="2273"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Sectoral Approach</w:t>
            </w:r>
            <w:r w:rsidRPr="00A42B99">
              <w:rPr>
                <w:rFonts w:eastAsia="Times New Roman"/>
                <w:sz w:val="20"/>
                <w:szCs w:val="20"/>
                <w:vertAlign w:val="superscript"/>
              </w:rPr>
              <w:t>(1)</w:t>
            </w:r>
          </w:p>
        </w:tc>
        <w:tc>
          <w:tcPr>
            <w:tcW w:w="6330"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0.06</w:t>
            </w:r>
          </w:p>
        </w:tc>
      </w:tr>
      <w:tr w:rsidR="00A42B99" w:rsidRPr="009A061A" w:rsidTr="00A42B99">
        <w:trPr>
          <w:trHeight w:val="300"/>
        </w:trPr>
        <w:tc>
          <w:tcPr>
            <w:tcW w:w="3740" w:type="dxa"/>
            <w:gridSpan w:val="2"/>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 xml:space="preserve">          A  Fuel Combustion</w:t>
            </w:r>
          </w:p>
        </w:tc>
        <w:tc>
          <w:tcPr>
            <w:tcW w:w="6330"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0.06</w:t>
            </w:r>
          </w:p>
        </w:tc>
      </w:tr>
      <w:tr w:rsidR="00A42B99" w:rsidRPr="009A061A" w:rsidTr="00A42B99">
        <w:trPr>
          <w:trHeight w:val="300"/>
        </w:trPr>
        <w:tc>
          <w:tcPr>
            <w:tcW w:w="3740" w:type="dxa"/>
            <w:gridSpan w:val="2"/>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 xml:space="preserve">          B  Fugitive Emissions from Fuels</w:t>
            </w:r>
          </w:p>
        </w:tc>
        <w:tc>
          <w:tcPr>
            <w:tcW w:w="6330"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 </w:t>
            </w:r>
          </w:p>
        </w:tc>
      </w:tr>
      <w:tr w:rsidR="00A42B99" w:rsidRPr="009A061A" w:rsidTr="00A42B99">
        <w:trPr>
          <w:trHeight w:val="300"/>
        </w:trPr>
        <w:tc>
          <w:tcPr>
            <w:tcW w:w="3740" w:type="dxa"/>
            <w:gridSpan w:val="2"/>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2  Industrial Processes</w:t>
            </w:r>
          </w:p>
        </w:tc>
        <w:tc>
          <w:tcPr>
            <w:tcW w:w="6330"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0.00</w:t>
            </w:r>
          </w:p>
        </w:tc>
      </w:tr>
      <w:tr w:rsidR="00A42B99" w:rsidRPr="009A061A" w:rsidTr="00A42B99">
        <w:trPr>
          <w:trHeight w:val="300"/>
        </w:trPr>
        <w:tc>
          <w:tcPr>
            <w:tcW w:w="3740" w:type="dxa"/>
            <w:gridSpan w:val="2"/>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3  Solvent and Other Product Use</w:t>
            </w:r>
          </w:p>
        </w:tc>
        <w:tc>
          <w:tcPr>
            <w:tcW w:w="6330"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0.00</w:t>
            </w:r>
          </w:p>
        </w:tc>
      </w:tr>
      <w:tr w:rsidR="00A42B99" w:rsidRPr="009A061A" w:rsidTr="00A42B99">
        <w:trPr>
          <w:trHeight w:val="300"/>
        </w:trPr>
        <w:tc>
          <w:tcPr>
            <w:tcW w:w="1467"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4  Agriculture</w:t>
            </w:r>
          </w:p>
        </w:tc>
        <w:tc>
          <w:tcPr>
            <w:tcW w:w="2273"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 </w:t>
            </w:r>
          </w:p>
        </w:tc>
        <w:tc>
          <w:tcPr>
            <w:tcW w:w="6330"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1.99</w:t>
            </w:r>
          </w:p>
        </w:tc>
      </w:tr>
      <w:tr w:rsidR="00A42B99" w:rsidRPr="009A061A" w:rsidTr="00A42B99">
        <w:trPr>
          <w:trHeight w:val="300"/>
        </w:trPr>
        <w:tc>
          <w:tcPr>
            <w:tcW w:w="3740" w:type="dxa"/>
            <w:gridSpan w:val="2"/>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5  Land-Use Change &amp; Forestry</w:t>
            </w:r>
          </w:p>
        </w:tc>
        <w:tc>
          <w:tcPr>
            <w:tcW w:w="6330"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0.00</w:t>
            </w:r>
          </w:p>
        </w:tc>
      </w:tr>
      <w:tr w:rsidR="00A42B99" w:rsidRPr="009A061A" w:rsidTr="00A42B99">
        <w:trPr>
          <w:trHeight w:val="300"/>
        </w:trPr>
        <w:tc>
          <w:tcPr>
            <w:tcW w:w="1467"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6  Waste</w:t>
            </w:r>
          </w:p>
        </w:tc>
        <w:tc>
          <w:tcPr>
            <w:tcW w:w="2273"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 </w:t>
            </w:r>
          </w:p>
        </w:tc>
        <w:tc>
          <w:tcPr>
            <w:tcW w:w="6330"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0.02</w:t>
            </w:r>
          </w:p>
        </w:tc>
      </w:tr>
      <w:tr w:rsidR="00A42B99" w:rsidRPr="009A061A" w:rsidTr="00A42B99">
        <w:trPr>
          <w:trHeight w:val="300"/>
        </w:trPr>
        <w:tc>
          <w:tcPr>
            <w:tcW w:w="3740" w:type="dxa"/>
            <w:gridSpan w:val="2"/>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7  Other (please specify)</w:t>
            </w:r>
          </w:p>
        </w:tc>
        <w:tc>
          <w:tcPr>
            <w:tcW w:w="6330"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0.00</w:t>
            </w:r>
          </w:p>
        </w:tc>
      </w:tr>
      <w:tr w:rsidR="00A42B99" w:rsidRPr="009A061A" w:rsidTr="00A42B99">
        <w:trPr>
          <w:trHeight w:val="300"/>
        </w:trPr>
        <w:tc>
          <w:tcPr>
            <w:tcW w:w="1467"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Memo Items:</w:t>
            </w:r>
          </w:p>
        </w:tc>
        <w:tc>
          <w:tcPr>
            <w:tcW w:w="2273"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 </w:t>
            </w:r>
          </w:p>
        </w:tc>
        <w:tc>
          <w:tcPr>
            <w:tcW w:w="6330"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 </w:t>
            </w:r>
          </w:p>
        </w:tc>
      </w:tr>
      <w:tr w:rsidR="00A42B99" w:rsidRPr="009A061A" w:rsidTr="00A42B99">
        <w:trPr>
          <w:trHeight w:val="300"/>
        </w:trPr>
        <w:tc>
          <w:tcPr>
            <w:tcW w:w="3740" w:type="dxa"/>
            <w:gridSpan w:val="2"/>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International Bunkers</w:t>
            </w:r>
          </w:p>
        </w:tc>
        <w:tc>
          <w:tcPr>
            <w:tcW w:w="6330"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0.00</w:t>
            </w:r>
          </w:p>
        </w:tc>
      </w:tr>
      <w:tr w:rsidR="00A42B99" w:rsidRPr="009A061A" w:rsidTr="00A42B99">
        <w:trPr>
          <w:trHeight w:val="300"/>
        </w:trPr>
        <w:tc>
          <w:tcPr>
            <w:tcW w:w="1467"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 xml:space="preserve">     Aviation</w:t>
            </w:r>
          </w:p>
        </w:tc>
        <w:tc>
          <w:tcPr>
            <w:tcW w:w="2273"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 </w:t>
            </w:r>
          </w:p>
        </w:tc>
        <w:tc>
          <w:tcPr>
            <w:tcW w:w="6330"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0.00</w:t>
            </w:r>
          </w:p>
        </w:tc>
      </w:tr>
      <w:tr w:rsidR="00A42B99" w:rsidRPr="009A061A" w:rsidTr="00A42B99">
        <w:trPr>
          <w:trHeight w:val="300"/>
        </w:trPr>
        <w:tc>
          <w:tcPr>
            <w:tcW w:w="1467"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 xml:space="preserve">     Marine</w:t>
            </w:r>
          </w:p>
        </w:tc>
        <w:tc>
          <w:tcPr>
            <w:tcW w:w="2273"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 </w:t>
            </w:r>
          </w:p>
        </w:tc>
        <w:tc>
          <w:tcPr>
            <w:tcW w:w="6330" w:type="dxa"/>
            <w:shd w:val="clear" w:color="auto" w:fill="auto"/>
            <w:noWrap/>
            <w:vAlign w:val="center"/>
            <w:hideMark/>
          </w:tcPr>
          <w:p w:rsidR="00A42B99" w:rsidRPr="00A42B99" w:rsidRDefault="00A42B99" w:rsidP="00D72518">
            <w:pPr>
              <w:jc w:val="both"/>
              <w:rPr>
                <w:rFonts w:eastAsia="Times New Roman"/>
                <w:sz w:val="20"/>
                <w:szCs w:val="20"/>
              </w:rPr>
            </w:pPr>
            <w:r w:rsidRPr="00A42B99">
              <w:rPr>
                <w:rFonts w:eastAsia="Times New Roman"/>
                <w:sz w:val="20"/>
                <w:szCs w:val="20"/>
              </w:rPr>
              <w:t>0.00</w:t>
            </w:r>
          </w:p>
        </w:tc>
      </w:tr>
      <w:tr w:rsidR="00A42B99" w:rsidRPr="009A061A" w:rsidTr="00A42B99">
        <w:trPr>
          <w:trHeight w:val="300"/>
        </w:trPr>
        <w:tc>
          <w:tcPr>
            <w:tcW w:w="3740" w:type="dxa"/>
            <w:gridSpan w:val="2"/>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CO</w:t>
            </w:r>
            <w:r w:rsidRPr="00A42B99">
              <w:rPr>
                <w:rFonts w:eastAsia="Times New Roman"/>
                <w:b/>
                <w:bCs/>
                <w:sz w:val="20"/>
                <w:szCs w:val="20"/>
                <w:vertAlign w:val="subscript"/>
              </w:rPr>
              <w:t xml:space="preserve">2 </w:t>
            </w:r>
            <w:r w:rsidRPr="00A42B99">
              <w:rPr>
                <w:rFonts w:eastAsia="Times New Roman"/>
                <w:b/>
                <w:bCs/>
                <w:sz w:val="20"/>
                <w:szCs w:val="20"/>
              </w:rPr>
              <w:t>Emissions from Biomass</w:t>
            </w:r>
          </w:p>
        </w:tc>
        <w:tc>
          <w:tcPr>
            <w:tcW w:w="6330" w:type="dxa"/>
            <w:shd w:val="clear" w:color="auto" w:fill="auto"/>
            <w:noWrap/>
            <w:vAlign w:val="center"/>
            <w:hideMark/>
          </w:tcPr>
          <w:p w:rsidR="00A42B99" w:rsidRPr="00A42B99" w:rsidRDefault="00A42B99" w:rsidP="00D72518">
            <w:pPr>
              <w:jc w:val="both"/>
              <w:rPr>
                <w:rFonts w:eastAsia="Times New Roman"/>
                <w:b/>
                <w:bCs/>
                <w:sz w:val="20"/>
                <w:szCs w:val="20"/>
              </w:rPr>
            </w:pPr>
            <w:r w:rsidRPr="00A42B99">
              <w:rPr>
                <w:rFonts w:eastAsia="Times New Roman"/>
                <w:b/>
                <w:bCs/>
                <w:sz w:val="20"/>
                <w:szCs w:val="20"/>
              </w:rPr>
              <w:t> -</w:t>
            </w:r>
          </w:p>
        </w:tc>
      </w:tr>
    </w:tbl>
    <w:p w:rsidR="00A42B99" w:rsidRDefault="001D357E" w:rsidP="007314CF">
      <w:pPr>
        <w:ind w:left="-540"/>
        <w:rPr>
          <w:rFonts w:ascii="Arial" w:hAnsi="Arial" w:cs="Arial"/>
          <w:b/>
          <w:szCs w:val="24"/>
        </w:rPr>
      </w:pPr>
      <w:r w:rsidRPr="001D357E">
        <w:rPr>
          <w:rFonts w:ascii="Arial" w:hAnsi="Arial" w:cs="Arial"/>
          <w:b/>
          <w:noProof/>
          <w:szCs w:val="24"/>
          <w:lang w:eastAsia="zh-TW"/>
        </w:rPr>
        <w:pict>
          <v:shape id="_x0000_s1056" type="#_x0000_t202" style="position:absolute;left:0;text-align:left;margin-left:.95pt;margin-top:.4pt;width:499.3pt;height:120.6pt;z-index:251686912;mso-height-percent:200;mso-position-horizontal-relative:text;mso-position-vertical-relative:text;mso-height-percent:200;mso-width-relative:margin;mso-height-relative:margin">
            <v:textbox style="mso-fit-shape-to-text:t">
              <w:txbxContent>
                <w:p w:rsidR="00A42B99" w:rsidRPr="00A42B99" w:rsidRDefault="00A42B99" w:rsidP="00A42B99">
                  <w:pPr>
                    <w:jc w:val="both"/>
                    <w:rPr>
                      <w:sz w:val="24"/>
                      <w:szCs w:val="24"/>
                      <w:lang w:val="en-NZ"/>
                    </w:rPr>
                  </w:pPr>
                  <w:r w:rsidRPr="00A42B99">
                    <w:rPr>
                      <w:sz w:val="24"/>
                      <w:szCs w:val="24"/>
                      <w:lang w:val="en-NZ"/>
                    </w:rPr>
                    <w:t>The total nitrous oxide emitted fr</w:t>
                  </w:r>
                  <w:r w:rsidR="00E138B8">
                    <w:rPr>
                      <w:sz w:val="24"/>
                      <w:szCs w:val="24"/>
                      <w:lang w:val="en-NZ"/>
                    </w:rPr>
                    <w:t>om Fiji is 2.06</w:t>
                  </w:r>
                  <w:r w:rsidRPr="00A42B99">
                    <w:rPr>
                      <w:sz w:val="24"/>
                      <w:szCs w:val="24"/>
                      <w:lang w:val="en-NZ"/>
                    </w:rPr>
                    <w:t>Gg. The main source of nitrous oxide is from the agriculture which accounts for the</w:t>
                  </w:r>
                  <w:r>
                    <w:rPr>
                      <w:sz w:val="24"/>
                      <w:szCs w:val="24"/>
                      <w:lang w:val="en-NZ"/>
                    </w:rPr>
                    <w:t xml:space="preserve"> 96.24% for the total emissions.</w:t>
                  </w:r>
                </w:p>
                <w:p w:rsidR="00A42B99" w:rsidRDefault="00A42B99"/>
              </w:txbxContent>
            </v:textbox>
          </v:shape>
        </w:pict>
      </w:r>
    </w:p>
    <w:p w:rsidR="00264248" w:rsidRDefault="00264248" w:rsidP="007314CF">
      <w:pPr>
        <w:ind w:left="-540"/>
        <w:rPr>
          <w:rFonts w:ascii="Arial" w:hAnsi="Arial" w:cs="Arial"/>
          <w:b/>
          <w:szCs w:val="24"/>
        </w:rPr>
      </w:pPr>
    </w:p>
    <w:p w:rsidR="00A42B99" w:rsidRDefault="0085023E" w:rsidP="007314CF">
      <w:pPr>
        <w:ind w:left="-540"/>
        <w:rPr>
          <w:rFonts w:ascii="Arial" w:hAnsi="Arial" w:cs="Arial"/>
          <w:b/>
          <w:szCs w:val="24"/>
        </w:rPr>
      </w:pPr>
      <w:r w:rsidRPr="001D357E">
        <w:rPr>
          <w:rFonts w:ascii="Arial" w:hAnsi="Arial" w:cs="Arial"/>
          <w:b/>
          <w:noProof/>
          <w:szCs w:val="24"/>
        </w:rPr>
        <w:pict>
          <v:shape id="_x0000_s1038" type="#_x0000_t202" style="position:absolute;left:0;text-align:left;margin-left:-36.25pt;margin-top:224.55pt;width:541.2pt;height:534.85pt;z-index:251671552;mso-width-relative:margin;mso-height-relative:margin">
            <v:textbox style="mso-next-textbox:#_x0000_s1038">
              <w:txbxContent>
                <w:p w:rsidR="00E32464" w:rsidRDefault="00127933" w:rsidP="00E32464">
                  <w:pPr>
                    <w:rPr>
                      <w:rFonts w:cstheme="minorHAnsi"/>
                      <w:b/>
                      <w:i/>
                      <w:color w:val="FF0000"/>
                      <w:sz w:val="32"/>
                      <w:szCs w:val="32"/>
                    </w:rPr>
                  </w:pPr>
                  <w:r w:rsidRPr="00A377F1">
                    <w:rPr>
                      <w:rFonts w:cstheme="minorHAnsi"/>
                      <w:b/>
                      <w:i/>
                      <w:color w:val="FF0000"/>
                      <w:sz w:val="32"/>
                      <w:szCs w:val="32"/>
                    </w:rPr>
                    <w:t>Impact</w:t>
                  </w:r>
                </w:p>
                <w:p w:rsidR="00B4720F" w:rsidRPr="00D513B5" w:rsidRDefault="00B4720F" w:rsidP="00E32464">
                  <w:pPr>
                    <w:rPr>
                      <w:rFonts w:cstheme="minorHAnsi"/>
                      <w:color w:val="000000" w:themeColor="text1"/>
                      <w:sz w:val="24"/>
                      <w:szCs w:val="24"/>
                    </w:rPr>
                  </w:pPr>
                  <w:r w:rsidRPr="00D513B5">
                    <w:rPr>
                      <w:rFonts w:cstheme="minorHAnsi"/>
                      <w:color w:val="000000" w:themeColor="text1"/>
                      <w:sz w:val="24"/>
                      <w:szCs w:val="24"/>
                    </w:rPr>
                    <w:t>Increase in the level of GH</w:t>
                  </w:r>
                  <w:r w:rsidR="00752264" w:rsidRPr="00D513B5">
                    <w:rPr>
                      <w:rFonts w:cstheme="minorHAnsi"/>
                      <w:color w:val="000000" w:themeColor="text1"/>
                      <w:sz w:val="24"/>
                      <w:szCs w:val="24"/>
                    </w:rPr>
                    <w:t xml:space="preserve">Gs in the atmosphere </w:t>
                  </w:r>
                  <w:r w:rsidR="004E3910" w:rsidRPr="00D513B5">
                    <w:rPr>
                      <w:rFonts w:cstheme="minorHAnsi"/>
                      <w:color w:val="000000" w:themeColor="text1"/>
                      <w:sz w:val="24"/>
                      <w:szCs w:val="24"/>
                    </w:rPr>
                    <w:t>cause</w:t>
                  </w:r>
                  <w:r w:rsidR="00752264" w:rsidRPr="00D513B5">
                    <w:rPr>
                      <w:rFonts w:cstheme="minorHAnsi"/>
                      <w:color w:val="000000" w:themeColor="text1"/>
                      <w:sz w:val="24"/>
                      <w:szCs w:val="24"/>
                    </w:rPr>
                    <w:t>s</w:t>
                  </w:r>
                  <w:r w:rsidRPr="00D513B5">
                    <w:rPr>
                      <w:rFonts w:cstheme="minorHAnsi"/>
                      <w:color w:val="000000" w:themeColor="text1"/>
                      <w:sz w:val="24"/>
                      <w:szCs w:val="24"/>
                    </w:rPr>
                    <w:t xml:space="preserve"> climate change. This change </w:t>
                  </w:r>
                  <w:r w:rsidR="00752264" w:rsidRPr="00D513B5">
                    <w:rPr>
                      <w:rFonts w:cstheme="minorHAnsi"/>
                      <w:color w:val="000000" w:themeColor="text1"/>
                      <w:sz w:val="24"/>
                      <w:szCs w:val="24"/>
                    </w:rPr>
                    <w:t xml:space="preserve">in the climate </w:t>
                  </w:r>
                  <w:r w:rsidRPr="00D513B5">
                    <w:rPr>
                      <w:rFonts w:cstheme="minorHAnsi"/>
                      <w:color w:val="000000" w:themeColor="text1"/>
                      <w:sz w:val="24"/>
                      <w:szCs w:val="24"/>
                    </w:rPr>
                    <w:t xml:space="preserve">will impact on all sectors </w:t>
                  </w:r>
                  <w:r w:rsidR="0077651D" w:rsidRPr="00D513B5">
                    <w:rPr>
                      <w:rFonts w:cstheme="minorHAnsi"/>
                      <w:color w:val="000000" w:themeColor="text1"/>
                      <w:sz w:val="24"/>
                      <w:szCs w:val="24"/>
                    </w:rPr>
                    <w:t xml:space="preserve">of the economy and </w:t>
                  </w:r>
                  <w:r w:rsidR="00752264" w:rsidRPr="00D513B5">
                    <w:rPr>
                      <w:rFonts w:cstheme="minorHAnsi"/>
                      <w:color w:val="000000" w:themeColor="text1"/>
                      <w:sz w:val="24"/>
                      <w:szCs w:val="24"/>
                    </w:rPr>
                    <w:t xml:space="preserve">will further </w:t>
                  </w:r>
                  <w:r w:rsidRPr="00D513B5">
                    <w:rPr>
                      <w:rFonts w:cstheme="minorHAnsi"/>
                      <w:color w:val="000000" w:themeColor="text1"/>
                      <w:sz w:val="24"/>
                      <w:szCs w:val="24"/>
                    </w:rPr>
                    <w:t>hinder</w:t>
                  </w:r>
                  <w:r w:rsidR="00752264" w:rsidRPr="00D513B5">
                    <w:rPr>
                      <w:rFonts w:cstheme="minorHAnsi"/>
                      <w:color w:val="000000" w:themeColor="text1"/>
                      <w:sz w:val="24"/>
                      <w:szCs w:val="24"/>
                    </w:rPr>
                    <w:t xml:space="preserve"> </w:t>
                  </w:r>
                  <w:r w:rsidR="0077651D" w:rsidRPr="00D513B5">
                    <w:rPr>
                      <w:rFonts w:cstheme="minorHAnsi"/>
                      <w:color w:val="000000" w:themeColor="text1"/>
                      <w:sz w:val="24"/>
                      <w:szCs w:val="24"/>
                    </w:rPr>
                    <w:t>development. The following are some sectoral impacts:</w:t>
                  </w:r>
                </w:p>
                <w:p w:rsidR="0077651D" w:rsidRPr="00486D96" w:rsidRDefault="00D513B5" w:rsidP="00E32464">
                  <w:pPr>
                    <w:rPr>
                      <w:rFonts w:cstheme="minorHAnsi"/>
                      <w:b/>
                      <w:color w:val="000000" w:themeColor="text1"/>
                      <w:sz w:val="24"/>
                      <w:szCs w:val="24"/>
                    </w:rPr>
                  </w:pPr>
                  <w:r w:rsidRPr="00486D96">
                    <w:rPr>
                      <w:rFonts w:cstheme="minorHAnsi"/>
                      <w:b/>
                      <w:color w:val="000000" w:themeColor="text1"/>
                      <w:sz w:val="24"/>
                      <w:szCs w:val="24"/>
                    </w:rPr>
                    <w:t>Agriculture:</w:t>
                  </w:r>
                </w:p>
                <w:p w:rsidR="00357747" w:rsidRPr="00357747" w:rsidRDefault="00357747" w:rsidP="00357747">
                  <w:pPr>
                    <w:pStyle w:val="ListParagraph"/>
                    <w:numPr>
                      <w:ilvl w:val="0"/>
                      <w:numId w:val="2"/>
                    </w:numPr>
                    <w:autoSpaceDE w:val="0"/>
                    <w:autoSpaceDN w:val="0"/>
                    <w:adjustRightInd w:val="0"/>
                    <w:spacing w:after="0" w:line="240" w:lineRule="auto"/>
                    <w:rPr>
                      <w:rFonts w:ascii="Calibri" w:eastAsia="MyriadPro-Regular" w:hAnsi="Calibri" w:cs="Calibri"/>
                      <w:lang w:val="en-NZ"/>
                    </w:rPr>
                  </w:pPr>
                  <w:r w:rsidRPr="00357747">
                    <w:rPr>
                      <w:rFonts w:ascii="Calibri" w:eastAsia="MyriadPro-Regular" w:hAnsi="Calibri" w:cs="Calibri"/>
                      <w:lang w:val="en-NZ"/>
                    </w:rPr>
                    <w:t>Extreme events such as high rainfall, floodsand droughts can affect livestock production and management;</w:t>
                  </w:r>
                </w:p>
                <w:p w:rsidR="00357747" w:rsidRPr="00357747" w:rsidRDefault="00357747" w:rsidP="00357747">
                  <w:pPr>
                    <w:pStyle w:val="ListParagraph"/>
                    <w:numPr>
                      <w:ilvl w:val="0"/>
                      <w:numId w:val="2"/>
                    </w:numPr>
                    <w:autoSpaceDE w:val="0"/>
                    <w:autoSpaceDN w:val="0"/>
                    <w:adjustRightInd w:val="0"/>
                    <w:spacing w:after="0" w:line="240" w:lineRule="auto"/>
                    <w:rPr>
                      <w:rFonts w:ascii="Calibri" w:eastAsia="MyriadPro-Regular" w:hAnsi="Calibri" w:cs="Calibri"/>
                      <w:lang w:val="en-NZ"/>
                    </w:rPr>
                  </w:pPr>
                  <w:r w:rsidRPr="00357747">
                    <w:rPr>
                      <w:rFonts w:ascii="Calibri" w:eastAsia="MyriadPro-Regular" w:hAnsi="Calibri" w:cs="Calibri"/>
                      <w:lang w:val="en-NZ"/>
                    </w:rPr>
                    <w:t>Land arability could be reduced due to saltwater intrusion, coastal and river-bank erosion, exposure to salt water spray, and heat stress on soils;</w:t>
                  </w:r>
                </w:p>
                <w:p w:rsidR="00357747" w:rsidRPr="00357747" w:rsidRDefault="00357747" w:rsidP="00357747">
                  <w:pPr>
                    <w:pStyle w:val="ListParagraph"/>
                    <w:numPr>
                      <w:ilvl w:val="0"/>
                      <w:numId w:val="2"/>
                    </w:numPr>
                    <w:autoSpaceDE w:val="0"/>
                    <w:autoSpaceDN w:val="0"/>
                    <w:adjustRightInd w:val="0"/>
                    <w:spacing w:after="0" w:line="240" w:lineRule="auto"/>
                    <w:rPr>
                      <w:rFonts w:ascii="Calibri" w:eastAsia="MyriadPro-Regular" w:hAnsi="Calibri" w:cs="Calibri"/>
                      <w:lang w:val="en-NZ"/>
                    </w:rPr>
                  </w:pPr>
                  <w:r w:rsidRPr="00357747">
                    <w:rPr>
                      <w:rFonts w:ascii="Calibri" w:eastAsia="MyriadPro-Regular" w:hAnsi="Calibri" w:cs="Calibri"/>
                      <w:lang w:val="en-NZ"/>
                    </w:rPr>
                    <w:t>Floods, droughts and cyclones may physically damage crops, farm equipment and infrastructure;</w:t>
                  </w:r>
                </w:p>
                <w:p w:rsidR="00357747" w:rsidRPr="00357747" w:rsidRDefault="00357747" w:rsidP="00357747">
                  <w:pPr>
                    <w:pStyle w:val="ListParagraph"/>
                    <w:numPr>
                      <w:ilvl w:val="0"/>
                      <w:numId w:val="2"/>
                    </w:numPr>
                    <w:autoSpaceDE w:val="0"/>
                    <w:autoSpaceDN w:val="0"/>
                    <w:adjustRightInd w:val="0"/>
                    <w:spacing w:after="0" w:line="240" w:lineRule="auto"/>
                    <w:rPr>
                      <w:rFonts w:ascii="Calibri" w:eastAsia="MyriadPro-Regular" w:hAnsi="Calibri" w:cs="Calibri"/>
                      <w:lang w:val="en-NZ"/>
                    </w:rPr>
                  </w:pPr>
                  <w:r w:rsidRPr="00357747">
                    <w:rPr>
                      <w:rFonts w:ascii="Calibri" w:eastAsia="MyriadPro-Regular" w:hAnsi="Calibri" w:cs="Calibri"/>
                      <w:lang w:val="en-NZ"/>
                    </w:rPr>
                    <w:t>Reduced food security in terms of food production, food quality, nutritional availability, affordability and access;</w:t>
                  </w:r>
                </w:p>
                <w:p w:rsidR="00357747" w:rsidRPr="00357747" w:rsidRDefault="00357747" w:rsidP="00357747">
                  <w:pPr>
                    <w:pStyle w:val="ListParagraph"/>
                    <w:numPr>
                      <w:ilvl w:val="0"/>
                      <w:numId w:val="2"/>
                    </w:numPr>
                    <w:autoSpaceDE w:val="0"/>
                    <w:autoSpaceDN w:val="0"/>
                    <w:adjustRightInd w:val="0"/>
                    <w:spacing w:after="0" w:line="240" w:lineRule="auto"/>
                    <w:rPr>
                      <w:rFonts w:ascii="Calibri" w:eastAsia="MyriadPro-Regular" w:hAnsi="Calibri" w:cs="Calibri"/>
                      <w:lang w:val="en-NZ"/>
                    </w:rPr>
                  </w:pPr>
                  <w:r w:rsidRPr="00357747">
                    <w:rPr>
                      <w:rFonts w:ascii="Calibri" w:eastAsia="MyriadPro-Regular" w:hAnsi="Calibri" w:cs="Calibri"/>
                      <w:lang w:val="en-NZ"/>
                    </w:rPr>
                    <w:t>Impact on the national economy as Fiji is an agro-economy country;</w:t>
                  </w:r>
                </w:p>
                <w:p w:rsidR="00D513B5" w:rsidRPr="00507962" w:rsidRDefault="00357747" w:rsidP="00357747">
                  <w:pPr>
                    <w:pStyle w:val="ListParagraph"/>
                    <w:numPr>
                      <w:ilvl w:val="0"/>
                      <w:numId w:val="2"/>
                    </w:numPr>
                    <w:rPr>
                      <w:rFonts w:ascii="Calibri" w:hAnsi="Calibri" w:cs="Calibri"/>
                      <w:color w:val="000000" w:themeColor="text1"/>
                    </w:rPr>
                  </w:pPr>
                  <w:r w:rsidRPr="00357747">
                    <w:rPr>
                      <w:rFonts w:ascii="Calibri" w:eastAsia="MyriadPro-Regular" w:hAnsi="Calibri" w:cs="Calibri"/>
                      <w:lang w:val="en-NZ"/>
                    </w:rPr>
                    <w:t>Increase in pests and diseases.</w:t>
                  </w:r>
                </w:p>
                <w:p w:rsidR="00507962" w:rsidRDefault="00507962" w:rsidP="00507962">
                  <w:pPr>
                    <w:rPr>
                      <w:rFonts w:ascii="Calibri" w:hAnsi="Calibri" w:cs="Calibri"/>
                      <w:b/>
                      <w:color w:val="000000" w:themeColor="text1"/>
                    </w:rPr>
                  </w:pPr>
                  <w:r w:rsidRPr="00507962">
                    <w:rPr>
                      <w:rFonts w:ascii="Calibri" w:hAnsi="Calibri" w:cs="Calibri"/>
                      <w:b/>
                      <w:color w:val="000000" w:themeColor="text1"/>
                    </w:rPr>
                    <w:t>Human Health/ Welfare</w:t>
                  </w:r>
                  <w:r>
                    <w:rPr>
                      <w:rFonts w:ascii="Calibri" w:hAnsi="Calibri" w:cs="Calibri"/>
                      <w:b/>
                      <w:color w:val="000000" w:themeColor="text1"/>
                    </w:rPr>
                    <w:t>:</w:t>
                  </w:r>
                </w:p>
                <w:p w:rsidR="006C0EF9" w:rsidRPr="006C0EF9" w:rsidRDefault="006C0EF9" w:rsidP="006C0EF9">
                  <w:pPr>
                    <w:autoSpaceDE w:val="0"/>
                    <w:autoSpaceDN w:val="0"/>
                    <w:adjustRightInd w:val="0"/>
                    <w:spacing w:after="0" w:line="240" w:lineRule="auto"/>
                    <w:rPr>
                      <w:rFonts w:eastAsia="MyriadPro-Regular" w:cstheme="minorHAnsi"/>
                      <w:lang w:val="en-NZ"/>
                    </w:rPr>
                  </w:pPr>
                  <w:r w:rsidRPr="006C0EF9">
                    <w:rPr>
                      <w:rFonts w:eastAsia="MyriadPro-Regular" w:cstheme="minorHAnsi"/>
                      <w:lang w:val="en-NZ"/>
                    </w:rPr>
                    <w:t>The direct and indire</w:t>
                  </w:r>
                  <w:r>
                    <w:rPr>
                      <w:rFonts w:eastAsia="MyriadPro-Regular" w:cstheme="minorHAnsi"/>
                      <w:lang w:val="en-NZ"/>
                    </w:rPr>
                    <w:t xml:space="preserve">ct impacts of climate change on </w:t>
                  </w:r>
                  <w:r w:rsidRPr="006C0EF9">
                    <w:rPr>
                      <w:rFonts w:eastAsia="MyriadPro-Regular" w:cstheme="minorHAnsi"/>
                      <w:lang w:val="en-NZ"/>
                    </w:rPr>
                    <w:t>human health are summarised below:</w:t>
                  </w:r>
                </w:p>
                <w:p w:rsidR="006C0EF9" w:rsidRDefault="006C0EF9" w:rsidP="006C0EF9">
                  <w:pPr>
                    <w:autoSpaceDE w:val="0"/>
                    <w:autoSpaceDN w:val="0"/>
                    <w:adjustRightInd w:val="0"/>
                    <w:spacing w:after="0" w:line="240" w:lineRule="auto"/>
                    <w:rPr>
                      <w:rFonts w:eastAsia="MyriadPro-Regular" w:cstheme="minorHAnsi"/>
                      <w:lang w:val="en-NZ"/>
                    </w:rPr>
                  </w:pPr>
                </w:p>
                <w:p w:rsidR="006C0EF9" w:rsidRPr="006C0EF9" w:rsidRDefault="006C0EF9" w:rsidP="006C0EF9">
                  <w:pPr>
                    <w:autoSpaceDE w:val="0"/>
                    <w:autoSpaceDN w:val="0"/>
                    <w:adjustRightInd w:val="0"/>
                    <w:spacing w:after="0" w:line="240" w:lineRule="auto"/>
                    <w:rPr>
                      <w:rFonts w:eastAsia="MyriadPro-Regular" w:cstheme="minorHAnsi"/>
                      <w:lang w:val="en-NZ"/>
                    </w:rPr>
                  </w:pPr>
                  <w:r w:rsidRPr="006C0EF9">
                    <w:rPr>
                      <w:rFonts w:eastAsia="MyriadPro-Regular" w:cstheme="minorHAnsi"/>
                      <w:lang w:val="en-NZ"/>
                    </w:rPr>
                    <w:t>Direct impacts</w:t>
                  </w:r>
                </w:p>
                <w:p w:rsidR="006C0EF9" w:rsidRPr="006C0EF9" w:rsidRDefault="006C0EF9" w:rsidP="006C0EF9">
                  <w:pPr>
                    <w:pStyle w:val="ListParagraph"/>
                    <w:numPr>
                      <w:ilvl w:val="0"/>
                      <w:numId w:val="4"/>
                    </w:numPr>
                    <w:autoSpaceDE w:val="0"/>
                    <w:autoSpaceDN w:val="0"/>
                    <w:adjustRightInd w:val="0"/>
                    <w:spacing w:after="0" w:line="240" w:lineRule="auto"/>
                    <w:rPr>
                      <w:rFonts w:eastAsia="MyriadPro-Regular" w:cstheme="minorHAnsi"/>
                      <w:lang w:val="en-NZ"/>
                    </w:rPr>
                  </w:pPr>
                  <w:r w:rsidRPr="006C0EF9">
                    <w:rPr>
                      <w:rFonts w:eastAsia="MyriadPro-Regular" w:cstheme="minorHAnsi"/>
                      <w:lang w:val="en-NZ"/>
                    </w:rPr>
                    <w:t>increasing temperature</w:t>
                  </w:r>
                </w:p>
                <w:p w:rsidR="006C0EF9" w:rsidRPr="006C0EF9" w:rsidRDefault="006C0EF9" w:rsidP="006C0EF9">
                  <w:pPr>
                    <w:pStyle w:val="ListParagraph"/>
                    <w:numPr>
                      <w:ilvl w:val="0"/>
                      <w:numId w:val="4"/>
                    </w:numPr>
                    <w:autoSpaceDE w:val="0"/>
                    <w:autoSpaceDN w:val="0"/>
                    <w:adjustRightInd w:val="0"/>
                    <w:spacing w:after="0" w:line="240" w:lineRule="auto"/>
                    <w:rPr>
                      <w:rFonts w:eastAsia="MyriadPro-Regular" w:cstheme="minorHAnsi"/>
                      <w:lang w:val="en-NZ"/>
                    </w:rPr>
                  </w:pPr>
                  <w:r w:rsidRPr="006C0EF9">
                    <w:rPr>
                      <w:rFonts w:ascii="Calibri" w:eastAsia="MyriadPro-Regular" w:hAnsi="Calibri" w:cs="Calibri"/>
                      <w:lang w:val="en-NZ"/>
                    </w:rPr>
                    <w:t></w:t>
                  </w:r>
                  <w:r w:rsidRPr="006C0EF9">
                    <w:rPr>
                      <w:rFonts w:eastAsia="MyriadPro-Regular" w:cstheme="minorHAnsi"/>
                      <w:lang w:val="en-NZ"/>
                    </w:rPr>
                    <w:t xml:space="preserve"> rainfall variability</w:t>
                  </w:r>
                </w:p>
                <w:p w:rsidR="006C0EF9" w:rsidRPr="006C0EF9" w:rsidRDefault="006C0EF9" w:rsidP="006C0EF9">
                  <w:pPr>
                    <w:pStyle w:val="ListParagraph"/>
                    <w:numPr>
                      <w:ilvl w:val="0"/>
                      <w:numId w:val="4"/>
                    </w:numPr>
                    <w:autoSpaceDE w:val="0"/>
                    <w:autoSpaceDN w:val="0"/>
                    <w:adjustRightInd w:val="0"/>
                    <w:spacing w:after="0" w:line="240" w:lineRule="auto"/>
                    <w:rPr>
                      <w:rFonts w:eastAsia="MyriadPro-Regular" w:cstheme="minorHAnsi"/>
                      <w:lang w:val="en-NZ"/>
                    </w:rPr>
                  </w:pPr>
                  <w:r w:rsidRPr="006C0EF9">
                    <w:rPr>
                      <w:rFonts w:ascii="Calibri" w:eastAsia="MyriadPro-Regular" w:hAnsi="Calibri" w:cs="Calibri"/>
                      <w:lang w:val="en-NZ"/>
                    </w:rPr>
                    <w:t></w:t>
                  </w:r>
                  <w:r w:rsidRPr="006C0EF9">
                    <w:rPr>
                      <w:rFonts w:ascii="Calibri" w:eastAsia="MyriadPro-Regular" w:hAnsi="Calibri" w:cstheme="minorHAnsi"/>
                      <w:lang w:val="en-NZ"/>
                    </w:rPr>
                    <w:t></w:t>
                  </w:r>
                  <w:r w:rsidRPr="006C0EF9">
                    <w:rPr>
                      <w:rFonts w:eastAsia="MyriadPro-Regular" w:cstheme="minorHAnsi"/>
                      <w:lang w:val="en-NZ"/>
                    </w:rPr>
                    <w:t xml:space="preserve"> storm activity</w:t>
                  </w:r>
                </w:p>
                <w:p w:rsidR="006C0EF9" w:rsidRPr="006C0EF9" w:rsidRDefault="006C0EF9" w:rsidP="006C0EF9">
                  <w:pPr>
                    <w:autoSpaceDE w:val="0"/>
                    <w:autoSpaceDN w:val="0"/>
                    <w:adjustRightInd w:val="0"/>
                    <w:spacing w:after="0" w:line="240" w:lineRule="auto"/>
                    <w:rPr>
                      <w:rFonts w:eastAsia="MyriadPro-Regular" w:cstheme="minorHAnsi"/>
                      <w:lang w:val="en-NZ"/>
                    </w:rPr>
                  </w:pPr>
                  <w:r w:rsidRPr="006C0EF9">
                    <w:rPr>
                      <w:rFonts w:eastAsia="MyriadPro-Regular" w:cstheme="minorHAnsi"/>
                      <w:lang w:val="en-NZ"/>
                    </w:rPr>
                    <w:t>Indirect impacts</w:t>
                  </w:r>
                </w:p>
                <w:p w:rsidR="006C0EF9" w:rsidRPr="006C0EF9" w:rsidRDefault="006C0EF9" w:rsidP="006C0EF9">
                  <w:pPr>
                    <w:pStyle w:val="ListParagraph"/>
                    <w:numPr>
                      <w:ilvl w:val="0"/>
                      <w:numId w:val="5"/>
                    </w:numPr>
                    <w:autoSpaceDE w:val="0"/>
                    <w:autoSpaceDN w:val="0"/>
                    <w:adjustRightInd w:val="0"/>
                    <w:spacing w:after="0" w:line="240" w:lineRule="auto"/>
                    <w:rPr>
                      <w:rFonts w:eastAsia="MyriadPro-Regular" w:cstheme="minorHAnsi"/>
                      <w:lang w:val="en-NZ"/>
                    </w:rPr>
                  </w:pPr>
                  <w:r w:rsidRPr="006C0EF9">
                    <w:rPr>
                      <w:rFonts w:ascii="Calibri" w:eastAsia="MyriadPro-Regular" w:hAnsi="Calibri" w:cs="Calibri"/>
                      <w:lang w:val="en-NZ"/>
                    </w:rPr>
                    <w:t></w:t>
                  </w:r>
                  <w:r w:rsidRPr="006C0EF9">
                    <w:rPr>
                      <w:rFonts w:ascii="Calibri" w:eastAsia="MyriadPro-Regular" w:hAnsi="Calibri" w:cstheme="minorHAnsi"/>
                      <w:lang w:val="en-NZ"/>
                    </w:rPr>
                    <w:t></w:t>
                  </w:r>
                  <w:r w:rsidRPr="006C0EF9">
                    <w:rPr>
                      <w:rFonts w:eastAsia="MyriadPro-Regular" w:cstheme="minorHAnsi"/>
                      <w:lang w:val="en-NZ"/>
                    </w:rPr>
                    <w:t xml:space="preserve"> increased spread of disease</w:t>
                  </w:r>
                </w:p>
                <w:p w:rsidR="006C0EF9" w:rsidRPr="006C0EF9" w:rsidRDefault="006C0EF9" w:rsidP="006C0EF9">
                  <w:pPr>
                    <w:pStyle w:val="ListParagraph"/>
                    <w:numPr>
                      <w:ilvl w:val="0"/>
                      <w:numId w:val="5"/>
                    </w:numPr>
                    <w:autoSpaceDE w:val="0"/>
                    <w:autoSpaceDN w:val="0"/>
                    <w:adjustRightInd w:val="0"/>
                    <w:spacing w:after="0" w:line="240" w:lineRule="auto"/>
                    <w:rPr>
                      <w:rFonts w:eastAsia="MyriadPro-Regular" w:cstheme="minorHAnsi"/>
                      <w:lang w:val="en-NZ"/>
                    </w:rPr>
                  </w:pPr>
                  <w:r w:rsidRPr="006C0EF9">
                    <w:rPr>
                      <w:rFonts w:ascii="Calibri" w:eastAsia="MyriadPro-Regular" w:hAnsi="Calibri" w:cs="Calibri"/>
                      <w:lang w:val="en-NZ"/>
                    </w:rPr>
                    <w:t></w:t>
                  </w:r>
                  <w:r w:rsidRPr="006C0EF9">
                    <w:rPr>
                      <w:rFonts w:eastAsia="MyriadPro-Regular" w:cstheme="minorHAnsi"/>
                      <w:lang w:val="en-NZ"/>
                    </w:rPr>
                    <w:t xml:space="preserve"> compromised food and water sources</w:t>
                  </w:r>
                </w:p>
                <w:p w:rsidR="006C0EF9" w:rsidRPr="006C0EF9" w:rsidRDefault="006C0EF9" w:rsidP="006C0EF9">
                  <w:pPr>
                    <w:pStyle w:val="ListParagraph"/>
                    <w:numPr>
                      <w:ilvl w:val="0"/>
                      <w:numId w:val="5"/>
                    </w:numPr>
                    <w:autoSpaceDE w:val="0"/>
                    <w:autoSpaceDN w:val="0"/>
                    <w:adjustRightInd w:val="0"/>
                    <w:spacing w:after="0" w:line="240" w:lineRule="auto"/>
                    <w:rPr>
                      <w:rFonts w:eastAsia="MyriadPro-Regular" w:cstheme="minorHAnsi"/>
                      <w:lang w:val="en-NZ"/>
                    </w:rPr>
                  </w:pPr>
                  <w:r w:rsidRPr="006C0EF9">
                    <w:rPr>
                      <w:rFonts w:ascii="Calibri" w:eastAsia="MyriadPro-Regular" w:hAnsi="Calibri" w:cs="Calibri"/>
                      <w:lang w:val="en-NZ"/>
                    </w:rPr>
                    <w:t></w:t>
                  </w:r>
                  <w:r w:rsidRPr="006C0EF9">
                    <w:rPr>
                      <w:rFonts w:ascii="Calibri" w:eastAsia="MyriadPro-Regular" w:hAnsi="Calibri" w:cstheme="minorHAnsi"/>
                      <w:lang w:val="en-NZ"/>
                    </w:rPr>
                    <w:t></w:t>
                  </w:r>
                  <w:r w:rsidRPr="006C0EF9">
                    <w:rPr>
                      <w:rFonts w:eastAsia="MyriadPro-Regular" w:cstheme="minorHAnsi"/>
                      <w:lang w:val="en-NZ"/>
                    </w:rPr>
                    <w:t xml:space="preserve"> psychosocial impacts due to population</w:t>
                  </w:r>
                  <w:r>
                    <w:rPr>
                      <w:rFonts w:eastAsia="MyriadPro-Regular" w:cstheme="minorHAnsi"/>
                      <w:lang w:val="en-NZ"/>
                    </w:rPr>
                    <w:t xml:space="preserve"> </w:t>
                  </w:r>
                  <w:r w:rsidRPr="006C0EF9">
                    <w:rPr>
                      <w:rFonts w:eastAsia="MyriadPro-Regular" w:cstheme="minorHAnsi"/>
                      <w:lang w:val="en-NZ"/>
                    </w:rPr>
                    <w:t>displacement and income loss</w:t>
                  </w:r>
                </w:p>
                <w:p w:rsidR="00D513B5" w:rsidRPr="00D513B5" w:rsidRDefault="00D513B5" w:rsidP="00E32464">
                  <w:pPr>
                    <w:rPr>
                      <w:rFonts w:cstheme="minorHAnsi"/>
                      <w:color w:val="000000" w:themeColor="text1"/>
                      <w:sz w:val="24"/>
                      <w:szCs w:val="24"/>
                    </w:rPr>
                  </w:pPr>
                </w:p>
                <w:p w:rsidR="00D513B5" w:rsidRDefault="00D513B5" w:rsidP="00E32464">
                  <w:pPr>
                    <w:rPr>
                      <w:rFonts w:cstheme="minorHAnsi"/>
                      <w:b/>
                      <w:i/>
                      <w:color w:val="FF0000"/>
                      <w:sz w:val="32"/>
                      <w:szCs w:val="32"/>
                    </w:rPr>
                  </w:pPr>
                </w:p>
                <w:p w:rsidR="00D513B5" w:rsidRDefault="00D513B5" w:rsidP="00E32464">
                  <w:pPr>
                    <w:rPr>
                      <w:rFonts w:cstheme="minorHAnsi"/>
                      <w:b/>
                      <w:i/>
                      <w:color w:val="FF0000"/>
                      <w:sz w:val="32"/>
                      <w:szCs w:val="32"/>
                    </w:rPr>
                  </w:pPr>
                </w:p>
                <w:p w:rsidR="00127933" w:rsidRDefault="00127933" w:rsidP="00E32464">
                  <w:pPr>
                    <w:rPr>
                      <w:rFonts w:cstheme="minorHAnsi"/>
                      <w:b/>
                      <w:i/>
                      <w:color w:val="FF0000"/>
                      <w:sz w:val="32"/>
                      <w:szCs w:val="32"/>
                    </w:rPr>
                  </w:pPr>
                  <w:r w:rsidRPr="00A377F1">
                    <w:rPr>
                      <w:rFonts w:cstheme="minorHAnsi"/>
                      <w:b/>
                      <w:i/>
                      <w:color w:val="FF0000"/>
                      <w:sz w:val="32"/>
                      <w:szCs w:val="32"/>
                    </w:rPr>
                    <w:t>Include social (e.g health), environmental and economic impacts based on state of this indicator</w:t>
                  </w:r>
                </w:p>
                <w:p w:rsidR="00D513B5" w:rsidRDefault="00D513B5" w:rsidP="00E32464">
                  <w:pPr>
                    <w:rPr>
                      <w:rFonts w:cstheme="minorHAnsi"/>
                      <w:b/>
                      <w:i/>
                      <w:color w:val="FF0000"/>
                      <w:sz w:val="32"/>
                      <w:szCs w:val="32"/>
                    </w:rPr>
                  </w:pPr>
                </w:p>
                <w:p w:rsidR="00D513B5" w:rsidRDefault="00D513B5" w:rsidP="00E32464">
                  <w:pPr>
                    <w:rPr>
                      <w:rFonts w:cstheme="minorHAnsi"/>
                      <w:b/>
                      <w:i/>
                      <w:color w:val="FF0000"/>
                      <w:sz w:val="32"/>
                      <w:szCs w:val="32"/>
                    </w:rPr>
                  </w:pPr>
                </w:p>
                <w:p w:rsidR="00D513B5" w:rsidRDefault="00D513B5" w:rsidP="00E32464">
                  <w:pPr>
                    <w:rPr>
                      <w:rFonts w:cstheme="minorHAnsi"/>
                      <w:b/>
                      <w:i/>
                      <w:color w:val="FF0000"/>
                      <w:sz w:val="32"/>
                      <w:szCs w:val="32"/>
                    </w:rPr>
                  </w:pPr>
                </w:p>
                <w:p w:rsidR="00D513B5" w:rsidRPr="00A377F1" w:rsidRDefault="00D513B5" w:rsidP="00E32464">
                  <w:pPr>
                    <w:rPr>
                      <w:rFonts w:cstheme="minorHAnsi"/>
                      <w:b/>
                      <w:i/>
                      <w:color w:val="FF0000"/>
                      <w:sz w:val="32"/>
                      <w:szCs w:val="32"/>
                    </w:rPr>
                  </w:pPr>
                </w:p>
                <w:p w:rsidR="00D513B5" w:rsidRDefault="00D513B5" w:rsidP="00EC0C0C">
                  <w:pPr>
                    <w:rPr>
                      <w:rFonts w:ascii="Arial" w:hAnsi="Arial" w:cs="Arial"/>
                      <w:b/>
                      <w:sz w:val="20"/>
                      <w:szCs w:val="20"/>
                    </w:rPr>
                  </w:pPr>
                </w:p>
                <w:p w:rsidR="00D513B5" w:rsidRDefault="00D513B5" w:rsidP="00EC0C0C">
                  <w:pPr>
                    <w:rPr>
                      <w:rFonts w:ascii="Arial" w:hAnsi="Arial" w:cs="Arial"/>
                      <w:b/>
                      <w:sz w:val="20"/>
                      <w:szCs w:val="20"/>
                    </w:rPr>
                  </w:pPr>
                </w:p>
                <w:p w:rsidR="00D513B5" w:rsidRDefault="00D513B5" w:rsidP="00EC0C0C">
                  <w:pPr>
                    <w:rPr>
                      <w:rFonts w:ascii="Arial" w:hAnsi="Arial" w:cs="Arial"/>
                      <w:b/>
                      <w:sz w:val="20"/>
                      <w:szCs w:val="20"/>
                    </w:rPr>
                  </w:pPr>
                </w:p>
                <w:p w:rsidR="00D513B5" w:rsidRDefault="00D513B5" w:rsidP="00EC0C0C">
                  <w:pPr>
                    <w:rPr>
                      <w:rFonts w:ascii="Arial" w:hAnsi="Arial" w:cs="Arial"/>
                      <w:b/>
                      <w:sz w:val="20"/>
                      <w:szCs w:val="20"/>
                    </w:rPr>
                  </w:pPr>
                </w:p>
                <w:p w:rsidR="00D513B5" w:rsidRDefault="00D513B5" w:rsidP="00EC0C0C">
                  <w:pPr>
                    <w:rPr>
                      <w:rFonts w:ascii="Arial" w:hAnsi="Arial" w:cs="Arial"/>
                      <w:b/>
                      <w:sz w:val="20"/>
                      <w:szCs w:val="20"/>
                    </w:rPr>
                  </w:pPr>
                </w:p>
                <w:p w:rsidR="00D513B5" w:rsidRDefault="00D513B5" w:rsidP="00EC0C0C">
                  <w:pPr>
                    <w:rPr>
                      <w:rFonts w:ascii="Arial" w:hAnsi="Arial" w:cs="Arial"/>
                      <w:b/>
                      <w:sz w:val="20"/>
                      <w:szCs w:val="20"/>
                    </w:rPr>
                  </w:pPr>
                </w:p>
                <w:p w:rsidR="00D513B5" w:rsidRDefault="00D513B5" w:rsidP="00EC0C0C">
                  <w:pPr>
                    <w:rPr>
                      <w:rFonts w:ascii="Arial" w:hAnsi="Arial" w:cs="Arial"/>
                      <w:b/>
                      <w:sz w:val="20"/>
                      <w:szCs w:val="20"/>
                    </w:rPr>
                  </w:pPr>
                </w:p>
                <w:p w:rsidR="00D513B5" w:rsidRDefault="00D513B5" w:rsidP="00EC0C0C">
                  <w:pPr>
                    <w:rPr>
                      <w:rFonts w:ascii="Arial" w:hAnsi="Arial" w:cs="Arial"/>
                      <w:b/>
                      <w:sz w:val="20"/>
                      <w:szCs w:val="20"/>
                    </w:rPr>
                  </w:pPr>
                </w:p>
                <w:p w:rsidR="00D513B5" w:rsidRDefault="00D513B5" w:rsidP="00EC0C0C">
                  <w:pPr>
                    <w:rPr>
                      <w:rFonts w:ascii="Arial" w:hAnsi="Arial" w:cs="Arial"/>
                      <w:b/>
                      <w:sz w:val="20"/>
                      <w:szCs w:val="20"/>
                    </w:rPr>
                  </w:pPr>
                </w:p>
                <w:p w:rsidR="00D513B5" w:rsidRDefault="00D513B5" w:rsidP="00EC0C0C">
                  <w:pPr>
                    <w:rPr>
                      <w:rFonts w:ascii="Arial" w:hAnsi="Arial" w:cs="Arial"/>
                      <w:b/>
                      <w:sz w:val="20"/>
                      <w:szCs w:val="20"/>
                    </w:rPr>
                  </w:pPr>
                </w:p>
                <w:p w:rsidR="00D513B5" w:rsidRDefault="00D513B5" w:rsidP="00EC0C0C">
                  <w:pPr>
                    <w:rPr>
                      <w:rFonts w:ascii="Arial" w:hAnsi="Arial" w:cs="Arial"/>
                      <w:b/>
                      <w:sz w:val="20"/>
                      <w:szCs w:val="20"/>
                    </w:rPr>
                  </w:pPr>
                </w:p>
                <w:p w:rsidR="00D513B5" w:rsidRDefault="00D513B5" w:rsidP="00EC0C0C">
                  <w:pPr>
                    <w:rPr>
                      <w:rFonts w:ascii="Arial" w:hAnsi="Arial" w:cs="Arial"/>
                      <w:b/>
                      <w:sz w:val="20"/>
                      <w:szCs w:val="20"/>
                    </w:rPr>
                  </w:pPr>
                </w:p>
                <w:p w:rsidR="00EC0C0C" w:rsidRPr="00126FB0" w:rsidRDefault="00EC0C0C" w:rsidP="00EC0C0C">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txbxContent>
            </v:textbox>
          </v:shape>
        </w:pict>
      </w:r>
      <w:r w:rsidR="00A42B99" w:rsidRPr="00A42B99">
        <w:rPr>
          <w:rFonts w:ascii="Arial" w:hAnsi="Arial" w:cs="Arial"/>
          <w:b/>
          <w:noProof/>
          <w:szCs w:val="24"/>
          <w:lang w:val="en-NZ" w:eastAsia="en-NZ"/>
        </w:rPr>
        <w:drawing>
          <wp:inline distT="0" distB="0" distL="0" distR="0">
            <wp:extent cx="6735090" cy="2743200"/>
            <wp:effectExtent l="19050" t="0" r="2766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4248" w:rsidRDefault="00264248" w:rsidP="007314CF">
      <w:pPr>
        <w:ind w:left="-540"/>
        <w:rPr>
          <w:rFonts w:ascii="Arial" w:hAnsi="Arial" w:cs="Arial"/>
          <w:b/>
          <w:szCs w:val="24"/>
        </w:rPr>
      </w:pPr>
    </w:p>
    <w:p w:rsidR="00D513B5" w:rsidRDefault="001D357E" w:rsidP="006073BB">
      <w:pPr>
        <w:rPr>
          <w:rFonts w:ascii="Arial" w:hAnsi="Arial" w:cs="Arial"/>
          <w:b/>
          <w:szCs w:val="24"/>
        </w:rPr>
      </w:pPr>
      <w:r w:rsidRPr="001D357E">
        <w:rPr>
          <w:rFonts w:ascii="Arial" w:hAnsi="Arial" w:cs="Arial"/>
          <w:b/>
          <w:noProof/>
          <w:szCs w:val="24"/>
        </w:rPr>
        <w:pict>
          <v:shape id="_x0000_s1034" type="#_x0000_t202" style="position:absolute;margin-left:-282.45pt;margin-top:464.75pt;width:185.6pt;height:163.7pt;z-index:251668480;mso-width-percent:400;mso-width-percent:400;mso-width-relative:margin;mso-height-relative:margin">
            <v:textbox style="mso-next-textbox:#_x0000_s1034">
              <w:txbxContent>
                <w:p w:rsidR="006D0777" w:rsidRPr="00126FB0" w:rsidRDefault="006D0777" w:rsidP="006D0777">
                  <w:pPr>
                    <w:rPr>
                      <w:rFonts w:ascii="Arial" w:hAnsi="Arial" w:cs="Arial"/>
                      <w:b/>
                      <w:sz w:val="20"/>
                      <w:szCs w:val="20"/>
                    </w:rPr>
                  </w:pPr>
                  <w:r w:rsidRPr="007B64FE">
                    <w:rPr>
                      <w:rFonts w:ascii="Arial" w:hAnsi="Arial" w:cs="Arial"/>
                      <w:b/>
                      <w:sz w:val="20"/>
                      <w:szCs w:val="20"/>
                    </w:rPr>
                    <w:t>Status:</w:t>
                  </w:r>
                </w:p>
              </w:txbxContent>
            </v:textbox>
          </v:shape>
        </w:pict>
      </w:r>
    </w:p>
    <w:p w:rsidR="00D513B5" w:rsidRPr="00D513B5" w:rsidRDefault="00D513B5" w:rsidP="00D513B5">
      <w:pPr>
        <w:rPr>
          <w:rFonts w:ascii="Arial" w:hAnsi="Arial" w:cs="Arial"/>
          <w:szCs w:val="24"/>
        </w:rPr>
      </w:pPr>
    </w:p>
    <w:p w:rsidR="00D513B5" w:rsidRPr="00D513B5" w:rsidRDefault="00D513B5" w:rsidP="00D513B5">
      <w:pPr>
        <w:rPr>
          <w:rFonts w:ascii="Arial" w:hAnsi="Arial" w:cs="Arial"/>
          <w:szCs w:val="24"/>
        </w:rPr>
      </w:pPr>
    </w:p>
    <w:p w:rsidR="00D513B5" w:rsidRPr="00D513B5" w:rsidRDefault="00D513B5" w:rsidP="00D513B5">
      <w:pPr>
        <w:rPr>
          <w:rFonts w:ascii="Arial" w:hAnsi="Arial" w:cs="Arial"/>
          <w:szCs w:val="24"/>
        </w:rPr>
      </w:pPr>
    </w:p>
    <w:p w:rsidR="00D513B5" w:rsidRPr="00D513B5" w:rsidRDefault="00D513B5" w:rsidP="00D513B5">
      <w:pPr>
        <w:rPr>
          <w:rFonts w:ascii="Arial" w:hAnsi="Arial" w:cs="Arial"/>
          <w:szCs w:val="24"/>
        </w:rPr>
      </w:pPr>
    </w:p>
    <w:p w:rsidR="00D513B5" w:rsidRPr="00D513B5" w:rsidRDefault="00D513B5" w:rsidP="00D513B5">
      <w:pPr>
        <w:rPr>
          <w:rFonts w:ascii="Arial" w:hAnsi="Arial" w:cs="Arial"/>
          <w:szCs w:val="24"/>
        </w:rPr>
      </w:pPr>
    </w:p>
    <w:p w:rsidR="00D513B5" w:rsidRPr="00D513B5" w:rsidRDefault="00D513B5" w:rsidP="00D513B5">
      <w:pPr>
        <w:rPr>
          <w:rFonts w:ascii="Arial" w:hAnsi="Arial" w:cs="Arial"/>
          <w:szCs w:val="24"/>
        </w:rPr>
      </w:pPr>
    </w:p>
    <w:p w:rsidR="00D513B5" w:rsidRPr="00D513B5" w:rsidRDefault="00D513B5" w:rsidP="00D513B5">
      <w:pPr>
        <w:rPr>
          <w:rFonts w:ascii="Arial" w:hAnsi="Arial" w:cs="Arial"/>
          <w:szCs w:val="24"/>
        </w:rPr>
      </w:pPr>
    </w:p>
    <w:p w:rsidR="00D513B5" w:rsidRPr="00D513B5" w:rsidRDefault="00D513B5" w:rsidP="00D513B5">
      <w:pPr>
        <w:rPr>
          <w:rFonts w:ascii="Arial" w:hAnsi="Arial" w:cs="Arial"/>
          <w:szCs w:val="24"/>
        </w:rPr>
      </w:pPr>
    </w:p>
    <w:p w:rsidR="00D513B5" w:rsidRPr="00D513B5" w:rsidRDefault="00D513B5" w:rsidP="00D513B5">
      <w:pPr>
        <w:rPr>
          <w:rFonts w:ascii="Arial" w:hAnsi="Arial" w:cs="Arial"/>
          <w:szCs w:val="24"/>
        </w:rPr>
      </w:pPr>
    </w:p>
    <w:p w:rsidR="00D513B5" w:rsidRPr="00D513B5" w:rsidRDefault="00D513B5" w:rsidP="00D513B5">
      <w:pPr>
        <w:rPr>
          <w:rFonts w:ascii="Arial" w:hAnsi="Arial" w:cs="Arial"/>
          <w:szCs w:val="24"/>
        </w:rPr>
      </w:pPr>
    </w:p>
    <w:p w:rsidR="00D513B5" w:rsidRPr="00D513B5" w:rsidRDefault="00D513B5" w:rsidP="00D513B5">
      <w:pPr>
        <w:rPr>
          <w:rFonts w:ascii="Arial" w:hAnsi="Arial" w:cs="Arial"/>
          <w:szCs w:val="24"/>
        </w:rPr>
      </w:pPr>
    </w:p>
    <w:p w:rsidR="00D513B5" w:rsidRDefault="00D513B5" w:rsidP="00D513B5">
      <w:pPr>
        <w:rPr>
          <w:rFonts w:ascii="Arial" w:hAnsi="Arial" w:cs="Arial"/>
          <w:szCs w:val="24"/>
        </w:rPr>
      </w:pPr>
    </w:p>
    <w:p w:rsidR="00D513B5" w:rsidRDefault="00D513B5" w:rsidP="00D513B5">
      <w:pPr>
        <w:rPr>
          <w:rFonts w:ascii="Arial" w:hAnsi="Arial" w:cs="Arial"/>
          <w:szCs w:val="24"/>
        </w:rPr>
      </w:pPr>
    </w:p>
    <w:p w:rsidR="00EA2A95" w:rsidRDefault="00EA2A95" w:rsidP="00D513B5">
      <w:pPr>
        <w:rPr>
          <w:rFonts w:ascii="Arial" w:hAnsi="Arial" w:cs="Arial"/>
          <w:szCs w:val="24"/>
        </w:rPr>
      </w:pPr>
    </w:p>
    <w:p w:rsidR="00D513B5" w:rsidRDefault="00D513B5" w:rsidP="00D513B5">
      <w:pPr>
        <w:rPr>
          <w:rFonts w:ascii="Arial" w:hAnsi="Arial" w:cs="Arial"/>
          <w:szCs w:val="24"/>
        </w:rPr>
      </w:pPr>
    </w:p>
    <w:p w:rsidR="00D513B5" w:rsidRDefault="003431E4" w:rsidP="00D513B5">
      <w:pPr>
        <w:rPr>
          <w:rFonts w:ascii="Arial" w:hAnsi="Arial" w:cs="Arial"/>
          <w:szCs w:val="24"/>
        </w:rPr>
      </w:pPr>
      <w:r w:rsidRPr="003431E4">
        <w:rPr>
          <w:rFonts w:ascii="Arial" w:hAnsi="Arial" w:cs="Arial"/>
          <w:noProof/>
          <w:szCs w:val="24"/>
          <w:lang w:eastAsia="zh-TW"/>
        </w:rPr>
        <w:lastRenderedPageBreak/>
        <w:pict>
          <v:shape id="_x0000_s1059" type="#_x0000_t202" style="position:absolute;margin-left:0;margin-top:0;width:530.45pt;height:48.85pt;z-index:251689984;mso-height-percent:200;mso-position-horizontal:center;mso-height-percent:200;mso-width-relative:margin;mso-height-relative:margin">
            <v:textbox style="mso-fit-shape-to-text:t">
              <w:txbxContent>
                <w:p w:rsidR="003431E4" w:rsidRDefault="003431E4" w:rsidP="003431E4">
                  <w:pPr>
                    <w:autoSpaceDE w:val="0"/>
                    <w:autoSpaceDN w:val="0"/>
                    <w:adjustRightInd w:val="0"/>
                    <w:spacing w:after="0" w:line="240" w:lineRule="auto"/>
                    <w:rPr>
                      <w:rFonts w:eastAsia="MyriadPro-Regular" w:cstheme="minorHAnsi"/>
                      <w:lang w:val="en-NZ"/>
                    </w:rPr>
                  </w:pPr>
                  <w:r w:rsidRPr="003431E4">
                    <w:rPr>
                      <w:rFonts w:eastAsia="MyriadPro-Regular" w:cstheme="minorHAnsi"/>
                      <w:lang w:val="en-NZ"/>
                    </w:rPr>
                    <w:t>The direct and indirec</w:t>
                  </w:r>
                  <w:r>
                    <w:rPr>
                      <w:rFonts w:eastAsia="MyriadPro-Regular" w:cstheme="minorHAnsi"/>
                      <w:lang w:val="en-NZ"/>
                    </w:rPr>
                    <w:t>t impacts listed above can lead to:</w:t>
                  </w:r>
                </w:p>
                <w:p w:rsidR="003431E4" w:rsidRPr="003431E4" w:rsidRDefault="003431E4" w:rsidP="003431E4">
                  <w:pPr>
                    <w:pStyle w:val="ListParagraph"/>
                    <w:numPr>
                      <w:ilvl w:val="0"/>
                      <w:numId w:val="8"/>
                    </w:numPr>
                    <w:autoSpaceDE w:val="0"/>
                    <w:autoSpaceDN w:val="0"/>
                    <w:adjustRightInd w:val="0"/>
                    <w:spacing w:after="0" w:line="240" w:lineRule="auto"/>
                    <w:rPr>
                      <w:rFonts w:eastAsia="MyriadPro-Regular" w:cstheme="minorHAnsi"/>
                      <w:lang w:val="en-NZ"/>
                    </w:rPr>
                  </w:pPr>
                  <w:r w:rsidRPr="003431E4">
                    <w:rPr>
                      <w:rFonts w:eastAsia="MyriadPro-Regular" w:cstheme="minorHAnsi"/>
                      <w:lang w:val="en-NZ"/>
                    </w:rPr>
                    <w:t>increased incidence and severity of vector</w:t>
                  </w:r>
                  <w:r>
                    <w:rPr>
                      <w:rFonts w:eastAsia="MyriadPro-Regular" w:cstheme="minorHAnsi"/>
                      <w:lang w:val="en-NZ"/>
                    </w:rPr>
                    <w:t xml:space="preserve"> </w:t>
                  </w:r>
                  <w:r w:rsidRPr="003431E4">
                    <w:rPr>
                      <w:rFonts w:eastAsia="MyriadPro-Regular" w:cstheme="minorHAnsi"/>
                      <w:lang w:val="en-NZ"/>
                    </w:rPr>
                    <w:t>borne,</w:t>
                  </w:r>
                  <w:r>
                    <w:rPr>
                      <w:rFonts w:eastAsia="MyriadPro-Regular" w:cstheme="minorHAnsi"/>
                      <w:lang w:val="en-NZ"/>
                    </w:rPr>
                    <w:t xml:space="preserve"> </w:t>
                  </w:r>
                  <w:r w:rsidRPr="003431E4">
                    <w:rPr>
                      <w:rFonts w:eastAsia="MyriadPro-Regular" w:cstheme="minorHAnsi"/>
                      <w:lang w:val="en-NZ"/>
                    </w:rPr>
                    <w:t>zoonotic and infectious diseases,</w:t>
                  </w:r>
                  <w:r>
                    <w:rPr>
                      <w:rFonts w:eastAsia="MyriadPro-Regular" w:cstheme="minorHAnsi"/>
                      <w:lang w:val="en-NZ"/>
                    </w:rPr>
                    <w:t xml:space="preserve">e </w:t>
                  </w:r>
                  <w:r w:rsidRPr="003431E4">
                    <w:rPr>
                      <w:rFonts w:eastAsia="MyriadPro-Regular" w:cstheme="minorHAnsi"/>
                      <w:lang w:val="en-NZ"/>
                    </w:rPr>
                    <w:t>.g. dengue fever</w:t>
                  </w:r>
                </w:p>
                <w:p w:rsidR="003431E4" w:rsidRPr="003431E4" w:rsidRDefault="003431E4" w:rsidP="003431E4">
                  <w:pPr>
                    <w:pStyle w:val="ListParagraph"/>
                    <w:numPr>
                      <w:ilvl w:val="0"/>
                      <w:numId w:val="8"/>
                    </w:numPr>
                    <w:autoSpaceDE w:val="0"/>
                    <w:autoSpaceDN w:val="0"/>
                    <w:adjustRightInd w:val="0"/>
                    <w:spacing w:after="0" w:line="240" w:lineRule="auto"/>
                    <w:rPr>
                      <w:rFonts w:eastAsia="MyriadPro-Regular" w:cstheme="minorHAnsi"/>
                      <w:lang w:val="en-NZ"/>
                    </w:rPr>
                  </w:pPr>
                  <w:r w:rsidRPr="003431E4">
                    <w:rPr>
                      <w:rFonts w:ascii="Calibri" w:eastAsia="MyriadPro-Regular" w:hAnsi="Calibri" w:cs="Calibri"/>
                      <w:lang w:val="en-NZ"/>
                    </w:rPr>
                    <w:t></w:t>
                  </w:r>
                  <w:r w:rsidRPr="003431E4">
                    <w:rPr>
                      <w:rFonts w:ascii="Calibri" w:eastAsia="MyriadPro-Regular" w:hAnsi="Calibri" w:cstheme="minorHAnsi"/>
                      <w:lang w:val="en-NZ"/>
                    </w:rPr>
                    <w:t></w:t>
                  </w:r>
                  <w:r w:rsidRPr="003431E4">
                    <w:rPr>
                      <w:rFonts w:eastAsia="MyriadPro-Regular" w:cstheme="minorHAnsi"/>
                      <w:lang w:val="en-NZ"/>
                    </w:rPr>
                    <w:t xml:space="preserve"> increased food and water-borne diseases,</w:t>
                  </w:r>
                  <w:r>
                    <w:rPr>
                      <w:rFonts w:eastAsia="MyriadPro-Regular" w:cstheme="minorHAnsi"/>
                      <w:lang w:val="en-NZ"/>
                    </w:rPr>
                    <w:t xml:space="preserve"> </w:t>
                  </w:r>
                  <w:r w:rsidRPr="003431E4">
                    <w:rPr>
                      <w:rFonts w:eastAsia="MyriadPro-Regular" w:cstheme="minorHAnsi"/>
                      <w:lang w:val="en-NZ"/>
                    </w:rPr>
                    <w:t>e,g, diarrhoeal illnesses</w:t>
                  </w:r>
                </w:p>
                <w:p w:rsidR="003431E4" w:rsidRPr="003431E4" w:rsidRDefault="003431E4" w:rsidP="003431E4">
                  <w:pPr>
                    <w:pStyle w:val="ListParagraph"/>
                    <w:numPr>
                      <w:ilvl w:val="0"/>
                      <w:numId w:val="8"/>
                    </w:numPr>
                    <w:autoSpaceDE w:val="0"/>
                    <w:autoSpaceDN w:val="0"/>
                    <w:adjustRightInd w:val="0"/>
                    <w:spacing w:after="0" w:line="240" w:lineRule="auto"/>
                    <w:rPr>
                      <w:rFonts w:eastAsia="MyriadPro-Regular" w:cstheme="minorHAnsi"/>
                      <w:lang w:val="en-NZ"/>
                    </w:rPr>
                  </w:pPr>
                  <w:r w:rsidRPr="003431E4">
                    <w:rPr>
                      <w:rFonts w:ascii="Calibri" w:eastAsia="MyriadPro-Regular" w:hAnsi="Calibri" w:cs="Calibri"/>
                      <w:lang w:val="en-NZ"/>
                    </w:rPr>
                    <w:t></w:t>
                  </w:r>
                  <w:r w:rsidRPr="003431E4">
                    <w:rPr>
                      <w:rFonts w:ascii="Calibri" w:eastAsia="MyriadPro-Regular" w:hAnsi="Calibri" w:cstheme="minorHAnsi"/>
                      <w:lang w:val="en-NZ"/>
                    </w:rPr>
                    <w:t></w:t>
                  </w:r>
                  <w:r w:rsidRPr="003431E4">
                    <w:rPr>
                      <w:rFonts w:eastAsia="MyriadPro-Regular" w:cstheme="minorHAnsi"/>
                      <w:lang w:val="en-NZ"/>
                    </w:rPr>
                    <w:t xml:space="preserve"> increased injuries and longer-term</w:t>
                  </w:r>
                  <w:r>
                    <w:rPr>
                      <w:rFonts w:eastAsia="MyriadPro-Regular" w:cstheme="minorHAnsi"/>
                      <w:lang w:val="en-NZ"/>
                    </w:rPr>
                    <w:t xml:space="preserve"> </w:t>
                  </w:r>
                  <w:r w:rsidRPr="003431E4">
                    <w:rPr>
                      <w:rFonts w:eastAsia="MyriadPro-Regular" w:cstheme="minorHAnsi"/>
                      <w:lang w:val="en-NZ"/>
                    </w:rPr>
                    <w:t>consequences of extreme weather events</w:t>
                  </w:r>
                </w:p>
                <w:p w:rsidR="003431E4" w:rsidRPr="003431E4" w:rsidRDefault="003431E4" w:rsidP="003431E4">
                  <w:pPr>
                    <w:pStyle w:val="ListParagraph"/>
                    <w:numPr>
                      <w:ilvl w:val="0"/>
                      <w:numId w:val="8"/>
                    </w:numPr>
                    <w:autoSpaceDE w:val="0"/>
                    <w:autoSpaceDN w:val="0"/>
                    <w:adjustRightInd w:val="0"/>
                    <w:spacing w:after="0" w:line="240" w:lineRule="auto"/>
                    <w:rPr>
                      <w:rFonts w:eastAsia="MyriadPro-Regular" w:cstheme="minorHAnsi"/>
                      <w:lang w:val="en-NZ"/>
                    </w:rPr>
                  </w:pPr>
                  <w:r w:rsidRPr="003431E4">
                    <w:rPr>
                      <w:rFonts w:ascii="Calibri" w:eastAsia="MyriadPro-Regular" w:hAnsi="Calibri" w:cs="Calibri"/>
                      <w:lang w:val="en-NZ"/>
                    </w:rPr>
                    <w:t></w:t>
                  </w:r>
                  <w:r w:rsidRPr="003431E4">
                    <w:rPr>
                      <w:rFonts w:ascii="Calibri" w:eastAsia="MyriadPro-Regular" w:hAnsi="Calibri" w:cstheme="minorHAnsi"/>
                      <w:lang w:val="en-NZ"/>
                    </w:rPr>
                    <w:t></w:t>
                  </w:r>
                  <w:r w:rsidRPr="003431E4">
                    <w:rPr>
                      <w:rFonts w:eastAsia="MyriadPro-Regular" w:cstheme="minorHAnsi"/>
                      <w:lang w:val="en-NZ"/>
                    </w:rPr>
                    <w:t xml:space="preserve"> impacts on mental health, food and water</w:t>
                  </w:r>
                  <w:r>
                    <w:rPr>
                      <w:rFonts w:eastAsia="MyriadPro-Regular" w:cstheme="minorHAnsi"/>
                      <w:lang w:val="en-NZ"/>
                    </w:rPr>
                    <w:t xml:space="preserve"> </w:t>
                  </w:r>
                  <w:r w:rsidRPr="003431E4">
                    <w:rPr>
                      <w:rFonts w:eastAsia="MyriadPro-Regular" w:cstheme="minorHAnsi"/>
                      <w:lang w:val="en-NZ"/>
                    </w:rPr>
                    <w:t>security and malnutrition</w:t>
                  </w:r>
                </w:p>
                <w:p w:rsidR="003431E4" w:rsidRDefault="003431E4" w:rsidP="003431E4">
                  <w:pPr>
                    <w:pStyle w:val="ListParagraph"/>
                    <w:numPr>
                      <w:ilvl w:val="0"/>
                      <w:numId w:val="8"/>
                    </w:numPr>
                    <w:autoSpaceDE w:val="0"/>
                    <w:autoSpaceDN w:val="0"/>
                    <w:adjustRightInd w:val="0"/>
                    <w:spacing w:after="0" w:line="240" w:lineRule="auto"/>
                    <w:rPr>
                      <w:rFonts w:eastAsia="MyriadPro-Regular" w:cstheme="minorHAnsi"/>
                      <w:lang w:val="en-NZ"/>
                    </w:rPr>
                  </w:pPr>
                  <w:r w:rsidRPr="003431E4">
                    <w:rPr>
                      <w:rFonts w:ascii="Calibri" w:eastAsia="MyriadPro-Regular" w:hAnsi="Calibri" w:cs="Calibri"/>
                      <w:lang w:val="en-NZ"/>
                    </w:rPr>
                    <w:t></w:t>
                  </w:r>
                  <w:r w:rsidRPr="003431E4">
                    <w:rPr>
                      <w:rFonts w:ascii="Calibri" w:eastAsia="MyriadPro-Regular" w:hAnsi="Calibri" w:cstheme="minorHAnsi"/>
                      <w:lang w:val="en-NZ"/>
                    </w:rPr>
                    <w:t></w:t>
                  </w:r>
                  <w:r w:rsidRPr="003431E4">
                    <w:rPr>
                      <w:rFonts w:eastAsia="MyriadPro-Regular" w:cstheme="minorHAnsi"/>
                      <w:lang w:val="en-NZ"/>
                    </w:rPr>
                    <w:t xml:space="preserve"> increased cardiovascular respiratory and</w:t>
                  </w:r>
                  <w:r>
                    <w:rPr>
                      <w:rFonts w:eastAsia="MyriadPro-Regular" w:cstheme="minorHAnsi"/>
                      <w:lang w:val="en-NZ"/>
                    </w:rPr>
                    <w:t xml:space="preserve"> </w:t>
                  </w:r>
                  <w:r w:rsidRPr="003431E4">
                    <w:rPr>
                      <w:rFonts w:eastAsia="MyriadPro-Regular" w:cstheme="minorHAnsi"/>
                      <w:lang w:val="en-NZ"/>
                    </w:rPr>
                    <w:t>renal diseases</w:t>
                  </w:r>
                </w:p>
                <w:p w:rsidR="00F72F5C" w:rsidRDefault="00F72F5C" w:rsidP="00F72F5C">
                  <w:pPr>
                    <w:autoSpaceDE w:val="0"/>
                    <w:autoSpaceDN w:val="0"/>
                    <w:adjustRightInd w:val="0"/>
                    <w:spacing w:after="0" w:line="240" w:lineRule="auto"/>
                    <w:rPr>
                      <w:rFonts w:eastAsia="MyriadPro-Regular" w:cstheme="minorHAnsi"/>
                      <w:lang w:val="en-NZ"/>
                    </w:rPr>
                  </w:pPr>
                </w:p>
                <w:p w:rsidR="00F87615" w:rsidRDefault="00F72F5C" w:rsidP="00F87615">
                  <w:pPr>
                    <w:autoSpaceDE w:val="0"/>
                    <w:autoSpaceDN w:val="0"/>
                    <w:adjustRightInd w:val="0"/>
                    <w:spacing w:after="0" w:line="240" w:lineRule="auto"/>
                    <w:rPr>
                      <w:rFonts w:eastAsia="MyriadPro-Regular" w:cstheme="minorHAnsi"/>
                      <w:b/>
                      <w:lang w:val="en-NZ"/>
                    </w:rPr>
                  </w:pPr>
                  <w:r w:rsidRPr="00F72F5C">
                    <w:rPr>
                      <w:rFonts w:eastAsia="MyriadPro-Regular" w:cstheme="minorHAnsi"/>
                      <w:b/>
                      <w:lang w:val="en-NZ"/>
                    </w:rPr>
                    <w:t>Marine and Fisheries:</w:t>
                  </w:r>
                </w:p>
                <w:p w:rsidR="00F87615" w:rsidRPr="00F87615" w:rsidRDefault="00F87615" w:rsidP="00F87615">
                  <w:pPr>
                    <w:pStyle w:val="ListParagraph"/>
                    <w:numPr>
                      <w:ilvl w:val="0"/>
                      <w:numId w:val="9"/>
                    </w:numPr>
                    <w:autoSpaceDE w:val="0"/>
                    <w:autoSpaceDN w:val="0"/>
                    <w:adjustRightInd w:val="0"/>
                    <w:spacing w:after="0" w:line="240" w:lineRule="auto"/>
                    <w:rPr>
                      <w:rFonts w:eastAsia="MyriadPro-Regular" w:cstheme="minorHAnsi"/>
                      <w:b/>
                      <w:lang w:val="en-NZ"/>
                    </w:rPr>
                  </w:pPr>
                  <w:r w:rsidRPr="00F87615">
                    <w:rPr>
                      <w:rFonts w:ascii="Calibri" w:eastAsia="MyriadPro-Regular" w:hAnsi="Calibri" w:cs="Calibri"/>
                      <w:lang w:val="en-NZ"/>
                    </w:rPr>
                    <w:t>Climate and related oceanic variations already have impacts on fish catches, both subsistence</w:t>
                  </w:r>
                </w:p>
                <w:p w:rsidR="00F87615" w:rsidRPr="00F87615" w:rsidRDefault="00F87615" w:rsidP="00F87615">
                  <w:pPr>
                    <w:autoSpaceDE w:val="0"/>
                    <w:autoSpaceDN w:val="0"/>
                    <w:adjustRightInd w:val="0"/>
                    <w:spacing w:after="0" w:line="240" w:lineRule="auto"/>
                    <w:ind w:firstLine="397"/>
                    <w:rPr>
                      <w:rFonts w:ascii="Calibri" w:eastAsia="MyriadPro-Regular" w:hAnsi="Calibri" w:cs="Calibri"/>
                      <w:lang w:val="en-NZ"/>
                    </w:rPr>
                  </w:pPr>
                  <w:r>
                    <w:rPr>
                      <w:rFonts w:ascii="Calibri" w:eastAsia="MyriadPro-Regular" w:hAnsi="Calibri" w:cs="Calibri"/>
                      <w:lang w:val="en-NZ"/>
                    </w:rPr>
                    <w:t xml:space="preserve">        </w:t>
                  </w:r>
                  <w:r w:rsidRPr="00F87615">
                    <w:rPr>
                      <w:rFonts w:ascii="Calibri" w:eastAsia="MyriadPro-Regular" w:hAnsi="Calibri" w:cs="Calibri"/>
                      <w:lang w:val="en-NZ"/>
                    </w:rPr>
                    <w:t>and commercial (SPREP nd);</w:t>
                  </w:r>
                </w:p>
                <w:p w:rsidR="00F87615" w:rsidRPr="00F87615" w:rsidRDefault="00F87615" w:rsidP="00F87615">
                  <w:pPr>
                    <w:pStyle w:val="ListParagraph"/>
                    <w:numPr>
                      <w:ilvl w:val="0"/>
                      <w:numId w:val="9"/>
                    </w:numPr>
                    <w:autoSpaceDE w:val="0"/>
                    <w:autoSpaceDN w:val="0"/>
                    <w:adjustRightInd w:val="0"/>
                    <w:spacing w:after="0" w:line="240" w:lineRule="auto"/>
                    <w:rPr>
                      <w:rFonts w:ascii="Calibri" w:eastAsia="MyriadPro-Regular" w:hAnsi="Calibri" w:cs="Calibri"/>
                      <w:lang w:val="en-NZ"/>
                    </w:rPr>
                  </w:pPr>
                  <w:r w:rsidRPr="00F87615">
                    <w:rPr>
                      <w:rFonts w:ascii="Calibri" w:eastAsia="MyriadPro-Regular" w:hAnsi="Calibri" w:cs="Calibri"/>
                      <w:lang w:val="en-NZ"/>
                    </w:rPr>
                    <w:t>The combination of the high rainfall</w:t>
                  </w:r>
                  <w:r>
                    <w:rPr>
                      <w:rFonts w:ascii="Calibri" w:eastAsia="MyriadPro-Regular" w:hAnsi="Calibri" w:cs="Calibri"/>
                      <w:lang w:val="en-NZ"/>
                    </w:rPr>
                    <w:t xml:space="preserve"> </w:t>
                  </w:r>
                  <w:r w:rsidRPr="00F87615">
                    <w:rPr>
                      <w:rFonts w:ascii="Calibri" w:eastAsia="MyriadPro-Regular" w:hAnsi="Calibri" w:cs="Calibri"/>
                      <w:lang w:val="en-NZ"/>
                    </w:rPr>
                    <w:t>experienced during cyclonic activity and</w:t>
                  </w:r>
                  <w:r>
                    <w:rPr>
                      <w:rFonts w:ascii="Calibri" w:eastAsia="MyriadPro-Regular" w:hAnsi="Calibri" w:cs="Calibri"/>
                      <w:lang w:val="en-NZ"/>
                    </w:rPr>
                    <w:t xml:space="preserve"> </w:t>
                  </w:r>
                  <w:r w:rsidRPr="00F87615">
                    <w:rPr>
                      <w:rFonts w:ascii="Calibri" w:eastAsia="MyriadPro-Regular" w:hAnsi="Calibri" w:cs="Calibri"/>
                      <w:lang w:val="en-NZ"/>
                    </w:rPr>
                    <w:t>storm events with steep bare slopes, causes</w:t>
                  </w:r>
                  <w:r>
                    <w:rPr>
                      <w:rFonts w:ascii="Calibri" w:eastAsia="MyriadPro-Regular" w:hAnsi="Calibri" w:cs="Calibri"/>
                      <w:lang w:val="en-NZ"/>
                    </w:rPr>
                    <w:t xml:space="preserve"> </w:t>
                  </w:r>
                  <w:r w:rsidRPr="00F87615">
                    <w:rPr>
                      <w:rFonts w:ascii="Calibri" w:eastAsia="MyriadPro-Regular" w:hAnsi="Calibri" w:cs="Calibri"/>
                      <w:lang w:val="en-NZ"/>
                    </w:rPr>
                    <w:t>rapid runoff with river floods and sediment</w:t>
                  </w:r>
                  <w:r>
                    <w:rPr>
                      <w:rFonts w:ascii="Calibri" w:eastAsia="MyriadPro-Regular" w:hAnsi="Calibri" w:cs="Calibri"/>
                      <w:lang w:val="en-NZ"/>
                    </w:rPr>
                    <w:t xml:space="preserve"> </w:t>
                  </w:r>
                  <w:r w:rsidRPr="00F87615">
                    <w:rPr>
                      <w:rFonts w:ascii="Calibri" w:eastAsia="MyriadPro-Regular" w:hAnsi="Calibri" w:cs="Calibri"/>
                      <w:lang w:val="en-NZ"/>
                    </w:rPr>
                    <w:t>discharges into the near-shore seagrass and</w:t>
                  </w:r>
                  <w:r>
                    <w:rPr>
                      <w:rFonts w:ascii="Calibri" w:eastAsia="MyriadPro-Regular" w:hAnsi="Calibri" w:cs="Calibri"/>
                      <w:lang w:val="en-NZ"/>
                    </w:rPr>
                    <w:t xml:space="preserve"> </w:t>
                  </w:r>
                  <w:r w:rsidRPr="00F87615">
                    <w:rPr>
                      <w:rFonts w:ascii="Calibri" w:eastAsia="MyriadPro-Regular" w:hAnsi="Calibri" w:cs="Calibri"/>
                      <w:lang w:val="en-NZ"/>
                    </w:rPr>
                    <w:t>coral reef habitats, which has adverse impacts</w:t>
                  </w:r>
                  <w:r>
                    <w:rPr>
                      <w:rFonts w:ascii="Calibri" w:eastAsia="MyriadPro-Regular" w:hAnsi="Calibri" w:cs="Calibri"/>
                      <w:lang w:val="en-NZ"/>
                    </w:rPr>
                    <w:t xml:space="preserve"> </w:t>
                  </w:r>
                  <w:r w:rsidRPr="00F87615">
                    <w:rPr>
                      <w:rFonts w:ascii="Calibri" w:eastAsia="MyriadPro-Regular" w:hAnsi="Calibri" w:cs="Calibri"/>
                      <w:lang w:val="en-NZ"/>
                    </w:rPr>
                    <w:t>on the fisheries sector (World Bank nd);</w:t>
                  </w:r>
                </w:p>
                <w:p w:rsidR="00F87615" w:rsidRPr="00F87615" w:rsidRDefault="00F87615" w:rsidP="00F87615">
                  <w:pPr>
                    <w:pStyle w:val="ListParagraph"/>
                    <w:numPr>
                      <w:ilvl w:val="0"/>
                      <w:numId w:val="9"/>
                    </w:numPr>
                    <w:autoSpaceDE w:val="0"/>
                    <w:autoSpaceDN w:val="0"/>
                    <w:adjustRightInd w:val="0"/>
                    <w:spacing w:after="0" w:line="240" w:lineRule="auto"/>
                    <w:rPr>
                      <w:rFonts w:ascii="Calibri" w:eastAsia="MyriadPro-Regular" w:hAnsi="Calibri" w:cs="Calibri"/>
                      <w:lang w:val="en-NZ"/>
                    </w:rPr>
                  </w:pPr>
                  <w:r w:rsidRPr="00F87615">
                    <w:rPr>
                      <w:rFonts w:ascii="Calibri" w:eastAsia="MyriadPro-Regular" w:hAnsi="Calibri" w:cs="Calibri"/>
                      <w:lang w:val="en-NZ"/>
                    </w:rPr>
                    <w:t>Prolonged periods of elevated sea surface</w:t>
                  </w:r>
                  <w:r>
                    <w:rPr>
                      <w:rFonts w:ascii="Calibri" w:eastAsia="MyriadPro-Regular" w:hAnsi="Calibri" w:cs="Calibri"/>
                      <w:lang w:val="en-NZ"/>
                    </w:rPr>
                    <w:t xml:space="preserve"> </w:t>
                  </w:r>
                  <w:r w:rsidRPr="00F87615">
                    <w:rPr>
                      <w:rFonts w:ascii="Calibri" w:eastAsia="MyriadPro-Regular" w:hAnsi="Calibri" w:cs="Calibri"/>
                      <w:lang w:val="en-NZ"/>
                    </w:rPr>
                    <w:t>temperatures coupled with other climate</w:t>
                  </w:r>
                  <w:r>
                    <w:rPr>
                      <w:rFonts w:ascii="Calibri" w:eastAsia="MyriadPro-Regular" w:hAnsi="Calibri" w:cs="Calibri"/>
                      <w:lang w:val="en-NZ"/>
                    </w:rPr>
                    <w:t xml:space="preserve"> </w:t>
                  </w:r>
                  <w:r w:rsidRPr="00F87615">
                    <w:rPr>
                      <w:rFonts w:ascii="Calibri" w:eastAsia="MyriadPro-Regular" w:hAnsi="Calibri" w:cs="Calibri"/>
                      <w:lang w:val="en-NZ"/>
                    </w:rPr>
                    <w:t>factors has led to increased frequency of coral</w:t>
                  </w:r>
                  <w:r>
                    <w:rPr>
                      <w:rFonts w:ascii="Calibri" w:eastAsia="MyriadPro-Regular" w:hAnsi="Calibri" w:cs="Calibri"/>
                      <w:lang w:val="en-NZ"/>
                    </w:rPr>
                    <w:t xml:space="preserve"> </w:t>
                  </w:r>
                  <w:r w:rsidRPr="00F87615">
                    <w:rPr>
                      <w:rFonts w:ascii="Calibri" w:eastAsia="MyriadPro-Regular" w:hAnsi="Calibri" w:cs="Calibri"/>
                      <w:lang w:val="en-NZ"/>
                    </w:rPr>
                    <w:t>bleaching;</w:t>
                  </w:r>
                </w:p>
                <w:p w:rsidR="00F87615" w:rsidRPr="00F87615" w:rsidRDefault="00F87615" w:rsidP="00F87615">
                  <w:pPr>
                    <w:pStyle w:val="ListParagraph"/>
                    <w:numPr>
                      <w:ilvl w:val="0"/>
                      <w:numId w:val="9"/>
                    </w:numPr>
                    <w:autoSpaceDE w:val="0"/>
                    <w:autoSpaceDN w:val="0"/>
                    <w:adjustRightInd w:val="0"/>
                    <w:spacing w:after="0" w:line="240" w:lineRule="auto"/>
                    <w:rPr>
                      <w:rFonts w:ascii="Calibri" w:eastAsia="MyriadPro-Regular" w:hAnsi="Calibri" w:cs="Calibri"/>
                      <w:lang w:val="en-NZ"/>
                    </w:rPr>
                  </w:pPr>
                  <w:r w:rsidRPr="00F87615">
                    <w:rPr>
                      <w:rFonts w:ascii="Calibri" w:eastAsia="MyriadPro-Regular" w:hAnsi="Calibri" w:cs="Calibri"/>
                      <w:lang w:val="en-NZ"/>
                    </w:rPr>
                    <w:t>Ocean acidification caused by increased CO2</w:t>
                  </w:r>
                  <w:r>
                    <w:rPr>
                      <w:rFonts w:ascii="Calibri" w:eastAsia="MyriadPro-Regular" w:hAnsi="Calibri" w:cs="Calibri"/>
                      <w:lang w:val="en-NZ"/>
                    </w:rPr>
                    <w:t xml:space="preserve"> </w:t>
                  </w:r>
                  <w:r w:rsidRPr="00F87615">
                    <w:rPr>
                      <w:rFonts w:ascii="Calibri" w:eastAsia="MyriadPro-Regular" w:hAnsi="Calibri" w:cs="Calibri"/>
                      <w:lang w:val="en-NZ"/>
                    </w:rPr>
                    <w:t>concentration may reduce the ability of many</w:t>
                  </w:r>
                  <w:r>
                    <w:rPr>
                      <w:rFonts w:ascii="Calibri" w:eastAsia="MyriadPro-Regular" w:hAnsi="Calibri" w:cs="Calibri"/>
                      <w:lang w:val="en-NZ"/>
                    </w:rPr>
                    <w:t xml:space="preserve"> </w:t>
                  </w:r>
                  <w:r w:rsidRPr="00F87615">
                    <w:rPr>
                      <w:rFonts w:ascii="Calibri" w:eastAsia="MyriadPro-Regular" w:hAnsi="Calibri" w:cs="Calibri"/>
                      <w:lang w:val="en-NZ"/>
                    </w:rPr>
                    <w:t>marine species to form calcareous skeletons,</w:t>
                  </w:r>
                  <w:r>
                    <w:rPr>
                      <w:rFonts w:ascii="Calibri" w:eastAsia="MyriadPro-Regular" w:hAnsi="Calibri" w:cs="Calibri"/>
                      <w:lang w:val="en-NZ"/>
                    </w:rPr>
                    <w:t xml:space="preserve"> </w:t>
                  </w:r>
                  <w:r w:rsidRPr="00F87615">
                    <w:rPr>
                      <w:rFonts w:ascii="Calibri" w:eastAsia="MyriadPro-Regular" w:hAnsi="Calibri" w:cs="Calibri"/>
                      <w:lang w:val="en-NZ"/>
                    </w:rPr>
                    <w:t>thus disrupting food webs and habitat</w:t>
                  </w:r>
                  <w:r>
                    <w:rPr>
                      <w:rFonts w:ascii="Calibri" w:eastAsia="MyriadPro-Regular" w:hAnsi="Calibri" w:cs="Calibri"/>
                      <w:lang w:val="en-NZ"/>
                    </w:rPr>
                    <w:t xml:space="preserve"> </w:t>
                  </w:r>
                  <w:r w:rsidRPr="00F87615">
                    <w:rPr>
                      <w:rFonts w:ascii="Calibri" w:eastAsia="MyriadPro-Regular" w:hAnsi="Calibri" w:cs="Calibri"/>
                      <w:lang w:val="en-NZ"/>
                    </w:rPr>
                    <w:t>structure;</w:t>
                  </w:r>
                </w:p>
                <w:p w:rsidR="00F87615" w:rsidRPr="00F87615" w:rsidRDefault="00F87615" w:rsidP="00F87615">
                  <w:pPr>
                    <w:pStyle w:val="ListParagraph"/>
                    <w:numPr>
                      <w:ilvl w:val="0"/>
                      <w:numId w:val="9"/>
                    </w:numPr>
                    <w:autoSpaceDE w:val="0"/>
                    <w:autoSpaceDN w:val="0"/>
                    <w:adjustRightInd w:val="0"/>
                    <w:spacing w:after="0" w:line="240" w:lineRule="auto"/>
                    <w:rPr>
                      <w:rFonts w:ascii="Calibri" w:eastAsia="MyriadPro-Regular" w:hAnsi="Calibri" w:cs="Calibri"/>
                      <w:lang w:val="en-NZ"/>
                    </w:rPr>
                  </w:pPr>
                  <w:r w:rsidRPr="00F87615">
                    <w:rPr>
                      <w:rFonts w:ascii="Calibri" w:eastAsia="MyriadPro-Regular" w:hAnsi="Calibri" w:cs="Calibri"/>
                      <w:lang w:val="en-NZ"/>
                    </w:rPr>
                    <w:t>Changes in climate are causing migratory</w:t>
                  </w:r>
                  <w:r>
                    <w:rPr>
                      <w:rFonts w:ascii="Calibri" w:eastAsia="MyriadPro-Regular" w:hAnsi="Calibri" w:cs="Calibri"/>
                      <w:lang w:val="en-NZ"/>
                    </w:rPr>
                    <w:t xml:space="preserve"> </w:t>
                  </w:r>
                  <w:r w:rsidRPr="00F87615">
                    <w:rPr>
                      <w:rFonts w:ascii="Calibri" w:eastAsia="MyriadPro-Regular" w:hAnsi="Calibri" w:cs="Calibri"/>
                      <w:lang w:val="en-NZ"/>
                    </w:rPr>
                    <w:t>shifts in tuna aggregations to other locations</w:t>
                  </w:r>
                  <w:r>
                    <w:rPr>
                      <w:rFonts w:ascii="Calibri" w:eastAsia="MyriadPro-Regular" w:hAnsi="Calibri" w:cs="Calibri"/>
                      <w:lang w:val="en-NZ"/>
                    </w:rPr>
                    <w:t xml:space="preserve"> </w:t>
                  </w:r>
                  <w:r w:rsidRPr="00F87615">
                    <w:rPr>
                      <w:rFonts w:ascii="Calibri" w:eastAsia="MyriadPro-Regular" w:hAnsi="Calibri" w:cs="Calibri"/>
                      <w:lang w:val="en-NZ"/>
                    </w:rPr>
                    <w:t>(FAO 2008). Skipjack and yellow-fin tuna are</w:t>
                  </w:r>
                  <w:r>
                    <w:rPr>
                      <w:rFonts w:ascii="Calibri" w:eastAsia="MyriadPro-Regular" w:hAnsi="Calibri" w:cs="Calibri"/>
                      <w:lang w:val="en-NZ"/>
                    </w:rPr>
                    <w:t xml:space="preserve"> </w:t>
                  </w:r>
                  <w:r w:rsidRPr="00F87615">
                    <w:rPr>
                      <w:rFonts w:ascii="Calibri" w:eastAsia="MyriadPro-Regular" w:hAnsi="Calibri" w:cs="Calibri"/>
                      <w:lang w:val="en-NZ"/>
                    </w:rPr>
                    <w:t>displaced eastwards during ENSO events and</w:t>
                  </w:r>
                  <w:r>
                    <w:rPr>
                      <w:rFonts w:ascii="Calibri" w:eastAsia="MyriadPro-Regular" w:hAnsi="Calibri" w:cs="Calibri"/>
                      <w:lang w:val="en-NZ"/>
                    </w:rPr>
                    <w:t xml:space="preserve"> </w:t>
                  </w:r>
                  <w:r w:rsidRPr="00F87615">
                    <w:rPr>
                      <w:rFonts w:ascii="Calibri" w:eastAsia="MyriadPro-Regular" w:hAnsi="Calibri" w:cs="Calibri"/>
                      <w:lang w:val="en-NZ"/>
                    </w:rPr>
                    <w:t>westward in La Nina (Kirby 2007 in FAO 2008).</w:t>
                  </w:r>
                  <w:r>
                    <w:rPr>
                      <w:rFonts w:ascii="Calibri" w:eastAsia="MyriadPro-Regular" w:hAnsi="Calibri" w:cs="Calibri"/>
                      <w:lang w:val="en-NZ"/>
                    </w:rPr>
                    <w:t xml:space="preserve"> </w:t>
                  </w:r>
                  <w:r w:rsidRPr="00F87615">
                    <w:rPr>
                      <w:rFonts w:ascii="Calibri" w:eastAsia="MyriadPro-Regular" w:hAnsi="Calibri" w:cs="Calibri"/>
                      <w:lang w:val="en-NZ"/>
                    </w:rPr>
                    <w:t>this may become more pronounced with</w:t>
                  </w:r>
                  <w:r>
                    <w:rPr>
                      <w:rFonts w:ascii="Calibri" w:eastAsia="MyriadPro-Regular" w:hAnsi="Calibri" w:cs="Calibri"/>
                      <w:lang w:val="en-NZ"/>
                    </w:rPr>
                    <w:t xml:space="preserve"> </w:t>
                  </w:r>
                  <w:r w:rsidRPr="00F87615">
                    <w:rPr>
                      <w:rFonts w:ascii="Calibri" w:eastAsia="MyriadPro-Regular" w:hAnsi="Calibri" w:cs="Calibri"/>
                      <w:lang w:val="en-NZ"/>
                    </w:rPr>
                    <w:t>projections for a more ENSO-like climate (FAO</w:t>
                  </w:r>
                  <w:r>
                    <w:rPr>
                      <w:rFonts w:ascii="Calibri" w:eastAsia="MyriadPro-Regular" w:hAnsi="Calibri" w:cs="Calibri"/>
                      <w:lang w:val="en-NZ"/>
                    </w:rPr>
                    <w:t xml:space="preserve"> </w:t>
                  </w:r>
                  <w:r w:rsidRPr="00F87615">
                    <w:rPr>
                      <w:rFonts w:ascii="Calibri" w:eastAsia="MyriadPro-Regular" w:hAnsi="Calibri" w:cs="Calibri"/>
                      <w:lang w:val="en-NZ"/>
                    </w:rPr>
                    <w:t>2008);</w:t>
                  </w:r>
                </w:p>
                <w:p w:rsidR="00F87615" w:rsidRPr="00F87615" w:rsidRDefault="00F87615" w:rsidP="00F87615">
                  <w:pPr>
                    <w:pStyle w:val="ListParagraph"/>
                    <w:numPr>
                      <w:ilvl w:val="0"/>
                      <w:numId w:val="9"/>
                    </w:numPr>
                    <w:autoSpaceDE w:val="0"/>
                    <w:autoSpaceDN w:val="0"/>
                    <w:adjustRightInd w:val="0"/>
                    <w:spacing w:after="0" w:line="240" w:lineRule="auto"/>
                    <w:rPr>
                      <w:rFonts w:ascii="Calibri" w:eastAsia="MyriadPro-Regular" w:hAnsi="Calibri" w:cs="Calibri"/>
                      <w:lang w:val="en-NZ"/>
                    </w:rPr>
                  </w:pPr>
                  <w:r w:rsidRPr="00F87615">
                    <w:rPr>
                      <w:rFonts w:ascii="Calibri" w:eastAsia="MyriadPro-Regular" w:hAnsi="Calibri" w:cs="Calibri"/>
                      <w:lang w:val="en-NZ"/>
                    </w:rPr>
                    <w:t>Increase in sea level, sea surface temperature</w:t>
                  </w:r>
                  <w:r>
                    <w:rPr>
                      <w:rFonts w:ascii="Calibri" w:eastAsia="MyriadPro-Regular" w:hAnsi="Calibri" w:cs="Calibri"/>
                      <w:lang w:val="en-NZ"/>
                    </w:rPr>
                    <w:t xml:space="preserve"> </w:t>
                  </w:r>
                  <w:r w:rsidRPr="00F87615">
                    <w:rPr>
                      <w:rFonts w:ascii="Calibri" w:eastAsia="MyriadPro-Regular" w:hAnsi="Calibri" w:cs="Calibri"/>
                      <w:lang w:val="en-NZ"/>
                    </w:rPr>
                    <w:t>changes and alteration of the mixing layer</w:t>
                  </w:r>
                  <w:r>
                    <w:rPr>
                      <w:rFonts w:ascii="Calibri" w:eastAsia="MyriadPro-Regular" w:hAnsi="Calibri" w:cs="Calibri"/>
                      <w:lang w:val="en-NZ"/>
                    </w:rPr>
                    <w:t xml:space="preserve"> </w:t>
                  </w:r>
                  <w:r w:rsidRPr="00F87615">
                    <w:rPr>
                      <w:rFonts w:ascii="Calibri" w:eastAsia="MyriadPro-Regular" w:hAnsi="Calibri" w:cs="Calibri"/>
                      <w:lang w:val="en-NZ"/>
                    </w:rPr>
                    <w:t>thickness will ultimately affect plankton</w:t>
                  </w:r>
                  <w:r>
                    <w:rPr>
                      <w:rFonts w:ascii="Calibri" w:eastAsia="MyriadPro-Regular" w:hAnsi="Calibri" w:cs="Calibri"/>
                      <w:lang w:val="en-NZ"/>
                    </w:rPr>
                    <w:t xml:space="preserve"> </w:t>
                  </w:r>
                  <w:r w:rsidRPr="00F87615">
                    <w:rPr>
                      <w:rFonts w:ascii="Calibri" w:eastAsia="MyriadPro-Regular" w:hAnsi="Calibri" w:cs="Calibri"/>
                      <w:lang w:val="en-NZ"/>
                    </w:rPr>
                    <w:t>productivity;</w:t>
                  </w:r>
                </w:p>
                <w:p w:rsidR="00F72F5C" w:rsidRDefault="00F87615" w:rsidP="00F87615">
                  <w:pPr>
                    <w:pStyle w:val="ListParagraph"/>
                    <w:numPr>
                      <w:ilvl w:val="0"/>
                      <w:numId w:val="9"/>
                    </w:numPr>
                    <w:autoSpaceDE w:val="0"/>
                    <w:autoSpaceDN w:val="0"/>
                    <w:adjustRightInd w:val="0"/>
                    <w:spacing w:after="0" w:line="240" w:lineRule="auto"/>
                    <w:rPr>
                      <w:rFonts w:ascii="Calibri" w:eastAsia="MyriadPro-Regular" w:hAnsi="Calibri" w:cs="Calibri"/>
                      <w:lang w:val="en-NZ"/>
                    </w:rPr>
                  </w:pPr>
                  <w:r w:rsidRPr="00F87615">
                    <w:rPr>
                      <w:rFonts w:ascii="Calibri" w:eastAsia="MyriadPro-Regular" w:hAnsi="Calibri" w:cs="Calibri"/>
                      <w:lang w:val="en-NZ"/>
                    </w:rPr>
                    <w:t>More stormy weather and intense cyclones</w:t>
                  </w:r>
                  <w:r>
                    <w:rPr>
                      <w:rFonts w:ascii="Calibri" w:eastAsia="MyriadPro-Regular" w:hAnsi="Calibri" w:cs="Calibri"/>
                      <w:lang w:val="en-NZ"/>
                    </w:rPr>
                    <w:t xml:space="preserve"> </w:t>
                  </w:r>
                  <w:r w:rsidRPr="00F87615">
                    <w:rPr>
                      <w:rFonts w:ascii="Calibri" w:eastAsia="MyriadPro-Regular" w:hAnsi="Calibri" w:cs="Calibri"/>
                      <w:lang w:val="en-NZ"/>
                    </w:rPr>
                    <w:t>may render fishing trips unsafe and less</w:t>
                  </w:r>
                  <w:r>
                    <w:rPr>
                      <w:rFonts w:ascii="Calibri" w:eastAsia="MyriadPro-Regular" w:hAnsi="Calibri" w:cs="Calibri"/>
                      <w:lang w:val="en-NZ"/>
                    </w:rPr>
                    <w:t xml:space="preserve"> </w:t>
                  </w:r>
                  <w:r w:rsidRPr="00F87615">
                    <w:rPr>
                      <w:rFonts w:ascii="Calibri" w:eastAsia="MyriadPro-Regular" w:hAnsi="Calibri" w:cs="Calibri"/>
                      <w:lang w:val="en-NZ"/>
                    </w:rPr>
                    <w:t>productive.</w:t>
                  </w:r>
                </w:p>
                <w:p w:rsidR="00F87615" w:rsidRDefault="00F87615" w:rsidP="00F87615">
                  <w:pPr>
                    <w:autoSpaceDE w:val="0"/>
                    <w:autoSpaceDN w:val="0"/>
                    <w:adjustRightInd w:val="0"/>
                    <w:spacing w:after="0" w:line="240" w:lineRule="auto"/>
                    <w:rPr>
                      <w:rFonts w:ascii="Calibri" w:eastAsia="MyriadPro-Regular" w:hAnsi="Calibri" w:cs="Calibri"/>
                      <w:lang w:val="en-NZ"/>
                    </w:rPr>
                  </w:pPr>
                </w:p>
                <w:p w:rsidR="00F87615" w:rsidRPr="00F87615" w:rsidRDefault="00F87615" w:rsidP="00F87615">
                  <w:pPr>
                    <w:autoSpaceDE w:val="0"/>
                    <w:autoSpaceDN w:val="0"/>
                    <w:adjustRightInd w:val="0"/>
                    <w:spacing w:after="0" w:line="240" w:lineRule="auto"/>
                    <w:rPr>
                      <w:rFonts w:ascii="Calibri" w:eastAsia="MyriadPro-Regular" w:hAnsi="Calibri" w:cs="Calibri"/>
                      <w:b/>
                      <w:lang w:val="en-NZ"/>
                    </w:rPr>
                  </w:pPr>
                  <w:r w:rsidRPr="00F87615">
                    <w:rPr>
                      <w:rFonts w:ascii="Calibri" w:eastAsia="MyriadPro-Regular" w:hAnsi="Calibri" w:cs="Calibri"/>
                      <w:b/>
                      <w:lang w:val="en-NZ"/>
                    </w:rPr>
                    <w:t>Forestry</w:t>
                  </w:r>
                  <w:r>
                    <w:rPr>
                      <w:rFonts w:ascii="Calibri" w:eastAsia="MyriadPro-Regular" w:hAnsi="Calibri" w:cs="Calibri"/>
                      <w:b/>
                      <w:lang w:val="en-NZ"/>
                    </w:rPr>
                    <w:t>:</w:t>
                  </w:r>
                </w:p>
                <w:p w:rsidR="00F87615" w:rsidRPr="00F87615" w:rsidRDefault="00F87615" w:rsidP="00F87615">
                  <w:pPr>
                    <w:pStyle w:val="ListParagraph"/>
                    <w:numPr>
                      <w:ilvl w:val="0"/>
                      <w:numId w:val="9"/>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Higher temperatures will make forests more</w:t>
                  </w:r>
                  <w:r>
                    <w:rPr>
                      <w:rFonts w:eastAsia="MyriadPro-Regular" w:cstheme="minorHAnsi"/>
                      <w:lang w:val="en-NZ"/>
                    </w:rPr>
                    <w:t xml:space="preserve"> </w:t>
                  </w:r>
                  <w:r w:rsidRPr="00F87615">
                    <w:rPr>
                      <w:rFonts w:eastAsia="MyriadPro-Regular" w:cstheme="minorHAnsi"/>
                      <w:lang w:val="en-NZ"/>
                    </w:rPr>
                    <w:t>vulnerable to fires;</w:t>
                  </w:r>
                </w:p>
                <w:p w:rsidR="00F87615" w:rsidRPr="00F87615" w:rsidRDefault="00F87615" w:rsidP="00F87615">
                  <w:pPr>
                    <w:pStyle w:val="ListParagraph"/>
                    <w:numPr>
                      <w:ilvl w:val="0"/>
                      <w:numId w:val="9"/>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Higher temperatures and changes in rainfall</w:t>
                  </w:r>
                  <w:r>
                    <w:rPr>
                      <w:rFonts w:eastAsia="MyriadPro-Regular" w:cstheme="minorHAnsi"/>
                      <w:lang w:val="en-NZ"/>
                    </w:rPr>
                    <w:t xml:space="preserve"> </w:t>
                  </w:r>
                  <w:r w:rsidRPr="00F87615">
                    <w:rPr>
                      <w:rFonts w:eastAsia="MyriadPro-Regular" w:cstheme="minorHAnsi"/>
                      <w:lang w:val="en-NZ"/>
                    </w:rPr>
                    <w:t>patterns may lead to increased occurrence of</w:t>
                  </w:r>
                  <w:r>
                    <w:rPr>
                      <w:rFonts w:eastAsia="MyriadPro-Regular" w:cstheme="minorHAnsi"/>
                      <w:lang w:val="en-NZ"/>
                    </w:rPr>
                    <w:t xml:space="preserve"> </w:t>
                  </w:r>
                  <w:r w:rsidRPr="00F87615">
                    <w:rPr>
                      <w:rFonts w:eastAsia="MyriadPro-Regular" w:cstheme="minorHAnsi"/>
                      <w:lang w:val="en-NZ"/>
                    </w:rPr>
                    <w:t>invasive species and pests;</w:t>
                  </w:r>
                </w:p>
                <w:p w:rsidR="00F87615" w:rsidRPr="00F87615" w:rsidRDefault="00F87615" w:rsidP="00F87615">
                  <w:pPr>
                    <w:pStyle w:val="ListParagraph"/>
                    <w:numPr>
                      <w:ilvl w:val="0"/>
                      <w:numId w:val="9"/>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Forest health could be reduced due to salt</w:t>
                  </w:r>
                  <w:r>
                    <w:rPr>
                      <w:rFonts w:eastAsia="MyriadPro-Regular" w:cstheme="minorHAnsi"/>
                      <w:lang w:val="en-NZ"/>
                    </w:rPr>
                    <w:t xml:space="preserve"> </w:t>
                  </w:r>
                  <w:r w:rsidRPr="00F87615">
                    <w:rPr>
                      <w:rFonts w:eastAsia="MyriadPro-Regular" w:cstheme="minorHAnsi"/>
                      <w:lang w:val="en-NZ"/>
                    </w:rPr>
                    <w:t>water intrusion, coastal and river-bank erosion</w:t>
                  </w:r>
                  <w:r>
                    <w:rPr>
                      <w:rFonts w:eastAsia="MyriadPro-Regular" w:cstheme="minorHAnsi"/>
                      <w:lang w:val="en-NZ"/>
                    </w:rPr>
                    <w:t xml:space="preserve"> </w:t>
                  </w:r>
                  <w:r w:rsidRPr="00F87615">
                    <w:rPr>
                      <w:rFonts w:eastAsia="MyriadPro-Regular" w:cstheme="minorHAnsi"/>
                      <w:lang w:val="en-NZ"/>
                    </w:rPr>
                    <w:t>and exposure to salt water sprays and heat</w:t>
                  </w:r>
                  <w:r>
                    <w:rPr>
                      <w:rFonts w:eastAsia="MyriadPro-Regular" w:cstheme="minorHAnsi"/>
                      <w:lang w:val="en-NZ"/>
                    </w:rPr>
                    <w:t xml:space="preserve"> </w:t>
                  </w:r>
                  <w:r w:rsidRPr="00F87615">
                    <w:rPr>
                      <w:rFonts w:eastAsia="MyriadPro-Regular" w:cstheme="minorHAnsi"/>
                      <w:lang w:val="en-NZ"/>
                    </w:rPr>
                    <w:t>stress on soils;</w:t>
                  </w:r>
                </w:p>
                <w:p w:rsidR="00F87615" w:rsidRPr="00F87615" w:rsidRDefault="00F87615" w:rsidP="00F87615">
                  <w:pPr>
                    <w:pStyle w:val="ListParagraph"/>
                    <w:numPr>
                      <w:ilvl w:val="0"/>
                      <w:numId w:val="9"/>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Floods, droughts and cyclones may physically</w:t>
                  </w:r>
                  <w:r>
                    <w:rPr>
                      <w:rFonts w:eastAsia="MyriadPro-Regular" w:cstheme="minorHAnsi"/>
                      <w:lang w:val="en-NZ"/>
                    </w:rPr>
                    <w:t xml:space="preserve"> </w:t>
                  </w:r>
                  <w:r w:rsidRPr="00F87615">
                    <w:rPr>
                      <w:rFonts w:eastAsia="MyriadPro-Regular" w:cstheme="minorHAnsi"/>
                      <w:lang w:val="en-NZ"/>
                    </w:rPr>
                    <w:t>damage forest plantations, natural forest and</w:t>
                  </w:r>
                  <w:r>
                    <w:rPr>
                      <w:rFonts w:eastAsia="MyriadPro-Regular" w:cstheme="minorHAnsi"/>
                      <w:lang w:val="en-NZ"/>
                    </w:rPr>
                    <w:t xml:space="preserve"> </w:t>
                  </w:r>
                  <w:r w:rsidRPr="00F87615">
                    <w:rPr>
                      <w:rFonts w:eastAsia="MyriadPro-Regular" w:cstheme="minorHAnsi"/>
                      <w:lang w:val="en-NZ"/>
                    </w:rPr>
                    <w:t>associated infrastructure;</w:t>
                  </w:r>
                </w:p>
                <w:p w:rsidR="00F87615" w:rsidRPr="00F87615" w:rsidRDefault="00F87615" w:rsidP="00F87615">
                  <w:pPr>
                    <w:pStyle w:val="ListParagraph"/>
                    <w:numPr>
                      <w:ilvl w:val="0"/>
                      <w:numId w:val="9"/>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Changing temperature and rainfall patterns</w:t>
                  </w:r>
                  <w:r>
                    <w:rPr>
                      <w:rFonts w:eastAsia="MyriadPro-Regular" w:cstheme="minorHAnsi"/>
                      <w:lang w:val="en-NZ"/>
                    </w:rPr>
                    <w:t xml:space="preserve"> </w:t>
                  </w:r>
                  <w:r w:rsidRPr="00F87615">
                    <w:rPr>
                      <w:rFonts w:eastAsia="MyriadPro-Regular" w:cstheme="minorHAnsi"/>
                      <w:lang w:val="en-NZ"/>
                    </w:rPr>
                    <w:t>may cause shifts in habitats and boundaries</w:t>
                  </w:r>
                  <w:r>
                    <w:rPr>
                      <w:rFonts w:eastAsia="MyriadPro-Regular" w:cstheme="minorHAnsi"/>
                      <w:lang w:val="en-NZ"/>
                    </w:rPr>
                    <w:t xml:space="preserve"> </w:t>
                  </w:r>
                  <w:r w:rsidRPr="00F87615">
                    <w:rPr>
                      <w:rFonts w:eastAsia="MyriadPro-Regular" w:cstheme="minorHAnsi"/>
                      <w:lang w:val="en-NZ"/>
                    </w:rPr>
                    <w:t xml:space="preserve">of certain tree </w:t>
                  </w:r>
                </w:p>
                <w:p w:rsidR="00F87615" w:rsidRPr="00F87615" w:rsidRDefault="00F87615" w:rsidP="00F87615">
                  <w:pPr>
                    <w:pStyle w:val="ListParagraph"/>
                    <w:numPr>
                      <w:ilvl w:val="0"/>
                      <w:numId w:val="9"/>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Changing temperature and rainfall patterns</w:t>
                  </w:r>
                  <w:r>
                    <w:rPr>
                      <w:rFonts w:eastAsia="MyriadPro-Regular" w:cstheme="minorHAnsi"/>
                      <w:lang w:val="en-NZ"/>
                    </w:rPr>
                    <w:t xml:space="preserve"> </w:t>
                  </w:r>
                  <w:r w:rsidRPr="00F87615">
                    <w:rPr>
                      <w:rFonts w:eastAsia="MyriadPro-Regular" w:cstheme="minorHAnsi"/>
                      <w:lang w:val="en-NZ"/>
                    </w:rPr>
                    <w:t>can affect the flowering behaviour of certain</w:t>
                  </w:r>
                  <w:r>
                    <w:rPr>
                      <w:rFonts w:eastAsia="MyriadPro-Regular" w:cstheme="minorHAnsi"/>
                      <w:lang w:val="en-NZ"/>
                    </w:rPr>
                    <w:t xml:space="preserve"> </w:t>
                  </w:r>
                  <w:r w:rsidRPr="00F87615">
                    <w:rPr>
                      <w:rFonts w:eastAsia="MyriadPro-Regular" w:cstheme="minorHAnsi"/>
                      <w:lang w:val="en-NZ"/>
                    </w:rPr>
                    <w:t>tree species;</w:t>
                  </w:r>
                </w:p>
                <w:p w:rsidR="00F87615" w:rsidRDefault="00F87615" w:rsidP="00F87615">
                  <w:pPr>
                    <w:pStyle w:val="ListParagraph"/>
                    <w:numPr>
                      <w:ilvl w:val="0"/>
                      <w:numId w:val="9"/>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 xml:space="preserve"> Loss of arable land due to climate change</w:t>
                  </w:r>
                  <w:r>
                    <w:rPr>
                      <w:rFonts w:eastAsia="MyriadPro-Regular" w:cstheme="minorHAnsi"/>
                      <w:lang w:val="en-NZ"/>
                    </w:rPr>
                    <w:t xml:space="preserve"> </w:t>
                  </w:r>
                  <w:r w:rsidRPr="00F87615">
                    <w:rPr>
                      <w:rFonts w:eastAsia="MyriadPro-Regular" w:cstheme="minorHAnsi"/>
                      <w:lang w:val="en-NZ"/>
                    </w:rPr>
                    <w:t>would place added pressure on forest areas</w:t>
                  </w:r>
                  <w:r>
                    <w:rPr>
                      <w:rFonts w:eastAsia="MyriadPro-Regular" w:cstheme="minorHAnsi"/>
                      <w:lang w:val="en-NZ"/>
                    </w:rPr>
                    <w:t>.</w:t>
                  </w:r>
                </w:p>
                <w:p w:rsidR="00F87615" w:rsidRDefault="00F87615" w:rsidP="00F87615">
                  <w:pPr>
                    <w:autoSpaceDE w:val="0"/>
                    <w:autoSpaceDN w:val="0"/>
                    <w:adjustRightInd w:val="0"/>
                    <w:spacing w:after="0" w:line="240" w:lineRule="auto"/>
                    <w:rPr>
                      <w:rFonts w:eastAsia="MyriadPro-Regular" w:cstheme="minorHAnsi"/>
                      <w:lang w:val="en-NZ"/>
                    </w:rPr>
                  </w:pPr>
                </w:p>
                <w:p w:rsidR="00F87615" w:rsidRPr="00F87615" w:rsidRDefault="00F87615" w:rsidP="00F87615">
                  <w:pPr>
                    <w:autoSpaceDE w:val="0"/>
                    <w:autoSpaceDN w:val="0"/>
                    <w:adjustRightInd w:val="0"/>
                    <w:spacing w:after="0" w:line="240" w:lineRule="auto"/>
                    <w:rPr>
                      <w:rFonts w:eastAsia="MyriadPro-Regular" w:cstheme="minorHAnsi"/>
                      <w:b/>
                      <w:lang w:val="en-NZ"/>
                    </w:rPr>
                  </w:pPr>
                  <w:r w:rsidRPr="00F87615">
                    <w:rPr>
                      <w:rFonts w:eastAsia="MyriadPro-Regular" w:cstheme="minorHAnsi"/>
                      <w:b/>
                      <w:lang w:val="en-NZ"/>
                    </w:rPr>
                    <w:t>Communications:</w:t>
                  </w:r>
                </w:p>
                <w:p w:rsidR="00F87615" w:rsidRPr="00F87615" w:rsidRDefault="00F87615" w:rsidP="00F87615">
                  <w:pPr>
                    <w:pStyle w:val="ListParagraph"/>
                    <w:numPr>
                      <w:ilvl w:val="0"/>
                      <w:numId w:val="9"/>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Cyclones, storm surges and other extreme</w:t>
                  </w:r>
                  <w:r>
                    <w:rPr>
                      <w:rFonts w:eastAsia="MyriadPro-Regular" w:cstheme="minorHAnsi"/>
                      <w:lang w:val="en-NZ"/>
                    </w:rPr>
                    <w:t xml:space="preserve"> </w:t>
                  </w:r>
                  <w:r w:rsidRPr="00F87615">
                    <w:rPr>
                      <w:rFonts w:eastAsia="MyriadPro-Regular" w:cstheme="minorHAnsi"/>
                      <w:lang w:val="en-NZ"/>
                    </w:rPr>
                    <w:t>weather events could damage infrastructure,</w:t>
                  </w:r>
                  <w:r>
                    <w:rPr>
                      <w:rFonts w:eastAsia="MyriadPro-Regular" w:cstheme="minorHAnsi"/>
                      <w:lang w:val="en-NZ"/>
                    </w:rPr>
                    <w:t xml:space="preserve"> </w:t>
                  </w:r>
                  <w:r w:rsidRPr="00F87615">
                    <w:rPr>
                      <w:rFonts w:eastAsia="MyriadPro-Regular" w:cstheme="minorHAnsi"/>
                      <w:lang w:val="en-NZ"/>
                    </w:rPr>
                    <w:t>leading to disruption of communication</w:t>
                  </w:r>
                  <w:r w:rsidRPr="00F87615">
                    <w:rPr>
                      <w:rFonts w:ascii="MyriadPro-Regular" w:eastAsia="MyriadPro-Regular" w:cs="MyriadPro-Regular"/>
                      <w:sz w:val="18"/>
                      <w:szCs w:val="18"/>
                      <w:lang w:val="en-NZ"/>
                    </w:rPr>
                    <w:t>.</w:t>
                  </w:r>
                </w:p>
                <w:p w:rsidR="00F87615" w:rsidRDefault="00F87615" w:rsidP="00F87615">
                  <w:pPr>
                    <w:autoSpaceDE w:val="0"/>
                    <w:autoSpaceDN w:val="0"/>
                    <w:adjustRightInd w:val="0"/>
                    <w:spacing w:after="0" w:line="240" w:lineRule="auto"/>
                    <w:rPr>
                      <w:rFonts w:eastAsia="MyriadPro-Regular" w:cstheme="minorHAnsi"/>
                      <w:lang w:val="en-NZ"/>
                    </w:rPr>
                  </w:pPr>
                </w:p>
                <w:p w:rsidR="00F87615" w:rsidRPr="00F87615" w:rsidRDefault="00F87615" w:rsidP="00F87615">
                  <w:pPr>
                    <w:autoSpaceDE w:val="0"/>
                    <w:autoSpaceDN w:val="0"/>
                    <w:adjustRightInd w:val="0"/>
                    <w:spacing w:after="0" w:line="240" w:lineRule="auto"/>
                    <w:rPr>
                      <w:rFonts w:eastAsia="MyriadPro-Regular" w:cstheme="minorHAnsi"/>
                      <w:b/>
                      <w:lang w:val="en-NZ"/>
                    </w:rPr>
                  </w:pPr>
                  <w:r w:rsidRPr="00F87615">
                    <w:rPr>
                      <w:rFonts w:eastAsia="MyriadPro-Regular" w:cstheme="minorHAnsi"/>
                      <w:b/>
                      <w:lang w:val="en-NZ"/>
                    </w:rPr>
                    <w:t>Transport:</w:t>
                  </w:r>
                </w:p>
                <w:p w:rsidR="00F87615" w:rsidRPr="00F87615" w:rsidRDefault="00F87615" w:rsidP="00F87615">
                  <w:pPr>
                    <w:pStyle w:val="ListParagraph"/>
                    <w:numPr>
                      <w:ilvl w:val="0"/>
                      <w:numId w:val="9"/>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Cyclones, storm surges or other extreme</w:t>
                  </w:r>
                  <w:r>
                    <w:rPr>
                      <w:rFonts w:eastAsia="MyriadPro-Regular" w:cstheme="minorHAnsi"/>
                      <w:lang w:val="en-NZ"/>
                    </w:rPr>
                    <w:t xml:space="preserve"> </w:t>
                  </w:r>
                  <w:r w:rsidRPr="00F87615">
                    <w:rPr>
                      <w:rFonts w:eastAsia="MyriadPro-Regular" w:cstheme="minorHAnsi"/>
                      <w:lang w:val="en-NZ"/>
                    </w:rPr>
                    <w:t>weather events could disrupt land, sea and air</w:t>
                  </w:r>
                  <w:r>
                    <w:rPr>
                      <w:rFonts w:eastAsia="MyriadPro-Regular" w:cstheme="minorHAnsi"/>
                      <w:lang w:val="en-NZ"/>
                    </w:rPr>
                    <w:t xml:space="preserve"> </w:t>
                  </w:r>
                  <w:r w:rsidRPr="00F87615">
                    <w:rPr>
                      <w:rFonts w:eastAsia="MyriadPro-Regular" w:cstheme="minorHAnsi"/>
                      <w:lang w:val="en-NZ"/>
                    </w:rPr>
                    <w:t>transportation;</w:t>
                  </w:r>
                </w:p>
                <w:p w:rsidR="00F87615" w:rsidRDefault="00F87615" w:rsidP="00F87615">
                  <w:pPr>
                    <w:pStyle w:val="ListParagraph"/>
                    <w:numPr>
                      <w:ilvl w:val="0"/>
                      <w:numId w:val="9"/>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 xml:space="preserve"> Failure of transport infrastructure could</w:t>
                  </w:r>
                  <w:r>
                    <w:rPr>
                      <w:rFonts w:eastAsia="MyriadPro-Regular" w:cstheme="minorHAnsi"/>
                      <w:lang w:val="en-NZ"/>
                    </w:rPr>
                    <w:t xml:space="preserve"> </w:t>
                  </w:r>
                  <w:r w:rsidRPr="00F87615">
                    <w:rPr>
                      <w:rFonts w:eastAsia="MyriadPro-Regular" w:cstheme="minorHAnsi"/>
                      <w:lang w:val="en-NZ"/>
                    </w:rPr>
                    <w:t>increase the impacts of extreme weather</w:t>
                  </w:r>
                  <w:r>
                    <w:rPr>
                      <w:rFonts w:eastAsia="MyriadPro-Regular" w:cstheme="minorHAnsi"/>
                      <w:lang w:val="en-NZ"/>
                    </w:rPr>
                    <w:t xml:space="preserve"> events by isolating </w:t>
                  </w:r>
                  <w:r w:rsidRPr="00F87615">
                    <w:rPr>
                      <w:rFonts w:eastAsia="MyriadPro-Regular" w:cstheme="minorHAnsi"/>
                      <w:lang w:val="en-NZ"/>
                    </w:rPr>
                    <w:t>victims from food, water</w:t>
                  </w:r>
                  <w:r>
                    <w:rPr>
                      <w:rFonts w:eastAsia="MyriadPro-Regular" w:cstheme="minorHAnsi"/>
                      <w:lang w:val="en-NZ"/>
                    </w:rPr>
                    <w:t xml:space="preserve"> </w:t>
                  </w:r>
                  <w:r w:rsidRPr="00F87615">
                    <w:rPr>
                      <w:rFonts w:eastAsia="MyriadPro-Regular" w:cstheme="minorHAnsi"/>
                      <w:lang w:val="en-NZ"/>
                    </w:rPr>
                    <w:t>and medical treatment</w:t>
                  </w:r>
                  <w:r>
                    <w:rPr>
                      <w:rFonts w:eastAsia="MyriadPro-Regular" w:cstheme="minorHAnsi"/>
                      <w:lang w:val="en-NZ"/>
                    </w:rPr>
                    <w:t>.</w:t>
                  </w:r>
                </w:p>
                <w:p w:rsidR="00F9163B" w:rsidRPr="00F9163B" w:rsidRDefault="00F9163B" w:rsidP="00F9163B">
                  <w:pPr>
                    <w:autoSpaceDE w:val="0"/>
                    <w:autoSpaceDN w:val="0"/>
                    <w:adjustRightInd w:val="0"/>
                    <w:spacing w:after="0" w:line="240" w:lineRule="auto"/>
                    <w:rPr>
                      <w:rFonts w:eastAsia="MyriadPro-Regular" w:cstheme="minorHAnsi"/>
                      <w:lang w:val="en-NZ"/>
                    </w:rPr>
                  </w:pPr>
                </w:p>
              </w:txbxContent>
            </v:textbox>
          </v:shape>
        </w:pict>
      </w:r>
    </w:p>
    <w:p w:rsidR="00D513B5" w:rsidRDefault="00D513B5" w:rsidP="00D513B5">
      <w:pPr>
        <w:rPr>
          <w:rFonts w:ascii="Arial" w:hAnsi="Arial" w:cs="Arial"/>
          <w:szCs w:val="24"/>
        </w:rPr>
      </w:pPr>
    </w:p>
    <w:p w:rsidR="00D513B5" w:rsidRDefault="00D513B5" w:rsidP="00D513B5">
      <w:pPr>
        <w:rPr>
          <w:rFonts w:ascii="Arial" w:hAnsi="Arial" w:cs="Arial"/>
          <w:szCs w:val="24"/>
        </w:rPr>
      </w:pPr>
    </w:p>
    <w:p w:rsidR="00D513B5" w:rsidRDefault="00D513B5" w:rsidP="00D513B5">
      <w:pPr>
        <w:rPr>
          <w:rFonts w:ascii="Arial" w:hAnsi="Arial" w:cs="Arial"/>
          <w:szCs w:val="24"/>
        </w:rPr>
      </w:pPr>
    </w:p>
    <w:p w:rsidR="003431E4" w:rsidRDefault="003431E4" w:rsidP="00D513B5">
      <w:pPr>
        <w:rPr>
          <w:rFonts w:ascii="Arial" w:hAnsi="Arial" w:cs="Arial"/>
          <w:szCs w:val="24"/>
        </w:rPr>
      </w:pPr>
    </w:p>
    <w:p w:rsidR="003431E4" w:rsidRDefault="003431E4" w:rsidP="00D513B5">
      <w:pPr>
        <w:rPr>
          <w:rFonts w:ascii="Arial" w:hAnsi="Arial" w:cs="Arial"/>
          <w:szCs w:val="24"/>
        </w:rPr>
      </w:pPr>
    </w:p>
    <w:p w:rsidR="003431E4" w:rsidRDefault="003431E4" w:rsidP="00D513B5">
      <w:pPr>
        <w:rPr>
          <w:rFonts w:ascii="Arial" w:hAnsi="Arial" w:cs="Arial"/>
          <w:szCs w:val="24"/>
        </w:rPr>
      </w:pPr>
    </w:p>
    <w:p w:rsidR="003431E4" w:rsidRDefault="003431E4" w:rsidP="00D513B5">
      <w:pPr>
        <w:rPr>
          <w:rFonts w:ascii="Arial" w:hAnsi="Arial" w:cs="Arial"/>
          <w:szCs w:val="24"/>
        </w:rPr>
      </w:pPr>
    </w:p>
    <w:p w:rsidR="003431E4" w:rsidRDefault="003431E4" w:rsidP="00D513B5">
      <w:pPr>
        <w:rPr>
          <w:rFonts w:ascii="Arial" w:hAnsi="Arial" w:cs="Arial"/>
          <w:szCs w:val="24"/>
        </w:rPr>
      </w:pPr>
    </w:p>
    <w:p w:rsidR="003431E4" w:rsidRDefault="003431E4" w:rsidP="00D513B5">
      <w:pPr>
        <w:rPr>
          <w:rFonts w:ascii="Arial" w:hAnsi="Arial" w:cs="Arial"/>
          <w:szCs w:val="24"/>
        </w:rPr>
      </w:pPr>
    </w:p>
    <w:p w:rsidR="003431E4" w:rsidRDefault="003431E4" w:rsidP="00D513B5">
      <w:pPr>
        <w:rPr>
          <w:rFonts w:ascii="Arial" w:hAnsi="Arial" w:cs="Arial"/>
          <w:szCs w:val="24"/>
        </w:rPr>
      </w:pPr>
    </w:p>
    <w:p w:rsidR="003431E4" w:rsidRDefault="003431E4" w:rsidP="00D513B5">
      <w:pPr>
        <w:rPr>
          <w:rFonts w:ascii="Arial" w:hAnsi="Arial" w:cs="Arial"/>
          <w:szCs w:val="24"/>
        </w:rPr>
      </w:pPr>
    </w:p>
    <w:p w:rsidR="003431E4" w:rsidRDefault="003431E4" w:rsidP="00D513B5">
      <w:pPr>
        <w:rPr>
          <w:rFonts w:ascii="Arial" w:hAnsi="Arial" w:cs="Arial"/>
          <w:szCs w:val="24"/>
        </w:rPr>
      </w:pPr>
    </w:p>
    <w:p w:rsidR="00D513B5" w:rsidRDefault="00D513B5" w:rsidP="00D513B5">
      <w:pPr>
        <w:rPr>
          <w:rFonts w:ascii="Arial" w:hAnsi="Arial" w:cs="Arial"/>
          <w:szCs w:val="24"/>
        </w:rPr>
      </w:pPr>
    </w:p>
    <w:p w:rsidR="00D513B5" w:rsidRDefault="00D513B5" w:rsidP="00D513B5">
      <w:pPr>
        <w:rPr>
          <w:rFonts w:ascii="Arial" w:hAnsi="Arial" w:cs="Arial"/>
          <w:szCs w:val="24"/>
        </w:rPr>
      </w:pPr>
    </w:p>
    <w:p w:rsidR="00D513B5" w:rsidRDefault="00D513B5" w:rsidP="00D513B5">
      <w:pPr>
        <w:rPr>
          <w:rFonts w:ascii="Arial" w:hAnsi="Arial" w:cs="Arial"/>
          <w:szCs w:val="24"/>
        </w:rPr>
      </w:pPr>
    </w:p>
    <w:p w:rsidR="001A66AB" w:rsidRDefault="001A66AB" w:rsidP="00D513B5">
      <w:pPr>
        <w:rPr>
          <w:rFonts w:ascii="Arial" w:hAnsi="Arial" w:cs="Arial"/>
          <w:szCs w:val="24"/>
        </w:rPr>
      </w:pPr>
    </w:p>
    <w:p w:rsidR="001A66AB" w:rsidRDefault="001A66AB" w:rsidP="00D513B5">
      <w:pPr>
        <w:rPr>
          <w:rFonts w:ascii="Arial" w:hAnsi="Arial" w:cs="Arial"/>
          <w:szCs w:val="24"/>
        </w:rPr>
      </w:pPr>
    </w:p>
    <w:p w:rsidR="001A66AB" w:rsidRDefault="001A66AB" w:rsidP="00D513B5">
      <w:pPr>
        <w:rPr>
          <w:rFonts w:ascii="Arial" w:hAnsi="Arial" w:cs="Arial"/>
          <w:szCs w:val="24"/>
        </w:rPr>
      </w:pPr>
    </w:p>
    <w:p w:rsidR="001A66AB" w:rsidRDefault="001A66AB" w:rsidP="00D513B5">
      <w:pPr>
        <w:rPr>
          <w:rFonts w:ascii="Arial" w:hAnsi="Arial" w:cs="Arial"/>
          <w:szCs w:val="24"/>
        </w:rPr>
      </w:pPr>
    </w:p>
    <w:p w:rsidR="001A66AB" w:rsidRDefault="001A66AB" w:rsidP="00D513B5">
      <w:pPr>
        <w:rPr>
          <w:rFonts w:ascii="Arial" w:hAnsi="Arial" w:cs="Arial"/>
          <w:szCs w:val="24"/>
        </w:rPr>
      </w:pPr>
    </w:p>
    <w:p w:rsidR="001A66AB" w:rsidRDefault="001A66AB" w:rsidP="00D513B5">
      <w:pPr>
        <w:rPr>
          <w:rFonts w:ascii="Arial" w:hAnsi="Arial" w:cs="Arial"/>
          <w:szCs w:val="24"/>
        </w:rPr>
      </w:pPr>
    </w:p>
    <w:p w:rsidR="001A66AB" w:rsidRDefault="001A66AB" w:rsidP="00D513B5">
      <w:pPr>
        <w:rPr>
          <w:rFonts w:ascii="Arial" w:hAnsi="Arial" w:cs="Arial"/>
          <w:szCs w:val="24"/>
        </w:rPr>
      </w:pPr>
    </w:p>
    <w:p w:rsidR="001A66AB" w:rsidRDefault="001A66AB" w:rsidP="00D513B5">
      <w:pPr>
        <w:rPr>
          <w:rFonts w:ascii="Arial" w:hAnsi="Arial" w:cs="Arial"/>
          <w:szCs w:val="24"/>
        </w:rPr>
      </w:pPr>
    </w:p>
    <w:p w:rsidR="001A66AB" w:rsidRDefault="001A66AB" w:rsidP="00D513B5">
      <w:pPr>
        <w:rPr>
          <w:rFonts w:ascii="Arial" w:hAnsi="Arial" w:cs="Arial"/>
          <w:szCs w:val="24"/>
        </w:rPr>
      </w:pPr>
    </w:p>
    <w:p w:rsidR="001A66AB" w:rsidRDefault="001A66AB" w:rsidP="00D513B5">
      <w:pPr>
        <w:rPr>
          <w:rFonts w:ascii="Arial" w:hAnsi="Arial" w:cs="Arial"/>
          <w:szCs w:val="24"/>
        </w:rPr>
      </w:pPr>
    </w:p>
    <w:p w:rsidR="001A66AB" w:rsidRDefault="001A66AB" w:rsidP="00D513B5">
      <w:pPr>
        <w:rPr>
          <w:rFonts w:ascii="Arial" w:hAnsi="Arial" w:cs="Arial"/>
          <w:szCs w:val="24"/>
        </w:rPr>
      </w:pPr>
    </w:p>
    <w:p w:rsidR="00F9163B" w:rsidRDefault="00F9163B" w:rsidP="00F9163B">
      <w:pPr>
        <w:autoSpaceDE w:val="0"/>
        <w:autoSpaceDN w:val="0"/>
        <w:adjustRightInd w:val="0"/>
        <w:spacing w:after="0" w:line="240" w:lineRule="auto"/>
        <w:rPr>
          <w:rFonts w:ascii="Arial" w:hAnsi="Arial" w:cs="Arial"/>
          <w:szCs w:val="24"/>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r>
        <w:rPr>
          <w:rFonts w:eastAsia="MyriadPro-Regular" w:cstheme="minorHAnsi"/>
          <w:b/>
          <w:noProof/>
          <w:lang w:val="en-NZ" w:eastAsia="en-NZ"/>
        </w:rPr>
        <w:pict>
          <v:shape id="_x0000_s1061" type="#_x0000_t202" style="position:absolute;margin-left:0;margin-top:-12.6pt;width:530.45pt;height:48.85pt;z-index:251691008;mso-height-percent:200;mso-position-horizontal:center;mso-height-percent:200;mso-width-relative:margin;mso-height-relative:margin">
            <v:textbox style="mso-next-textbox:#_x0000_s1061;mso-fit-shape-to-text:t">
              <w:txbxContent>
                <w:p w:rsidR="00BF3765" w:rsidRPr="00F9163B" w:rsidRDefault="00BF3765" w:rsidP="00BF3765">
                  <w:pPr>
                    <w:autoSpaceDE w:val="0"/>
                    <w:autoSpaceDN w:val="0"/>
                    <w:adjustRightInd w:val="0"/>
                    <w:spacing w:after="0" w:line="240" w:lineRule="auto"/>
                    <w:rPr>
                      <w:rFonts w:eastAsia="MyriadPro-Regular" w:cstheme="minorHAnsi"/>
                      <w:b/>
                      <w:lang w:val="en-NZ"/>
                    </w:rPr>
                  </w:pPr>
                  <w:r w:rsidRPr="00F9163B">
                    <w:rPr>
                      <w:rFonts w:eastAsia="MyriadPro-Regular" w:cstheme="minorHAnsi"/>
                      <w:b/>
                      <w:lang w:val="en-NZ"/>
                    </w:rPr>
                    <w:t>Water Resources and Water Infrastructure:</w:t>
                  </w:r>
                </w:p>
                <w:p w:rsidR="00BF3765" w:rsidRPr="00F87615" w:rsidRDefault="00BF3765" w:rsidP="00BF3765">
                  <w:pPr>
                    <w:pStyle w:val="ListParagraph"/>
                    <w:numPr>
                      <w:ilvl w:val="0"/>
                      <w:numId w:val="9"/>
                    </w:numPr>
                    <w:autoSpaceDE w:val="0"/>
                    <w:autoSpaceDN w:val="0"/>
                    <w:adjustRightInd w:val="0"/>
                    <w:spacing w:after="0" w:line="240" w:lineRule="auto"/>
                    <w:rPr>
                      <w:rFonts w:eastAsia="MyriadPro-Regular" w:cstheme="minorHAnsi"/>
                      <w:lang w:val="en-NZ"/>
                    </w:rPr>
                  </w:pPr>
                  <w:r>
                    <w:rPr>
                      <w:rFonts w:eastAsia="MyriadPro-Regular" w:cstheme="minorHAnsi"/>
                      <w:lang w:val="en-NZ"/>
                    </w:rPr>
                    <w:t xml:space="preserve">  </w:t>
                  </w:r>
                  <w:r w:rsidRPr="00F87615">
                    <w:rPr>
                      <w:rFonts w:eastAsia="MyriadPro-Regular" w:cstheme="minorHAnsi"/>
                      <w:lang w:val="en-NZ"/>
                    </w:rPr>
                    <w:t>Potential impacts to water supply</w:t>
                  </w:r>
                </w:p>
                <w:p w:rsidR="00BF3765" w:rsidRPr="00F87615" w:rsidRDefault="00BF3765" w:rsidP="00BF3765">
                  <w:pPr>
                    <w:pStyle w:val="ListParagraph"/>
                    <w:numPr>
                      <w:ilvl w:val="0"/>
                      <w:numId w:val="11"/>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Potable and non-potable water supply will</w:t>
                  </w:r>
                  <w:r>
                    <w:rPr>
                      <w:rFonts w:eastAsia="MyriadPro-Regular" w:cstheme="minorHAnsi"/>
                      <w:lang w:val="en-NZ"/>
                    </w:rPr>
                    <w:t xml:space="preserve"> </w:t>
                  </w:r>
                  <w:r w:rsidRPr="00F87615">
                    <w:rPr>
                      <w:rFonts w:eastAsia="MyriadPro-Regular" w:cstheme="minorHAnsi"/>
                      <w:lang w:val="en-NZ"/>
                    </w:rPr>
                    <w:t>be affected as a result of decreased rainfall,</w:t>
                  </w:r>
                  <w:r>
                    <w:rPr>
                      <w:rFonts w:eastAsia="MyriadPro-Regular" w:cstheme="minorHAnsi"/>
                      <w:lang w:val="en-NZ"/>
                    </w:rPr>
                    <w:t xml:space="preserve"> </w:t>
                  </w:r>
                  <w:r w:rsidRPr="00F87615">
                    <w:rPr>
                      <w:rFonts w:eastAsia="MyriadPro-Regular" w:cstheme="minorHAnsi"/>
                      <w:lang w:val="en-NZ"/>
                    </w:rPr>
                    <w:t>sea level rise, and saltwater inundation/</w:t>
                  </w:r>
                  <w:r>
                    <w:rPr>
                      <w:rFonts w:eastAsia="MyriadPro-Regular" w:cstheme="minorHAnsi"/>
                      <w:lang w:val="en-NZ"/>
                    </w:rPr>
                    <w:t xml:space="preserve"> </w:t>
                  </w:r>
                  <w:r w:rsidRPr="00F87615">
                    <w:rPr>
                      <w:rFonts w:eastAsia="MyriadPro-Regular" w:cstheme="minorHAnsi"/>
                      <w:lang w:val="en-NZ"/>
                    </w:rPr>
                    <w:t>intrusion;</w:t>
                  </w:r>
                </w:p>
                <w:p w:rsidR="00BF3765" w:rsidRPr="00F87615" w:rsidRDefault="00BF3765" w:rsidP="00BF3765">
                  <w:pPr>
                    <w:pStyle w:val="ListParagraph"/>
                    <w:numPr>
                      <w:ilvl w:val="0"/>
                      <w:numId w:val="11"/>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 xml:space="preserve"> Extreme rainfall events could result in</w:t>
                  </w:r>
                  <w:r>
                    <w:rPr>
                      <w:rFonts w:eastAsia="MyriadPro-Regular" w:cstheme="minorHAnsi"/>
                      <w:lang w:val="en-NZ"/>
                    </w:rPr>
                    <w:t xml:space="preserve"> </w:t>
                  </w:r>
                  <w:r w:rsidRPr="00F87615">
                    <w:rPr>
                      <w:rFonts w:eastAsia="MyriadPro-Regular" w:cstheme="minorHAnsi"/>
                      <w:lang w:val="en-NZ"/>
                    </w:rPr>
                    <w:t>water contamination, overflow of dams;</w:t>
                  </w:r>
                </w:p>
                <w:p w:rsidR="00BF3765" w:rsidRPr="00F9163B" w:rsidRDefault="00BF3765" w:rsidP="00BF3765">
                  <w:pPr>
                    <w:pStyle w:val="ListParagraph"/>
                    <w:numPr>
                      <w:ilvl w:val="0"/>
                      <w:numId w:val="11"/>
                    </w:numPr>
                    <w:autoSpaceDE w:val="0"/>
                    <w:autoSpaceDN w:val="0"/>
                    <w:adjustRightInd w:val="0"/>
                    <w:spacing w:after="0" w:line="240" w:lineRule="auto"/>
                    <w:rPr>
                      <w:rFonts w:eastAsia="MyriadPro-Regular" w:cstheme="minorHAnsi"/>
                      <w:lang w:val="en-NZ"/>
                    </w:rPr>
                  </w:pPr>
                  <w:r w:rsidRPr="00F87615">
                    <w:rPr>
                      <w:rFonts w:eastAsia="MyriadPro-Regular" w:cstheme="minorHAnsi"/>
                      <w:lang w:val="en-NZ"/>
                    </w:rPr>
                    <w:t>Cyclones, storm surges or other extreme</w:t>
                  </w:r>
                  <w:r>
                    <w:rPr>
                      <w:rFonts w:eastAsia="MyriadPro-Regular" w:cstheme="minorHAnsi"/>
                      <w:lang w:val="en-NZ"/>
                    </w:rPr>
                    <w:t xml:space="preserve"> </w:t>
                  </w:r>
                  <w:r w:rsidRPr="00F87615">
                    <w:rPr>
                      <w:rFonts w:eastAsia="MyriadPro-Regular" w:cstheme="minorHAnsi"/>
                      <w:lang w:val="en-NZ"/>
                    </w:rPr>
                    <w:t>weather events could damage water</w:t>
                  </w:r>
                  <w:r>
                    <w:rPr>
                      <w:rFonts w:eastAsia="MyriadPro-Regular" w:cstheme="minorHAnsi"/>
                      <w:lang w:val="en-NZ"/>
                    </w:rPr>
                    <w:t xml:space="preserve"> supply </w:t>
                  </w:r>
                  <w:r w:rsidRPr="00F9163B">
                    <w:rPr>
                      <w:rFonts w:eastAsia="MyriadPro-Regular" w:cstheme="minorHAnsi"/>
                      <w:lang w:val="en-NZ"/>
                    </w:rPr>
                    <w:t xml:space="preserve"> infrastructure and disrupt water treatment and distribution;</w:t>
                  </w:r>
                </w:p>
                <w:p w:rsidR="00BF3765" w:rsidRPr="00F9163B" w:rsidRDefault="00BF3765" w:rsidP="00BF3765">
                  <w:pPr>
                    <w:pStyle w:val="ListParagraph"/>
                    <w:numPr>
                      <w:ilvl w:val="0"/>
                      <w:numId w:val="15"/>
                    </w:numPr>
                    <w:autoSpaceDE w:val="0"/>
                    <w:autoSpaceDN w:val="0"/>
                    <w:adjustRightInd w:val="0"/>
                    <w:spacing w:after="0" w:line="240" w:lineRule="auto"/>
                    <w:rPr>
                      <w:rFonts w:eastAsia="MyriadPro-Regular" w:cstheme="minorHAnsi"/>
                      <w:lang w:val="en-NZ"/>
                    </w:rPr>
                  </w:pPr>
                  <w:r w:rsidRPr="00F9163B">
                    <w:rPr>
                      <w:rFonts w:eastAsia="MyriadPro-Regular" w:cstheme="minorHAnsi"/>
                      <w:lang w:val="en-NZ"/>
                    </w:rPr>
                    <w:t>Potential impact on wastewater treatment</w:t>
                  </w:r>
                </w:p>
                <w:p w:rsidR="00BF3765" w:rsidRPr="00F9163B" w:rsidRDefault="00BF3765" w:rsidP="00BF3765">
                  <w:pPr>
                    <w:pStyle w:val="ListParagraph"/>
                    <w:numPr>
                      <w:ilvl w:val="0"/>
                      <w:numId w:val="17"/>
                    </w:numPr>
                    <w:autoSpaceDE w:val="0"/>
                    <w:autoSpaceDN w:val="0"/>
                    <w:adjustRightInd w:val="0"/>
                    <w:spacing w:after="0" w:line="240" w:lineRule="auto"/>
                    <w:rPr>
                      <w:rFonts w:eastAsia="MyriadPro-Regular" w:cstheme="minorHAnsi"/>
                      <w:lang w:val="en-NZ"/>
                    </w:rPr>
                  </w:pPr>
                  <w:r w:rsidRPr="00F9163B">
                    <w:rPr>
                      <w:rFonts w:eastAsia="MyriadPro-Regular" w:cstheme="minorHAnsi"/>
                      <w:lang w:val="en-NZ"/>
                    </w:rPr>
                    <w:t>Overflow of wastewater treatment ponds</w:t>
                  </w:r>
                  <w:r>
                    <w:rPr>
                      <w:rFonts w:eastAsia="MyriadPro-Regular" w:cstheme="minorHAnsi"/>
                      <w:lang w:val="en-NZ"/>
                    </w:rPr>
                    <w:t xml:space="preserve"> </w:t>
                  </w:r>
                  <w:r w:rsidRPr="00F9163B">
                    <w:rPr>
                      <w:rFonts w:eastAsia="MyriadPro-Regular" w:cstheme="minorHAnsi"/>
                      <w:lang w:val="en-NZ"/>
                    </w:rPr>
                    <w:t>could result in contamination of water</w:t>
                  </w:r>
                  <w:r>
                    <w:rPr>
                      <w:rFonts w:eastAsia="MyriadPro-Regular" w:cstheme="minorHAnsi"/>
                      <w:lang w:val="en-NZ"/>
                    </w:rPr>
                    <w:t xml:space="preserve"> </w:t>
                  </w:r>
                  <w:r w:rsidRPr="00F9163B">
                    <w:rPr>
                      <w:rFonts w:eastAsia="MyriadPro-Regular" w:cstheme="minorHAnsi"/>
                      <w:lang w:val="en-NZ"/>
                    </w:rPr>
                    <w:t>supply and waterways;</w:t>
                  </w:r>
                </w:p>
                <w:p w:rsidR="00BF3765" w:rsidRPr="00F9163B" w:rsidRDefault="00BF3765" w:rsidP="00BF3765">
                  <w:pPr>
                    <w:pStyle w:val="ListParagraph"/>
                    <w:numPr>
                      <w:ilvl w:val="0"/>
                      <w:numId w:val="17"/>
                    </w:numPr>
                    <w:autoSpaceDE w:val="0"/>
                    <w:autoSpaceDN w:val="0"/>
                    <w:adjustRightInd w:val="0"/>
                    <w:spacing w:after="0" w:line="240" w:lineRule="auto"/>
                    <w:rPr>
                      <w:rFonts w:eastAsia="MyriadPro-Regular" w:cstheme="minorHAnsi"/>
                      <w:lang w:val="en-NZ"/>
                    </w:rPr>
                  </w:pPr>
                  <w:r w:rsidRPr="00F9163B">
                    <w:rPr>
                      <w:rFonts w:eastAsia="MyriadPro-Regular" w:cstheme="minorHAnsi"/>
                      <w:lang w:val="en-NZ"/>
                    </w:rPr>
                    <w:t>Cyclones, storm surges, droughts or</w:t>
                  </w:r>
                  <w:r>
                    <w:rPr>
                      <w:rFonts w:eastAsia="MyriadPro-Regular" w:cstheme="minorHAnsi"/>
                      <w:lang w:val="en-NZ"/>
                    </w:rPr>
                    <w:t xml:space="preserve"> </w:t>
                  </w:r>
                  <w:r w:rsidRPr="00F9163B">
                    <w:rPr>
                      <w:rFonts w:eastAsia="MyriadPro-Regular" w:cstheme="minorHAnsi"/>
                      <w:lang w:val="en-NZ"/>
                    </w:rPr>
                    <w:t>other extreme weather events could</w:t>
                  </w:r>
                  <w:r>
                    <w:rPr>
                      <w:rFonts w:eastAsia="MyriadPro-Regular" w:cstheme="minorHAnsi"/>
                      <w:lang w:val="en-NZ"/>
                    </w:rPr>
                    <w:t xml:space="preserve"> damage </w:t>
                  </w:r>
                  <w:r w:rsidRPr="00F9163B">
                    <w:rPr>
                      <w:rFonts w:eastAsia="MyriadPro-Regular" w:cstheme="minorHAnsi"/>
                      <w:lang w:val="en-NZ"/>
                    </w:rPr>
                    <w:t>infrastructure, disrupt wastewater</w:t>
                  </w:r>
                  <w:r>
                    <w:rPr>
                      <w:rFonts w:eastAsia="MyriadPro-Regular" w:cstheme="minorHAnsi"/>
                      <w:lang w:val="en-NZ"/>
                    </w:rPr>
                    <w:t xml:space="preserve"> </w:t>
                  </w:r>
                  <w:r w:rsidRPr="00F9163B">
                    <w:rPr>
                      <w:rFonts w:eastAsia="MyriadPro-Regular" w:cstheme="minorHAnsi"/>
                      <w:lang w:val="en-NZ"/>
                    </w:rPr>
                    <w:t>collection and treatment, and contaminate</w:t>
                  </w:r>
                  <w:r>
                    <w:rPr>
                      <w:rFonts w:eastAsia="MyriadPro-Regular" w:cstheme="minorHAnsi"/>
                      <w:lang w:val="en-NZ"/>
                    </w:rPr>
                    <w:t xml:space="preserve"> </w:t>
                  </w:r>
                  <w:r w:rsidRPr="00F9163B">
                    <w:rPr>
                      <w:rFonts w:eastAsia="MyriadPro-Regular" w:cstheme="minorHAnsi"/>
                      <w:lang w:val="en-NZ"/>
                    </w:rPr>
                    <w:t>water supply and waterways.</w:t>
                  </w:r>
                </w:p>
                <w:p w:rsidR="00BF3765" w:rsidRPr="00F9163B" w:rsidRDefault="00BF3765" w:rsidP="00BF3765">
                  <w:pPr>
                    <w:pStyle w:val="ListParagraph"/>
                    <w:numPr>
                      <w:ilvl w:val="0"/>
                      <w:numId w:val="15"/>
                    </w:numPr>
                    <w:autoSpaceDE w:val="0"/>
                    <w:autoSpaceDN w:val="0"/>
                    <w:adjustRightInd w:val="0"/>
                    <w:spacing w:after="0" w:line="240" w:lineRule="auto"/>
                    <w:rPr>
                      <w:rFonts w:eastAsia="MyriadPro-Regular" w:cstheme="minorHAnsi"/>
                      <w:lang w:val="en-NZ"/>
                    </w:rPr>
                  </w:pPr>
                  <w:r w:rsidRPr="00F9163B">
                    <w:rPr>
                      <w:rFonts w:eastAsia="MyriadPro-Regular" w:cstheme="minorHAnsi"/>
                      <w:lang w:val="en-NZ"/>
                    </w:rPr>
                    <w:t>Potential impact to storm-water drainage</w:t>
                  </w:r>
                </w:p>
                <w:p w:rsidR="00BF3765" w:rsidRPr="00F9163B" w:rsidRDefault="00BF3765" w:rsidP="00BF3765">
                  <w:pPr>
                    <w:pStyle w:val="ListParagraph"/>
                    <w:numPr>
                      <w:ilvl w:val="0"/>
                      <w:numId w:val="20"/>
                    </w:numPr>
                    <w:autoSpaceDE w:val="0"/>
                    <w:autoSpaceDN w:val="0"/>
                    <w:adjustRightInd w:val="0"/>
                    <w:spacing w:after="0" w:line="240" w:lineRule="auto"/>
                    <w:rPr>
                      <w:rFonts w:eastAsia="MyriadPro-Regular" w:cstheme="minorHAnsi"/>
                      <w:lang w:val="en-NZ"/>
                    </w:rPr>
                  </w:pPr>
                  <w:r w:rsidRPr="00F9163B">
                    <w:rPr>
                      <w:rFonts w:eastAsia="MyriadPro-Regular" w:cstheme="minorHAnsi"/>
                      <w:lang w:val="en-NZ"/>
                    </w:rPr>
                    <w:t>Extreme rainfall events could exceed</w:t>
                  </w:r>
                  <w:r>
                    <w:rPr>
                      <w:rFonts w:eastAsia="MyriadPro-Regular" w:cstheme="minorHAnsi"/>
                      <w:lang w:val="en-NZ"/>
                    </w:rPr>
                    <w:t xml:space="preserve"> </w:t>
                  </w:r>
                  <w:r w:rsidRPr="00F9163B">
                    <w:rPr>
                      <w:rFonts w:eastAsia="MyriadPro-Regular" w:cstheme="minorHAnsi"/>
                      <w:lang w:val="en-NZ"/>
                    </w:rPr>
                    <w:t>the capacity of storm-water drainage</w:t>
                  </w:r>
                  <w:r>
                    <w:rPr>
                      <w:rFonts w:eastAsia="MyriadPro-Regular" w:cstheme="minorHAnsi"/>
                      <w:lang w:val="en-NZ"/>
                    </w:rPr>
                    <w:t xml:space="preserve"> </w:t>
                  </w:r>
                  <w:r w:rsidRPr="00F9163B">
                    <w:rPr>
                      <w:rFonts w:eastAsia="MyriadPro-Regular" w:cstheme="minorHAnsi"/>
                      <w:lang w:val="en-NZ"/>
                    </w:rPr>
                    <w:t>networks;</w:t>
                  </w:r>
                </w:p>
                <w:p w:rsidR="00BF3765" w:rsidRDefault="00BF3765" w:rsidP="00BF3765">
                  <w:pPr>
                    <w:pStyle w:val="ListParagraph"/>
                    <w:numPr>
                      <w:ilvl w:val="0"/>
                      <w:numId w:val="20"/>
                    </w:numPr>
                    <w:autoSpaceDE w:val="0"/>
                    <w:autoSpaceDN w:val="0"/>
                    <w:adjustRightInd w:val="0"/>
                    <w:spacing w:after="0" w:line="240" w:lineRule="auto"/>
                    <w:rPr>
                      <w:rFonts w:eastAsia="MyriadPro-Regular" w:cstheme="minorHAnsi"/>
                      <w:lang w:val="en-NZ"/>
                    </w:rPr>
                  </w:pPr>
                  <w:r w:rsidRPr="00F9163B">
                    <w:rPr>
                      <w:rFonts w:eastAsia="MyriadPro-Regular" w:cstheme="minorHAnsi"/>
                      <w:lang w:val="en-NZ"/>
                    </w:rPr>
                    <w:t>Cyclones, droughts, storm surges and other</w:t>
                  </w:r>
                  <w:r>
                    <w:rPr>
                      <w:rFonts w:eastAsia="MyriadPro-Regular" w:cstheme="minorHAnsi"/>
                      <w:lang w:val="en-NZ"/>
                    </w:rPr>
                    <w:t xml:space="preserve"> </w:t>
                  </w:r>
                  <w:r w:rsidRPr="00F9163B">
                    <w:rPr>
                      <w:rFonts w:eastAsia="MyriadPro-Regular" w:cstheme="minorHAnsi"/>
                      <w:lang w:val="en-NZ"/>
                    </w:rPr>
                    <w:t>extreme weather events could damage</w:t>
                  </w:r>
                  <w:r>
                    <w:rPr>
                      <w:rFonts w:eastAsia="MyriadPro-Regular" w:cstheme="minorHAnsi"/>
                      <w:lang w:val="en-NZ"/>
                    </w:rPr>
                    <w:t xml:space="preserve"> </w:t>
                  </w:r>
                  <w:r w:rsidRPr="00F9163B">
                    <w:rPr>
                      <w:rFonts w:eastAsia="MyriadPro-Regular" w:cstheme="minorHAnsi"/>
                      <w:lang w:val="en-NZ"/>
                    </w:rPr>
                    <w:t>storm-water infrastructure and disrupt</w:t>
                  </w:r>
                  <w:r>
                    <w:rPr>
                      <w:rFonts w:eastAsia="MyriadPro-Regular" w:cstheme="minorHAnsi"/>
                      <w:lang w:val="en-NZ"/>
                    </w:rPr>
                    <w:t xml:space="preserve"> </w:t>
                  </w:r>
                  <w:r w:rsidRPr="00F9163B">
                    <w:rPr>
                      <w:rFonts w:eastAsia="MyriadPro-Regular" w:cstheme="minorHAnsi"/>
                      <w:lang w:val="en-NZ"/>
                    </w:rPr>
                    <w:t>drainage through blockage or excessive</w:t>
                  </w:r>
                  <w:r>
                    <w:rPr>
                      <w:rFonts w:eastAsia="MyriadPro-Regular" w:cstheme="minorHAnsi"/>
                      <w:lang w:val="en-NZ"/>
                    </w:rPr>
                    <w:t xml:space="preserve"> water flow.</w:t>
                  </w:r>
                </w:p>
                <w:p w:rsidR="00BF3765" w:rsidRDefault="00BF3765" w:rsidP="00BF3765">
                  <w:pPr>
                    <w:autoSpaceDE w:val="0"/>
                    <w:autoSpaceDN w:val="0"/>
                    <w:adjustRightInd w:val="0"/>
                    <w:spacing w:after="0" w:line="240" w:lineRule="auto"/>
                    <w:rPr>
                      <w:rFonts w:eastAsia="MyriadPro-Regular" w:cstheme="minorHAnsi"/>
                      <w:lang w:val="en-NZ"/>
                    </w:rPr>
                  </w:pPr>
                </w:p>
                <w:p w:rsidR="00BF3765" w:rsidRDefault="00BF3765" w:rsidP="00BF3765">
                  <w:pPr>
                    <w:autoSpaceDE w:val="0"/>
                    <w:autoSpaceDN w:val="0"/>
                    <w:adjustRightInd w:val="0"/>
                    <w:spacing w:after="0" w:line="240" w:lineRule="auto"/>
                    <w:rPr>
                      <w:rFonts w:eastAsia="MyriadPro-Regular" w:cstheme="minorHAnsi"/>
                      <w:b/>
                      <w:lang w:val="en-NZ"/>
                    </w:rPr>
                  </w:pPr>
                  <w:r w:rsidRPr="00F9163B">
                    <w:rPr>
                      <w:rFonts w:eastAsia="MyriadPro-Regular" w:cstheme="minorHAnsi"/>
                      <w:b/>
                      <w:lang w:val="en-NZ"/>
                    </w:rPr>
                    <w:t>Waste and Waste Infrastructure:</w:t>
                  </w:r>
                </w:p>
                <w:p w:rsidR="00BF3765" w:rsidRDefault="00BF3765" w:rsidP="00BF3765">
                  <w:pPr>
                    <w:pStyle w:val="ListParagraph"/>
                    <w:numPr>
                      <w:ilvl w:val="0"/>
                      <w:numId w:val="15"/>
                    </w:numPr>
                    <w:autoSpaceDE w:val="0"/>
                    <w:autoSpaceDN w:val="0"/>
                    <w:adjustRightInd w:val="0"/>
                    <w:spacing w:after="0" w:line="240" w:lineRule="auto"/>
                    <w:rPr>
                      <w:rFonts w:eastAsia="MyriadPro-Regular" w:cstheme="minorHAnsi"/>
                      <w:lang w:val="en-NZ"/>
                    </w:rPr>
                  </w:pPr>
                  <w:r w:rsidRPr="00F9163B">
                    <w:rPr>
                      <w:rFonts w:eastAsia="MyriadPro-Regular" w:cstheme="minorHAnsi"/>
                      <w:lang w:val="en-NZ"/>
                    </w:rPr>
                    <w:t>Changing climatic conditions will impact on landfill management practices.</w:t>
                  </w:r>
                </w:p>
                <w:p w:rsidR="00BF3765" w:rsidRDefault="00BF3765" w:rsidP="00BF3765">
                  <w:pPr>
                    <w:autoSpaceDE w:val="0"/>
                    <w:autoSpaceDN w:val="0"/>
                    <w:adjustRightInd w:val="0"/>
                    <w:spacing w:after="0" w:line="240" w:lineRule="auto"/>
                    <w:rPr>
                      <w:rFonts w:eastAsia="MyriadPro-Regular" w:cstheme="minorHAnsi"/>
                      <w:lang w:val="en-NZ"/>
                    </w:rPr>
                  </w:pPr>
                </w:p>
                <w:p w:rsidR="00BF3765" w:rsidRDefault="00BF3765" w:rsidP="00BF3765">
                  <w:pPr>
                    <w:autoSpaceDE w:val="0"/>
                    <w:autoSpaceDN w:val="0"/>
                    <w:adjustRightInd w:val="0"/>
                    <w:spacing w:after="0" w:line="240" w:lineRule="auto"/>
                    <w:rPr>
                      <w:rFonts w:eastAsia="MyriadPro-Regular" w:cstheme="minorHAnsi"/>
                      <w:lang w:val="en-NZ"/>
                    </w:rPr>
                  </w:pPr>
                  <w:r w:rsidRPr="00F9163B">
                    <w:rPr>
                      <w:rFonts w:eastAsia="MyriadPro-Regular" w:cstheme="minorHAnsi"/>
                      <w:b/>
                      <w:lang w:val="en-NZ"/>
                    </w:rPr>
                    <w:t>Energy and Energy Infrastructure</w:t>
                  </w:r>
                  <w:r>
                    <w:rPr>
                      <w:rFonts w:eastAsia="MyriadPro-Regular" w:cstheme="minorHAnsi"/>
                      <w:lang w:val="en-NZ"/>
                    </w:rPr>
                    <w:t>:</w:t>
                  </w:r>
                </w:p>
                <w:p w:rsidR="00BF3765" w:rsidRPr="00F9163B" w:rsidRDefault="00BF3765" w:rsidP="00BF3765">
                  <w:pPr>
                    <w:pStyle w:val="ListParagraph"/>
                    <w:numPr>
                      <w:ilvl w:val="0"/>
                      <w:numId w:val="15"/>
                    </w:numPr>
                    <w:autoSpaceDE w:val="0"/>
                    <w:autoSpaceDN w:val="0"/>
                    <w:adjustRightInd w:val="0"/>
                    <w:spacing w:after="0" w:line="240" w:lineRule="auto"/>
                    <w:rPr>
                      <w:rFonts w:eastAsia="MyriadPro-Regular" w:cstheme="minorHAnsi"/>
                      <w:lang w:val="en-NZ"/>
                    </w:rPr>
                  </w:pPr>
                  <w:r w:rsidRPr="00F9163B">
                    <w:rPr>
                      <w:rFonts w:eastAsia="MyriadPro-Regular" w:cstheme="minorHAnsi"/>
                      <w:lang w:val="en-NZ"/>
                    </w:rPr>
                    <w:t>Cyclones, storm surges and other extreme</w:t>
                  </w:r>
                  <w:r>
                    <w:rPr>
                      <w:rFonts w:eastAsia="MyriadPro-Regular" w:cstheme="minorHAnsi"/>
                      <w:lang w:val="en-NZ"/>
                    </w:rPr>
                    <w:t xml:space="preserve"> </w:t>
                  </w:r>
                  <w:r w:rsidRPr="00F9163B">
                    <w:rPr>
                      <w:rFonts w:eastAsia="MyriadPro-Regular" w:cstheme="minorHAnsi"/>
                      <w:lang w:val="en-NZ"/>
                    </w:rPr>
                    <w:t>weather events could damage infrastructure</w:t>
                  </w:r>
                  <w:r>
                    <w:rPr>
                      <w:rFonts w:eastAsia="MyriadPro-Regular" w:cstheme="minorHAnsi"/>
                      <w:lang w:val="en-NZ"/>
                    </w:rPr>
                    <w:t xml:space="preserve"> </w:t>
                  </w:r>
                  <w:r w:rsidRPr="00F9163B">
                    <w:rPr>
                      <w:rFonts w:eastAsia="MyriadPro-Regular" w:cstheme="minorHAnsi"/>
                      <w:lang w:val="en-NZ"/>
                    </w:rPr>
                    <w:t>and disrupt generation, storage and</w:t>
                  </w:r>
                  <w:r>
                    <w:rPr>
                      <w:rFonts w:eastAsia="MyriadPro-Regular" w:cstheme="minorHAnsi"/>
                      <w:lang w:val="en-NZ"/>
                    </w:rPr>
                    <w:t xml:space="preserve"> </w:t>
                  </w:r>
                  <w:r w:rsidRPr="00F9163B">
                    <w:rPr>
                      <w:rFonts w:eastAsia="MyriadPro-Regular" w:cstheme="minorHAnsi"/>
                      <w:lang w:val="en-NZ"/>
                    </w:rPr>
                    <w:t>distribution of electricity;</w:t>
                  </w:r>
                </w:p>
                <w:p w:rsidR="00BF3765" w:rsidRDefault="00BF3765" w:rsidP="00BF3765">
                  <w:pPr>
                    <w:pStyle w:val="ListParagraph"/>
                    <w:numPr>
                      <w:ilvl w:val="0"/>
                      <w:numId w:val="15"/>
                    </w:numPr>
                    <w:autoSpaceDE w:val="0"/>
                    <w:autoSpaceDN w:val="0"/>
                    <w:adjustRightInd w:val="0"/>
                    <w:spacing w:after="0" w:line="240" w:lineRule="auto"/>
                    <w:rPr>
                      <w:rFonts w:eastAsia="MyriadPro-Regular" w:cstheme="minorHAnsi"/>
                      <w:lang w:val="en-NZ"/>
                    </w:rPr>
                  </w:pPr>
                  <w:r w:rsidRPr="00F9163B">
                    <w:rPr>
                      <w:rFonts w:eastAsia="MyriadPro-Regular" w:cstheme="minorHAnsi"/>
                      <w:lang w:val="en-NZ"/>
                    </w:rPr>
                    <w:t>Decreased rainfall could reduce the</w:t>
                  </w:r>
                  <w:r>
                    <w:rPr>
                      <w:rFonts w:eastAsia="MyriadPro-Regular" w:cstheme="minorHAnsi"/>
                      <w:lang w:val="en-NZ"/>
                    </w:rPr>
                    <w:t xml:space="preserve"> </w:t>
                  </w:r>
                  <w:r w:rsidRPr="00F9163B">
                    <w:rPr>
                      <w:rFonts w:eastAsia="MyriadPro-Regular" w:cstheme="minorHAnsi"/>
                      <w:lang w:val="en-NZ"/>
                    </w:rPr>
                    <w:t>environmental flow and impact hydroelectricity</w:t>
                  </w:r>
                  <w:r>
                    <w:rPr>
                      <w:rFonts w:eastAsia="MyriadPro-Regular" w:cstheme="minorHAnsi"/>
                      <w:lang w:val="en-NZ"/>
                    </w:rPr>
                    <w:t xml:space="preserve"> </w:t>
                  </w:r>
                  <w:r w:rsidRPr="00F9163B">
                    <w:rPr>
                      <w:rFonts w:eastAsia="MyriadPro-Regular" w:cstheme="minorHAnsi"/>
                      <w:lang w:val="en-NZ"/>
                    </w:rPr>
                    <w:t>generation capacity. In 2010, hydroelectricity</w:t>
                  </w:r>
                  <w:r>
                    <w:rPr>
                      <w:rFonts w:eastAsia="MyriadPro-Regular" w:cstheme="minorHAnsi"/>
                      <w:lang w:val="en-NZ"/>
                    </w:rPr>
                    <w:t xml:space="preserve"> </w:t>
                  </w:r>
                  <w:r w:rsidRPr="00F9163B">
                    <w:rPr>
                      <w:rFonts w:eastAsia="MyriadPro-Regular" w:cstheme="minorHAnsi"/>
                      <w:lang w:val="en-NZ"/>
                    </w:rPr>
                    <w:t>represented 48% of the average</w:t>
                  </w:r>
                  <w:r>
                    <w:rPr>
                      <w:rFonts w:eastAsia="MyriadPro-Regular" w:cstheme="minorHAnsi"/>
                      <w:lang w:val="en-NZ"/>
                    </w:rPr>
                    <w:t xml:space="preserve"> </w:t>
                  </w:r>
                  <w:r w:rsidRPr="00F9163B">
                    <w:rPr>
                      <w:rFonts w:eastAsia="MyriadPro-Regular" w:cstheme="minorHAnsi"/>
                      <w:lang w:val="en-NZ"/>
                    </w:rPr>
                    <w:t>electricity generation mix (FEA 2010).</w:t>
                  </w:r>
                </w:p>
                <w:p w:rsidR="00BF3765" w:rsidRPr="00F9163B" w:rsidRDefault="00BF3765" w:rsidP="00BF3765">
                  <w:pPr>
                    <w:autoSpaceDE w:val="0"/>
                    <w:autoSpaceDN w:val="0"/>
                    <w:adjustRightInd w:val="0"/>
                    <w:spacing w:after="0" w:line="240" w:lineRule="auto"/>
                    <w:rPr>
                      <w:rFonts w:eastAsia="MyriadPro-Regular" w:cstheme="minorHAnsi"/>
                      <w:b/>
                      <w:lang w:val="en-NZ"/>
                    </w:rPr>
                  </w:pPr>
                </w:p>
                <w:p w:rsidR="00BF3765" w:rsidRPr="00F9163B" w:rsidRDefault="00BF3765" w:rsidP="00BF3765">
                  <w:pPr>
                    <w:autoSpaceDE w:val="0"/>
                    <w:autoSpaceDN w:val="0"/>
                    <w:adjustRightInd w:val="0"/>
                    <w:spacing w:after="0" w:line="240" w:lineRule="auto"/>
                    <w:rPr>
                      <w:rFonts w:eastAsia="MyriadPro-Regular" w:cstheme="minorHAnsi"/>
                      <w:b/>
                      <w:lang w:val="en-NZ"/>
                    </w:rPr>
                  </w:pPr>
                  <w:r w:rsidRPr="00F9163B">
                    <w:rPr>
                      <w:rFonts w:eastAsia="MyriadPro-Regular" w:cstheme="minorHAnsi"/>
                      <w:b/>
                      <w:lang w:val="en-NZ"/>
                    </w:rPr>
                    <w:t>Tourism:</w:t>
                  </w:r>
                </w:p>
                <w:p w:rsidR="00BF3765" w:rsidRPr="00BF3765" w:rsidRDefault="00BF3765" w:rsidP="00BF3765">
                  <w:pPr>
                    <w:pStyle w:val="ListParagraph"/>
                    <w:numPr>
                      <w:ilvl w:val="0"/>
                      <w:numId w:val="22"/>
                    </w:numPr>
                    <w:autoSpaceDE w:val="0"/>
                    <w:autoSpaceDN w:val="0"/>
                    <w:adjustRightInd w:val="0"/>
                    <w:spacing w:after="0" w:line="240" w:lineRule="auto"/>
                    <w:rPr>
                      <w:rFonts w:eastAsia="MyriadPro-Regular" w:cstheme="minorHAnsi"/>
                      <w:lang w:val="en-NZ"/>
                    </w:rPr>
                  </w:pPr>
                  <w:r w:rsidRPr="00BF3765">
                    <w:rPr>
                      <w:rFonts w:eastAsia="MyriadPro-Regular" w:cstheme="minorHAnsi"/>
                      <w:lang w:val="en-NZ"/>
                    </w:rPr>
                    <w:t>Damage to buildings and infrastructure from</w:t>
                  </w:r>
                  <w:r>
                    <w:rPr>
                      <w:rFonts w:eastAsia="MyriadPro-Regular" w:cstheme="minorHAnsi"/>
                      <w:lang w:val="en-NZ"/>
                    </w:rPr>
                    <w:t xml:space="preserve"> </w:t>
                  </w:r>
                  <w:r w:rsidRPr="00BF3765">
                    <w:rPr>
                      <w:rFonts w:eastAsia="MyriadPro-Regular" w:cstheme="minorHAnsi"/>
                      <w:lang w:val="en-NZ"/>
                    </w:rPr>
                    <w:t>sea level rise, storm surge, cyclones, floods,</w:t>
                  </w:r>
                  <w:r>
                    <w:rPr>
                      <w:rFonts w:eastAsia="MyriadPro-Regular" w:cstheme="minorHAnsi"/>
                      <w:lang w:val="en-NZ"/>
                    </w:rPr>
                    <w:t xml:space="preserve"> </w:t>
                  </w:r>
                  <w:r w:rsidRPr="00BF3765">
                    <w:rPr>
                      <w:rFonts w:eastAsia="MyriadPro-Regular" w:cstheme="minorHAnsi"/>
                      <w:lang w:val="en-NZ"/>
                    </w:rPr>
                    <w:t>salt-spray, coastal erosion and landslides;</w:t>
                  </w:r>
                </w:p>
                <w:p w:rsidR="00BF3765" w:rsidRPr="00BF3765" w:rsidRDefault="00BF3765" w:rsidP="00BF3765">
                  <w:pPr>
                    <w:pStyle w:val="ListParagraph"/>
                    <w:numPr>
                      <w:ilvl w:val="0"/>
                      <w:numId w:val="22"/>
                    </w:numPr>
                    <w:autoSpaceDE w:val="0"/>
                    <w:autoSpaceDN w:val="0"/>
                    <w:adjustRightInd w:val="0"/>
                    <w:spacing w:after="0" w:line="240" w:lineRule="auto"/>
                    <w:rPr>
                      <w:rFonts w:eastAsia="MyriadPro-Regular" w:cstheme="minorHAnsi"/>
                      <w:lang w:val="en-NZ"/>
                    </w:rPr>
                  </w:pPr>
                  <w:r w:rsidRPr="00BF3765">
                    <w:rPr>
                      <w:rFonts w:eastAsia="MyriadPro-Regular" w:cstheme="minorHAnsi"/>
                      <w:lang w:val="en-NZ"/>
                    </w:rPr>
                    <w:t>Disruption of land, sea and air transport to</w:t>
                  </w:r>
                  <w:r>
                    <w:rPr>
                      <w:rFonts w:eastAsia="MyriadPro-Regular" w:cstheme="minorHAnsi"/>
                      <w:lang w:val="en-NZ"/>
                    </w:rPr>
                    <w:t xml:space="preserve"> </w:t>
                  </w:r>
                  <w:r w:rsidRPr="00BF3765">
                    <w:rPr>
                      <w:rFonts w:eastAsia="MyriadPro-Regular" w:cstheme="minorHAnsi"/>
                      <w:lang w:val="en-NZ"/>
                    </w:rPr>
                    <w:t>facilities</w:t>
                  </w:r>
                </w:p>
                <w:p w:rsidR="00BF3765" w:rsidRPr="00BF3765" w:rsidRDefault="00BF3765" w:rsidP="00BF3765">
                  <w:pPr>
                    <w:pStyle w:val="ListParagraph"/>
                    <w:numPr>
                      <w:ilvl w:val="0"/>
                      <w:numId w:val="22"/>
                    </w:numPr>
                    <w:autoSpaceDE w:val="0"/>
                    <w:autoSpaceDN w:val="0"/>
                    <w:adjustRightInd w:val="0"/>
                    <w:spacing w:after="0" w:line="240" w:lineRule="auto"/>
                    <w:rPr>
                      <w:rFonts w:eastAsia="MyriadPro-Regular" w:cstheme="minorHAnsi"/>
                      <w:lang w:val="en-NZ"/>
                    </w:rPr>
                  </w:pPr>
                  <w:r w:rsidRPr="00BF3765">
                    <w:rPr>
                      <w:rFonts w:eastAsia="MyriadPro-Regular" w:cstheme="minorHAnsi"/>
                      <w:lang w:val="en-NZ"/>
                    </w:rPr>
                    <w:t>Decrease in tourist arrivals due to changing</w:t>
                  </w:r>
                  <w:r>
                    <w:rPr>
                      <w:rFonts w:eastAsia="MyriadPro-Regular" w:cstheme="minorHAnsi"/>
                      <w:lang w:val="en-NZ"/>
                    </w:rPr>
                    <w:t xml:space="preserve"> </w:t>
                  </w:r>
                  <w:r w:rsidRPr="00BF3765">
                    <w:rPr>
                      <w:rFonts w:eastAsia="MyriadPro-Regular" w:cstheme="minorHAnsi"/>
                      <w:lang w:val="en-NZ"/>
                    </w:rPr>
                    <w:t>weather conditions and patterns, degradation</w:t>
                  </w:r>
                  <w:r>
                    <w:rPr>
                      <w:rFonts w:eastAsia="MyriadPro-Regular" w:cstheme="minorHAnsi"/>
                      <w:lang w:val="en-NZ"/>
                    </w:rPr>
                    <w:t xml:space="preserve"> </w:t>
                  </w:r>
                  <w:r w:rsidRPr="00BF3765">
                    <w:rPr>
                      <w:rFonts w:eastAsia="MyriadPro-Regular" w:cstheme="minorHAnsi"/>
                      <w:lang w:val="en-NZ"/>
                    </w:rPr>
                    <w:t>of pristine natural attractions and damage to</w:t>
                  </w:r>
                  <w:r>
                    <w:rPr>
                      <w:rFonts w:eastAsia="MyriadPro-Regular" w:cstheme="minorHAnsi"/>
                      <w:lang w:val="en-NZ"/>
                    </w:rPr>
                    <w:t xml:space="preserve"> </w:t>
                  </w:r>
                  <w:r w:rsidRPr="00BF3765">
                    <w:rPr>
                      <w:rFonts w:eastAsia="MyriadPro-Regular" w:cstheme="minorHAnsi"/>
                      <w:lang w:val="en-NZ"/>
                    </w:rPr>
                    <w:t>infrastructure;</w:t>
                  </w:r>
                </w:p>
                <w:p w:rsidR="00BF3765" w:rsidRPr="00BF3765" w:rsidRDefault="00BF3765" w:rsidP="00BF3765">
                  <w:pPr>
                    <w:pStyle w:val="ListParagraph"/>
                    <w:numPr>
                      <w:ilvl w:val="0"/>
                      <w:numId w:val="22"/>
                    </w:numPr>
                    <w:autoSpaceDE w:val="0"/>
                    <w:autoSpaceDN w:val="0"/>
                    <w:adjustRightInd w:val="0"/>
                    <w:spacing w:after="0" w:line="240" w:lineRule="auto"/>
                    <w:rPr>
                      <w:rFonts w:eastAsia="MyriadPro-Regular" w:cstheme="minorHAnsi"/>
                      <w:lang w:val="en-NZ"/>
                    </w:rPr>
                  </w:pPr>
                  <w:r w:rsidRPr="00BF3765">
                    <w:rPr>
                      <w:rFonts w:eastAsia="MyriadPro-Regular" w:cstheme="minorHAnsi"/>
                      <w:lang w:val="en-NZ"/>
                    </w:rPr>
                    <w:t>Increasing costs to implement adaptation</w:t>
                  </w:r>
                  <w:r>
                    <w:rPr>
                      <w:rFonts w:eastAsia="MyriadPro-Regular" w:cstheme="minorHAnsi"/>
                      <w:lang w:val="en-NZ"/>
                    </w:rPr>
                    <w:t xml:space="preserve"> </w:t>
                  </w:r>
                  <w:r w:rsidRPr="00BF3765">
                    <w:rPr>
                      <w:rFonts w:eastAsia="MyriadPro-Regular" w:cstheme="minorHAnsi"/>
                      <w:lang w:val="en-NZ"/>
                    </w:rPr>
                    <w:t>measures that would be subsequently</w:t>
                  </w:r>
                  <w:r>
                    <w:rPr>
                      <w:rFonts w:eastAsia="MyriadPro-Regular" w:cstheme="minorHAnsi"/>
                      <w:lang w:val="en-NZ"/>
                    </w:rPr>
                    <w:t xml:space="preserve"> </w:t>
                  </w:r>
                  <w:r w:rsidRPr="00BF3765">
                    <w:rPr>
                      <w:rFonts w:eastAsia="MyriadPro-Regular" w:cstheme="minorHAnsi"/>
                      <w:lang w:val="en-NZ"/>
                    </w:rPr>
                    <w:t>absorbed by tourists and related service</w:t>
                  </w:r>
                  <w:r>
                    <w:rPr>
                      <w:rFonts w:eastAsia="MyriadPro-Regular" w:cstheme="minorHAnsi"/>
                      <w:lang w:val="en-NZ"/>
                    </w:rPr>
                    <w:t xml:space="preserve"> </w:t>
                  </w:r>
                  <w:r w:rsidRPr="00BF3765">
                    <w:rPr>
                      <w:rFonts w:eastAsia="MyriadPro-Regular" w:cstheme="minorHAnsi"/>
                      <w:lang w:val="en-NZ"/>
                    </w:rPr>
                    <w:t>providers;</w:t>
                  </w:r>
                </w:p>
                <w:p w:rsidR="00BF3765" w:rsidRDefault="00BF3765" w:rsidP="00BF3765">
                  <w:pPr>
                    <w:pStyle w:val="ListParagraph"/>
                    <w:numPr>
                      <w:ilvl w:val="0"/>
                      <w:numId w:val="22"/>
                    </w:numPr>
                    <w:autoSpaceDE w:val="0"/>
                    <w:autoSpaceDN w:val="0"/>
                    <w:adjustRightInd w:val="0"/>
                    <w:spacing w:after="0" w:line="240" w:lineRule="auto"/>
                    <w:rPr>
                      <w:rFonts w:eastAsia="MyriadPro-Regular" w:cstheme="minorHAnsi"/>
                      <w:lang w:val="en-NZ"/>
                    </w:rPr>
                  </w:pPr>
                  <w:r w:rsidRPr="00BF3765">
                    <w:rPr>
                      <w:rFonts w:eastAsia="MyriadPro-Regular" w:cstheme="minorHAnsi"/>
                      <w:lang w:val="en-NZ"/>
                    </w:rPr>
                    <w:t>Growth in the tourism sector may be hindered</w:t>
                  </w:r>
                  <w:r>
                    <w:rPr>
                      <w:rFonts w:eastAsia="MyriadPro-Regular" w:cstheme="minorHAnsi"/>
                      <w:lang w:val="en-NZ"/>
                    </w:rPr>
                    <w:t xml:space="preserve"> </w:t>
                  </w:r>
                  <w:r w:rsidRPr="00BF3765">
                    <w:rPr>
                      <w:rFonts w:eastAsia="MyriadPro-Regular" w:cstheme="minorHAnsi"/>
                      <w:lang w:val="en-NZ"/>
                    </w:rPr>
                    <w:t>by the need for increased capital investment</w:t>
                  </w:r>
                  <w:r>
                    <w:rPr>
                      <w:rFonts w:eastAsia="MyriadPro-Regular" w:cstheme="minorHAnsi"/>
                      <w:lang w:val="en-NZ"/>
                    </w:rPr>
                    <w:t xml:space="preserve"> </w:t>
                  </w:r>
                  <w:r w:rsidRPr="00BF3765">
                    <w:rPr>
                      <w:rFonts w:eastAsia="MyriadPro-Regular" w:cstheme="minorHAnsi"/>
                      <w:lang w:val="en-NZ"/>
                    </w:rPr>
                    <w:t>and increased climate related challenges</w:t>
                  </w:r>
                  <w:r>
                    <w:rPr>
                      <w:rFonts w:eastAsia="MyriadPro-Regular" w:cstheme="minorHAnsi"/>
                      <w:lang w:val="en-NZ"/>
                    </w:rPr>
                    <w:t>.</w:t>
                  </w:r>
                </w:p>
                <w:p w:rsidR="00BF3765" w:rsidRDefault="00BF3765" w:rsidP="00BF3765">
                  <w:pPr>
                    <w:pStyle w:val="ListParagraph"/>
                    <w:autoSpaceDE w:val="0"/>
                    <w:autoSpaceDN w:val="0"/>
                    <w:adjustRightInd w:val="0"/>
                    <w:spacing w:after="0" w:line="240" w:lineRule="auto"/>
                    <w:rPr>
                      <w:rFonts w:eastAsia="MyriadPro-Regular" w:cstheme="minorHAnsi"/>
                      <w:lang w:val="en-NZ"/>
                    </w:rPr>
                  </w:pPr>
                </w:p>
                <w:p w:rsidR="00BF3765" w:rsidRDefault="00BF3765" w:rsidP="00BF3765">
                  <w:pPr>
                    <w:autoSpaceDE w:val="0"/>
                    <w:autoSpaceDN w:val="0"/>
                    <w:adjustRightInd w:val="0"/>
                    <w:spacing w:after="0" w:line="240" w:lineRule="auto"/>
                    <w:rPr>
                      <w:rFonts w:eastAsia="MyriadPro-Regular" w:cstheme="minorHAnsi"/>
                      <w:b/>
                      <w:lang w:val="en-NZ"/>
                    </w:rPr>
                  </w:pPr>
                  <w:r w:rsidRPr="00BF3765">
                    <w:rPr>
                      <w:rFonts w:eastAsia="MyriadPro-Regular" w:cstheme="minorHAnsi"/>
                      <w:b/>
                      <w:lang w:val="en-NZ"/>
                    </w:rPr>
                    <w:t>Urban Development and Housing:</w:t>
                  </w:r>
                </w:p>
                <w:p w:rsidR="00BF3765" w:rsidRPr="00BF3765" w:rsidRDefault="00BF3765" w:rsidP="00BF3765">
                  <w:pPr>
                    <w:pStyle w:val="ListParagraph"/>
                    <w:numPr>
                      <w:ilvl w:val="0"/>
                      <w:numId w:val="23"/>
                    </w:numPr>
                    <w:autoSpaceDE w:val="0"/>
                    <w:autoSpaceDN w:val="0"/>
                    <w:adjustRightInd w:val="0"/>
                    <w:spacing w:after="0" w:line="240" w:lineRule="auto"/>
                    <w:rPr>
                      <w:rFonts w:eastAsia="MyriadPro-Regular" w:cstheme="minorHAnsi"/>
                      <w:lang w:val="en-NZ"/>
                    </w:rPr>
                  </w:pPr>
                  <w:r w:rsidRPr="00BF3765">
                    <w:rPr>
                      <w:rFonts w:eastAsia="MyriadPro-Regular" w:cstheme="minorHAnsi"/>
                      <w:lang w:val="en-NZ"/>
                    </w:rPr>
                    <w:t>Extreme events such flooding and cyclones</w:t>
                  </w:r>
                  <w:r>
                    <w:rPr>
                      <w:rFonts w:eastAsia="MyriadPro-Regular" w:cstheme="minorHAnsi"/>
                      <w:lang w:val="en-NZ"/>
                    </w:rPr>
                    <w:t xml:space="preserve"> </w:t>
                  </w:r>
                  <w:r w:rsidRPr="00BF3765">
                    <w:rPr>
                      <w:rFonts w:eastAsia="MyriadPro-Regular" w:cstheme="minorHAnsi"/>
                      <w:lang w:val="en-NZ"/>
                    </w:rPr>
                    <w:t>incur an economic cost to townships;</w:t>
                  </w:r>
                </w:p>
                <w:p w:rsidR="00BF3765" w:rsidRPr="00BF3765" w:rsidRDefault="00BF3765" w:rsidP="00BF3765">
                  <w:pPr>
                    <w:pStyle w:val="ListParagraph"/>
                    <w:numPr>
                      <w:ilvl w:val="0"/>
                      <w:numId w:val="23"/>
                    </w:numPr>
                    <w:autoSpaceDE w:val="0"/>
                    <w:autoSpaceDN w:val="0"/>
                    <w:adjustRightInd w:val="0"/>
                    <w:spacing w:after="0" w:line="240" w:lineRule="auto"/>
                    <w:rPr>
                      <w:rFonts w:eastAsia="MyriadPro-Regular" w:cstheme="minorHAnsi"/>
                      <w:lang w:val="en-NZ"/>
                    </w:rPr>
                  </w:pPr>
                  <w:r w:rsidRPr="00BF3765">
                    <w:rPr>
                      <w:rFonts w:eastAsia="MyriadPro-Regular" w:cstheme="minorHAnsi"/>
                      <w:lang w:val="en-NZ"/>
                    </w:rPr>
                    <w:t>Extreme events or natural disasters will affect</w:t>
                  </w:r>
                  <w:r>
                    <w:rPr>
                      <w:rFonts w:eastAsia="MyriadPro-Regular" w:cstheme="minorHAnsi"/>
                      <w:lang w:val="en-NZ"/>
                    </w:rPr>
                    <w:t xml:space="preserve"> </w:t>
                  </w:r>
                  <w:r w:rsidRPr="00BF3765">
                    <w:rPr>
                      <w:rFonts w:eastAsia="MyriadPro-Regular" w:cstheme="minorHAnsi"/>
                      <w:lang w:val="en-NZ"/>
                    </w:rPr>
                    <w:t>lives of people in poorly built or poorly located</w:t>
                  </w:r>
                  <w:r>
                    <w:rPr>
                      <w:rFonts w:eastAsia="MyriadPro-Regular" w:cstheme="minorHAnsi"/>
                      <w:lang w:val="en-NZ"/>
                    </w:rPr>
                    <w:t xml:space="preserve"> </w:t>
                  </w:r>
                  <w:r w:rsidRPr="00BF3765">
                    <w:rPr>
                      <w:rFonts w:eastAsia="MyriadPro-Regular" w:cstheme="minorHAnsi"/>
                      <w:lang w:val="en-NZ"/>
                    </w:rPr>
                    <w:t>houses — marginal communities are likely to</w:t>
                  </w:r>
                  <w:r>
                    <w:rPr>
                      <w:rFonts w:eastAsia="MyriadPro-Regular" w:cstheme="minorHAnsi"/>
                      <w:lang w:val="en-NZ"/>
                    </w:rPr>
                    <w:t xml:space="preserve"> </w:t>
                  </w:r>
                  <w:r w:rsidRPr="00BF3765">
                    <w:rPr>
                      <w:rFonts w:eastAsia="MyriadPro-Regular" w:cstheme="minorHAnsi"/>
                      <w:lang w:val="en-NZ"/>
                    </w:rPr>
                    <w:t>be more severely affected;</w:t>
                  </w:r>
                </w:p>
                <w:p w:rsidR="00BF3765" w:rsidRDefault="00BF3765" w:rsidP="00BF3765">
                  <w:pPr>
                    <w:pStyle w:val="ListParagraph"/>
                    <w:numPr>
                      <w:ilvl w:val="0"/>
                      <w:numId w:val="23"/>
                    </w:numPr>
                    <w:autoSpaceDE w:val="0"/>
                    <w:autoSpaceDN w:val="0"/>
                    <w:adjustRightInd w:val="0"/>
                    <w:spacing w:after="0" w:line="240" w:lineRule="auto"/>
                    <w:rPr>
                      <w:rFonts w:eastAsia="MyriadPro-Regular" w:cstheme="minorHAnsi"/>
                      <w:lang w:val="en-NZ"/>
                    </w:rPr>
                  </w:pPr>
                  <w:r w:rsidRPr="00BF3765">
                    <w:rPr>
                      <w:rFonts w:eastAsia="MyriadPro-Regular" w:cstheme="minorHAnsi"/>
                      <w:lang w:val="en-NZ"/>
                    </w:rPr>
                    <w:t>Added pressure on services and utilities to</w:t>
                  </w:r>
                  <w:r>
                    <w:rPr>
                      <w:rFonts w:eastAsia="MyriadPro-Regular" w:cstheme="minorHAnsi"/>
                      <w:lang w:val="en-NZ"/>
                    </w:rPr>
                    <w:t xml:space="preserve"> </w:t>
                  </w:r>
                  <w:r w:rsidRPr="00BF3765">
                    <w:rPr>
                      <w:rFonts w:eastAsia="MyriadPro-Regular" w:cstheme="minorHAnsi"/>
                      <w:lang w:val="en-NZ"/>
                    </w:rPr>
                    <w:t>cope with demands brought about by extreme</w:t>
                  </w:r>
                  <w:r>
                    <w:rPr>
                      <w:rFonts w:eastAsia="MyriadPro-Regular" w:cstheme="minorHAnsi"/>
                      <w:lang w:val="en-NZ"/>
                    </w:rPr>
                    <w:t xml:space="preserve"> </w:t>
                  </w:r>
                  <w:r w:rsidRPr="00BF3765">
                    <w:rPr>
                      <w:rFonts w:eastAsia="MyriadPro-Regular" w:cstheme="minorHAnsi"/>
                      <w:lang w:val="en-NZ"/>
                    </w:rPr>
                    <w:t>events such as heat-waves, water shortages</w:t>
                  </w:r>
                  <w:r>
                    <w:rPr>
                      <w:rFonts w:eastAsia="MyriadPro-Regular" w:cstheme="minorHAnsi"/>
                      <w:lang w:val="en-NZ"/>
                    </w:rPr>
                    <w:t xml:space="preserve"> </w:t>
                  </w:r>
                  <w:r w:rsidRPr="00BF3765">
                    <w:rPr>
                      <w:rFonts w:eastAsia="MyriadPro-Regular" w:cstheme="minorHAnsi"/>
                      <w:lang w:val="en-NZ"/>
                    </w:rPr>
                    <w:t>and disease outbreaks;</w:t>
                  </w:r>
                </w:p>
                <w:p w:rsidR="00BF3765" w:rsidRPr="00BF3765" w:rsidRDefault="00BF3765" w:rsidP="00BF3765">
                  <w:pPr>
                    <w:pStyle w:val="ListParagraph"/>
                    <w:numPr>
                      <w:ilvl w:val="0"/>
                      <w:numId w:val="23"/>
                    </w:numPr>
                    <w:autoSpaceDE w:val="0"/>
                    <w:autoSpaceDN w:val="0"/>
                    <w:adjustRightInd w:val="0"/>
                    <w:spacing w:after="0" w:line="240" w:lineRule="auto"/>
                    <w:rPr>
                      <w:rFonts w:eastAsia="MyriadPro-Regular" w:cstheme="minorHAnsi"/>
                      <w:lang w:val="en-NZ"/>
                    </w:rPr>
                  </w:pPr>
                  <w:r w:rsidRPr="00BF3765">
                    <w:rPr>
                      <w:rFonts w:eastAsia="MyriadPro-Regular" w:cstheme="minorHAnsi"/>
                      <w:lang w:val="en-NZ"/>
                    </w:rPr>
                    <w:t>Land loss and reduction in arable land could</w:t>
                  </w:r>
                  <w:r>
                    <w:rPr>
                      <w:rFonts w:eastAsia="MyriadPro-Regular" w:cstheme="minorHAnsi"/>
                      <w:lang w:val="en-NZ"/>
                    </w:rPr>
                    <w:t xml:space="preserve"> </w:t>
                  </w:r>
                  <w:r w:rsidRPr="00BF3765">
                    <w:rPr>
                      <w:rFonts w:eastAsia="MyriadPro-Regular" w:cstheme="minorHAnsi"/>
                      <w:lang w:val="en-NZ"/>
                    </w:rPr>
                    <w:t>lead to migration in urban centres, resulting in</w:t>
                  </w:r>
                  <w:r>
                    <w:rPr>
                      <w:rFonts w:eastAsia="MyriadPro-Regular" w:cstheme="minorHAnsi"/>
                      <w:lang w:val="en-NZ"/>
                    </w:rPr>
                    <w:t xml:space="preserve"> </w:t>
                  </w:r>
                  <w:r w:rsidRPr="00BF3765">
                    <w:rPr>
                      <w:rFonts w:eastAsia="MyriadPro-Regular" w:cstheme="minorHAnsi"/>
                      <w:lang w:val="en-NZ"/>
                    </w:rPr>
                    <w:t>over-crowding;</w:t>
                  </w:r>
                </w:p>
                <w:p w:rsidR="00BF3765" w:rsidRPr="00007E35" w:rsidRDefault="00BF3765" w:rsidP="00BF3765">
                  <w:pPr>
                    <w:pStyle w:val="ListParagraph"/>
                    <w:numPr>
                      <w:ilvl w:val="0"/>
                      <w:numId w:val="23"/>
                    </w:numPr>
                    <w:autoSpaceDE w:val="0"/>
                    <w:autoSpaceDN w:val="0"/>
                    <w:adjustRightInd w:val="0"/>
                    <w:spacing w:after="0" w:line="240" w:lineRule="auto"/>
                    <w:rPr>
                      <w:rFonts w:eastAsia="MyriadPro-Regular" w:cstheme="minorHAnsi"/>
                      <w:lang w:val="en-NZ"/>
                    </w:rPr>
                  </w:pPr>
                  <w:r w:rsidRPr="00007E35">
                    <w:rPr>
                      <w:rFonts w:eastAsia="MyriadPro-Regular" w:cstheme="minorHAnsi"/>
                      <w:lang w:val="en-NZ"/>
                    </w:rPr>
                    <w:t xml:space="preserve">Floods, storm surges, cyclones and other extreme weather events can damage houses and residential buildings  </w:t>
                  </w:r>
                  <w:r w:rsidR="00007E35" w:rsidRPr="00007E35">
                    <w:rPr>
                      <w:rFonts w:eastAsia="MyriadPro-Regular" w:cstheme="minorHAnsi"/>
                      <w:lang w:val="en-NZ"/>
                    </w:rPr>
                    <w:t>, and have the potential to put their occupants  in danger during or after an extreme weather event</w:t>
                  </w:r>
                </w:p>
                <w:p w:rsidR="00BF3765" w:rsidRPr="00F9163B" w:rsidRDefault="00BF3765" w:rsidP="00BF3765">
                  <w:pPr>
                    <w:autoSpaceDE w:val="0"/>
                    <w:autoSpaceDN w:val="0"/>
                    <w:adjustRightInd w:val="0"/>
                    <w:spacing w:after="0" w:line="240" w:lineRule="auto"/>
                    <w:rPr>
                      <w:rFonts w:eastAsia="MyriadPro-Regular" w:cstheme="minorHAnsi"/>
                      <w:lang w:val="en-NZ"/>
                    </w:rPr>
                  </w:pPr>
                </w:p>
              </w:txbxContent>
            </v:textbox>
          </v:shape>
        </w:pict>
      </w: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Default="00BF3765" w:rsidP="00F9163B">
      <w:pPr>
        <w:autoSpaceDE w:val="0"/>
        <w:autoSpaceDN w:val="0"/>
        <w:adjustRightInd w:val="0"/>
        <w:spacing w:after="0" w:line="240" w:lineRule="auto"/>
        <w:rPr>
          <w:rFonts w:eastAsia="MyriadPro-Regular" w:cstheme="minorHAnsi"/>
          <w:b/>
          <w:lang w:val="en-NZ"/>
        </w:rPr>
      </w:pPr>
    </w:p>
    <w:p w:rsidR="00BF3765" w:rsidRPr="00007E35" w:rsidRDefault="00BF3765" w:rsidP="00007E35">
      <w:pPr>
        <w:autoSpaceDE w:val="0"/>
        <w:autoSpaceDN w:val="0"/>
        <w:adjustRightInd w:val="0"/>
        <w:spacing w:after="0" w:line="240" w:lineRule="auto"/>
        <w:rPr>
          <w:rFonts w:eastAsia="MyriadPro-Regular" w:cstheme="minorHAnsi"/>
          <w:lang w:val="en-NZ"/>
        </w:rPr>
      </w:pPr>
      <w:r w:rsidRPr="00BF3765">
        <w:rPr>
          <w:noProof/>
          <w:lang w:val="en-NZ" w:eastAsia="en-NZ"/>
        </w:rPr>
        <w:lastRenderedPageBreak/>
        <w:pict>
          <v:shape id="_x0000_s1058" type="#_x0000_t202" style="position:absolute;margin-left:-14.05pt;margin-top:4.1pt;width:519pt;height:159pt;z-index:251687936;mso-width-relative:margin;mso-height-relative:margin">
            <v:textbox style="mso-next-textbox:#_x0000_s1058">
              <w:txbxContent>
                <w:p w:rsidR="00D513B5" w:rsidRPr="00A377F1" w:rsidRDefault="00D513B5" w:rsidP="00D513B5">
                  <w:pPr>
                    <w:rPr>
                      <w:rFonts w:cstheme="minorHAnsi"/>
                      <w:b/>
                      <w:i/>
                      <w:color w:val="FF0000"/>
                      <w:sz w:val="32"/>
                      <w:szCs w:val="32"/>
                    </w:rPr>
                  </w:pPr>
                  <w:r w:rsidRPr="00A377F1">
                    <w:rPr>
                      <w:rFonts w:cstheme="minorHAnsi"/>
                      <w:b/>
                      <w:i/>
                      <w:color w:val="FF0000"/>
                      <w:sz w:val="32"/>
                      <w:szCs w:val="32"/>
                    </w:rPr>
                    <w:t>Response: What is Fiji doing ?</w:t>
                  </w:r>
                  <w:r w:rsidR="00007E35">
                    <w:rPr>
                      <w:rFonts w:cstheme="minorHAnsi"/>
                      <w:b/>
                      <w:i/>
                      <w:color w:val="FF0000"/>
                      <w:sz w:val="32"/>
                      <w:szCs w:val="32"/>
                    </w:rPr>
                    <w:t xml:space="preserve"> - </w:t>
                  </w:r>
                </w:p>
                <w:p w:rsidR="00D513B5" w:rsidRPr="00A377F1" w:rsidRDefault="00D513B5" w:rsidP="00D513B5">
                  <w:pPr>
                    <w:rPr>
                      <w:rFonts w:cstheme="minorHAnsi"/>
                      <w:b/>
                      <w:i/>
                      <w:color w:val="FF0000"/>
                      <w:sz w:val="32"/>
                      <w:szCs w:val="32"/>
                    </w:rPr>
                  </w:pPr>
                  <w:r>
                    <w:rPr>
                      <w:rFonts w:cstheme="minorHAnsi"/>
                      <w:b/>
                      <w:i/>
                      <w:color w:val="FF0000"/>
                      <w:sz w:val="32"/>
                      <w:szCs w:val="32"/>
                    </w:rPr>
                    <w:t>Include curre</w:t>
                  </w:r>
                  <w:r w:rsidRPr="00A377F1">
                    <w:rPr>
                      <w:rFonts w:cstheme="minorHAnsi"/>
                      <w:b/>
                      <w:i/>
                      <w:color w:val="FF0000"/>
                      <w:sz w:val="32"/>
                      <w:szCs w:val="32"/>
                    </w:rPr>
                    <w:t>nt and planned responses to this issue.</w:t>
                  </w:r>
                </w:p>
                <w:p w:rsidR="00007E35" w:rsidRDefault="00D513B5" w:rsidP="00D513B5">
                  <w:pPr>
                    <w:rPr>
                      <w:rFonts w:cstheme="minorHAnsi"/>
                      <w:b/>
                      <w:i/>
                      <w:color w:val="FF0000"/>
                      <w:sz w:val="32"/>
                      <w:szCs w:val="32"/>
                    </w:rPr>
                  </w:pPr>
                  <w:r w:rsidRPr="00A377F1">
                    <w:rPr>
                      <w:rFonts w:cstheme="minorHAnsi"/>
                      <w:b/>
                      <w:i/>
                      <w:color w:val="FF0000"/>
                      <w:sz w:val="32"/>
                      <w:szCs w:val="32"/>
                    </w:rPr>
                    <w:t>Be specific.</w:t>
                  </w:r>
                </w:p>
                <w:p w:rsidR="00D513B5" w:rsidRPr="00126FB0" w:rsidRDefault="00D513B5" w:rsidP="00D513B5">
                  <w:pPr>
                    <w:rPr>
                      <w:rFonts w:ascii="Arial" w:hAnsi="Arial" w:cs="Arial"/>
                      <w:b/>
                      <w:sz w:val="20"/>
                      <w:szCs w:val="20"/>
                    </w:rPr>
                  </w:pPr>
                  <w:r w:rsidRPr="00A377F1">
                    <w:rPr>
                      <w:rFonts w:cstheme="minorHAnsi"/>
                      <w:b/>
                      <w:i/>
                      <w:color w:val="FF0000"/>
                      <w:sz w:val="32"/>
                      <w:szCs w:val="32"/>
                    </w:rPr>
                    <w:tab/>
                  </w:r>
                  <w:r w:rsidR="00007E35">
                    <w:rPr>
                      <w:rFonts w:cstheme="minorHAnsi"/>
                      <w:b/>
                      <w:i/>
                      <w:color w:val="000000" w:themeColor="text1"/>
                      <w:sz w:val="32"/>
                      <w:szCs w:val="32"/>
                    </w:rPr>
                    <w:t>(Please refer to the National Climate Change Policy objectives and strategies, pg 21-25)</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txbxContent>
            </v:textbox>
          </v:shape>
        </w:pict>
      </w:r>
    </w:p>
    <w:sectPr w:rsidR="00BF3765" w:rsidRPr="00007E35" w:rsidSect="00CE54C0">
      <w:headerReference w:type="default" r:id="rId14"/>
      <w:pgSz w:w="12240" w:h="15840"/>
      <w:pgMar w:top="1350" w:right="90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0B9" w:rsidRDefault="005100B9" w:rsidP="00497C8D">
      <w:pPr>
        <w:spacing w:after="0" w:line="240" w:lineRule="auto"/>
      </w:pPr>
      <w:r>
        <w:separator/>
      </w:r>
    </w:p>
  </w:endnote>
  <w:endnote w:type="continuationSeparator" w:id="1">
    <w:p w:rsidR="005100B9" w:rsidRDefault="005100B9" w:rsidP="00497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0B9" w:rsidRDefault="005100B9" w:rsidP="00497C8D">
      <w:pPr>
        <w:spacing w:after="0" w:line="240" w:lineRule="auto"/>
      </w:pPr>
      <w:r>
        <w:separator/>
      </w:r>
    </w:p>
  </w:footnote>
  <w:footnote w:type="continuationSeparator" w:id="1">
    <w:p w:rsidR="005100B9" w:rsidRDefault="005100B9" w:rsidP="00497C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38" w:type="pct"/>
      <w:tblLook w:val="04A0"/>
    </w:tblPr>
    <w:tblGrid>
      <w:gridCol w:w="1517"/>
      <w:gridCol w:w="8676"/>
    </w:tblGrid>
    <w:tr w:rsidR="00346DFC" w:rsidTr="009D2FD3">
      <w:trPr>
        <w:trHeight w:val="475"/>
      </w:trPr>
      <w:tc>
        <w:tcPr>
          <w:tcW w:w="744" w:type="pct"/>
          <w:shd w:val="clear" w:color="auto" w:fill="000000" w:themeFill="text1"/>
        </w:tcPr>
        <w:p w:rsidR="009A6CE8" w:rsidRDefault="00315B35" w:rsidP="00497C8D">
          <w:pPr>
            <w:pStyle w:val="Header"/>
            <w:rPr>
              <w:color w:val="FFFFFF" w:themeColor="background1"/>
            </w:rPr>
          </w:pPr>
          <w:r>
            <w:rPr>
              <w:color w:val="FFFFFF" w:themeColor="background1"/>
            </w:rPr>
            <w:t>ATMOSPHERE AND CLIMATE</w:t>
          </w:r>
        </w:p>
      </w:tc>
      <w:sdt>
        <w:sdtPr>
          <w:rPr>
            <w:caps/>
            <w:color w:val="FFFFFF" w:themeColor="background1"/>
          </w:rPr>
          <w:alias w:val="Title"/>
          <w:id w:val="78223368"/>
          <w:dataBinding w:prefixMappings="xmlns:ns0='http://schemas.openxmlformats.org/package/2006/metadata/core-properties' xmlns:ns1='http://purl.org/dc/elements/1.1/'" w:xpath="/ns0:coreProperties[1]/ns1:title[1]" w:storeItemID="{6C3C8BC8-F283-45AE-878A-BAB7291924A1}"/>
          <w:text/>
        </w:sdtPr>
        <w:sdtContent>
          <w:tc>
            <w:tcPr>
              <w:tcW w:w="4256" w:type="pct"/>
              <w:shd w:val="clear" w:color="auto" w:fill="9BBB59" w:themeFill="accent3"/>
              <w:vAlign w:val="center"/>
            </w:tcPr>
            <w:p w:rsidR="00346DFC" w:rsidRDefault="00315B35" w:rsidP="00315B35">
              <w:pPr>
                <w:pStyle w:val="Header"/>
                <w:rPr>
                  <w:caps/>
                  <w:color w:val="FFFFFF" w:themeColor="background1"/>
                </w:rPr>
              </w:pPr>
              <w:r>
                <w:rPr>
                  <w:caps/>
                  <w:color w:val="FFFFFF" w:themeColor="background1"/>
                </w:rPr>
                <w:t>Greenhouse gas emissions</w:t>
              </w:r>
            </w:p>
          </w:tc>
        </w:sdtContent>
      </w:sdt>
    </w:tr>
  </w:tbl>
  <w:p w:rsidR="00346DFC" w:rsidRDefault="00346D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3DA5"/>
    <w:multiLevelType w:val="hybridMultilevel"/>
    <w:tmpl w:val="59B27B74"/>
    <w:lvl w:ilvl="0" w:tplc="1409000B">
      <w:start w:val="1"/>
      <w:numFmt w:val="bullet"/>
      <w:lvlText w:val=""/>
      <w:lvlJc w:val="left"/>
      <w:pPr>
        <w:ind w:left="1487" w:hanging="360"/>
      </w:pPr>
      <w:rPr>
        <w:rFonts w:ascii="Wingdings" w:hAnsi="Wingdings" w:hint="default"/>
      </w:rPr>
    </w:lvl>
    <w:lvl w:ilvl="1" w:tplc="14090003" w:tentative="1">
      <w:start w:val="1"/>
      <w:numFmt w:val="bullet"/>
      <w:lvlText w:val="o"/>
      <w:lvlJc w:val="left"/>
      <w:pPr>
        <w:ind w:left="2207" w:hanging="360"/>
      </w:pPr>
      <w:rPr>
        <w:rFonts w:ascii="Courier New" w:hAnsi="Courier New" w:cs="Courier New" w:hint="default"/>
      </w:rPr>
    </w:lvl>
    <w:lvl w:ilvl="2" w:tplc="14090005" w:tentative="1">
      <w:start w:val="1"/>
      <w:numFmt w:val="bullet"/>
      <w:lvlText w:val=""/>
      <w:lvlJc w:val="left"/>
      <w:pPr>
        <w:ind w:left="2927" w:hanging="360"/>
      </w:pPr>
      <w:rPr>
        <w:rFonts w:ascii="Wingdings" w:hAnsi="Wingdings" w:hint="default"/>
      </w:rPr>
    </w:lvl>
    <w:lvl w:ilvl="3" w:tplc="14090001" w:tentative="1">
      <w:start w:val="1"/>
      <w:numFmt w:val="bullet"/>
      <w:lvlText w:val=""/>
      <w:lvlJc w:val="left"/>
      <w:pPr>
        <w:ind w:left="3647" w:hanging="360"/>
      </w:pPr>
      <w:rPr>
        <w:rFonts w:ascii="Symbol" w:hAnsi="Symbol" w:hint="default"/>
      </w:rPr>
    </w:lvl>
    <w:lvl w:ilvl="4" w:tplc="14090003" w:tentative="1">
      <w:start w:val="1"/>
      <w:numFmt w:val="bullet"/>
      <w:lvlText w:val="o"/>
      <w:lvlJc w:val="left"/>
      <w:pPr>
        <w:ind w:left="4367" w:hanging="360"/>
      </w:pPr>
      <w:rPr>
        <w:rFonts w:ascii="Courier New" w:hAnsi="Courier New" w:cs="Courier New" w:hint="default"/>
      </w:rPr>
    </w:lvl>
    <w:lvl w:ilvl="5" w:tplc="14090005" w:tentative="1">
      <w:start w:val="1"/>
      <w:numFmt w:val="bullet"/>
      <w:lvlText w:val=""/>
      <w:lvlJc w:val="left"/>
      <w:pPr>
        <w:ind w:left="5087" w:hanging="360"/>
      </w:pPr>
      <w:rPr>
        <w:rFonts w:ascii="Wingdings" w:hAnsi="Wingdings" w:hint="default"/>
      </w:rPr>
    </w:lvl>
    <w:lvl w:ilvl="6" w:tplc="14090001" w:tentative="1">
      <w:start w:val="1"/>
      <w:numFmt w:val="bullet"/>
      <w:lvlText w:val=""/>
      <w:lvlJc w:val="left"/>
      <w:pPr>
        <w:ind w:left="5807" w:hanging="360"/>
      </w:pPr>
      <w:rPr>
        <w:rFonts w:ascii="Symbol" w:hAnsi="Symbol" w:hint="default"/>
      </w:rPr>
    </w:lvl>
    <w:lvl w:ilvl="7" w:tplc="14090003" w:tentative="1">
      <w:start w:val="1"/>
      <w:numFmt w:val="bullet"/>
      <w:lvlText w:val="o"/>
      <w:lvlJc w:val="left"/>
      <w:pPr>
        <w:ind w:left="6527" w:hanging="360"/>
      </w:pPr>
      <w:rPr>
        <w:rFonts w:ascii="Courier New" w:hAnsi="Courier New" w:cs="Courier New" w:hint="default"/>
      </w:rPr>
    </w:lvl>
    <w:lvl w:ilvl="8" w:tplc="14090005" w:tentative="1">
      <w:start w:val="1"/>
      <w:numFmt w:val="bullet"/>
      <w:lvlText w:val=""/>
      <w:lvlJc w:val="left"/>
      <w:pPr>
        <w:ind w:left="7247" w:hanging="360"/>
      </w:pPr>
      <w:rPr>
        <w:rFonts w:ascii="Wingdings" w:hAnsi="Wingdings" w:hint="default"/>
      </w:rPr>
    </w:lvl>
  </w:abstractNum>
  <w:abstractNum w:abstractNumId="1">
    <w:nsid w:val="0C2E6D38"/>
    <w:multiLevelType w:val="hybridMultilevel"/>
    <w:tmpl w:val="92320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1E6451B"/>
    <w:multiLevelType w:val="hybridMultilevel"/>
    <w:tmpl w:val="D69EEC0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44C6CB7"/>
    <w:multiLevelType w:val="hybridMultilevel"/>
    <w:tmpl w:val="CDB06BBE"/>
    <w:lvl w:ilvl="0" w:tplc="1409000B">
      <w:start w:val="1"/>
      <w:numFmt w:val="bullet"/>
      <w:lvlText w:val=""/>
      <w:lvlJc w:val="left"/>
      <w:pPr>
        <w:ind w:left="757" w:hanging="360"/>
      </w:pPr>
      <w:rPr>
        <w:rFonts w:ascii="Wingdings" w:hAnsi="Wingdings"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4">
    <w:nsid w:val="2B8D6FAA"/>
    <w:multiLevelType w:val="hybridMultilevel"/>
    <w:tmpl w:val="BB6CABA4"/>
    <w:lvl w:ilvl="0" w:tplc="1409000B">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nsid w:val="30DB78C4"/>
    <w:multiLevelType w:val="hybridMultilevel"/>
    <w:tmpl w:val="DD00F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5FE7FCA"/>
    <w:multiLevelType w:val="hybridMultilevel"/>
    <w:tmpl w:val="6562EB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82175F7"/>
    <w:multiLevelType w:val="hybridMultilevel"/>
    <w:tmpl w:val="B3E4B04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8">
    <w:nsid w:val="3D331A55"/>
    <w:multiLevelType w:val="multilevel"/>
    <w:tmpl w:val="1E72745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31E1864"/>
    <w:multiLevelType w:val="hybridMultilevel"/>
    <w:tmpl w:val="D97C2B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7D27737"/>
    <w:multiLevelType w:val="hybridMultilevel"/>
    <w:tmpl w:val="E4620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493B2F1D"/>
    <w:multiLevelType w:val="hybridMultilevel"/>
    <w:tmpl w:val="4E1275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FC870FF"/>
    <w:multiLevelType w:val="hybridMultilevel"/>
    <w:tmpl w:val="733C323A"/>
    <w:lvl w:ilvl="0" w:tplc="14090001">
      <w:start w:val="1"/>
      <w:numFmt w:val="bullet"/>
      <w:lvlText w:val=""/>
      <w:lvlJc w:val="left"/>
      <w:pPr>
        <w:ind w:left="2207" w:hanging="360"/>
      </w:pPr>
      <w:rPr>
        <w:rFonts w:ascii="Symbol" w:hAnsi="Symbol" w:hint="default"/>
      </w:rPr>
    </w:lvl>
    <w:lvl w:ilvl="1" w:tplc="14090003" w:tentative="1">
      <w:start w:val="1"/>
      <w:numFmt w:val="bullet"/>
      <w:lvlText w:val="o"/>
      <w:lvlJc w:val="left"/>
      <w:pPr>
        <w:ind w:left="2927" w:hanging="360"/>
      </w:pPr>
      <w:rPr>
        <w:rFonts w:ascii="Courier New" w:hAnsi="Courier New" w:cs="Courier New" w:hint="default"/>
      </w:rPr>
    </w:lvl>
    <w:lvl w:ilvl="2" w:tplc="14090005" w:tentative="1">
      <w:start w:val="1"/>
      <w:numFmt w:val="bullet"/>
      <w:lvlText w:val=""/>
      <w:lvlJc w:val="left"/>
      <w:pPr>
        <w:ind w:left="3647" w:hanging="360"/>
      </w:pPr>
      <w:rPr>
        <w:rFonts w:ascii="Wingdings" w:hAnsi="Wingdings" w:hint="default"/>
      </w:rPr>
    </w:lvl>
    <w:lvl w:ilvl="3" w:tplc="14090001" w:tentative="1">
      <w:start w:val="1"/>
      <w:numFmt w:val="bullet"/>
      <w:lvlText w:val=""/>
      <w:lvlJc w:val="left"/>
      <w:pPr>
        <w:ind w:left="4367" w:hanging="360"/>
      </w:pPr>
      <w:rPr>
        <w:rFonts w:ascii="Symbol" w:hAnsi="Symbol" w:hint="default"/>
      </w:rPr>
    </w:lvl>
    <w:lvl w:ilvl="4" w:tplc="14090003" w:tentative="1">
      <w:start w:val="1"/>
      <w:numFmt w:val="bullet"/>
      <w:lvlText w:val="o"/>
      <w:lvlJc w:val="left"/>
      <w:pPr>
        <w:ind w:left="5087" w:hanging="360"/>
      </w:pPr>
      <w:rPr>
        <w:rFonts w:ascii="Courier New" w:hAnsi="Courier New" w:cs="Courier New" w:hint="default"/>
      </w:rPr>
    </w:lvl>
    <w:lvl w:ilvl="5" w:tplc="14090005" w:tentative="1">
      <w:start w:val="1"/>
      <w:numFmt w:val="bullet"/>
      <w:lvlText w:val=""/>
      <w:lvlJc w:val="left"/>
      <w:pPr>
        <w:ind w:left="5807" w:hanging="360"/>
      </w:pPr>
      <w:rPr>
        <w:rFonts w:ascii="Wingdings" w:hAnsi="Wingdings" w:hint="default"/>
      </w:rPr>
    </w:lvl>
    <w:lvl w:ilvl="6" w:tplc="14090001" w:tentative="1">
      <w:start w:val="1"/>
      <w:numFmt w:val="bullet"/>
      <w:lvlText w:val=""/>
      <w:lvlJc w:val="left"/>
      <w:pPr>
        <w:ind w:left="6527" w:hanging="360"/>
      </w:pPr>
      <w:rPr>
        <w:rFonts w:ascii="Symbol" w:hAnsi="Symbol" w:hint="default"/>
      </w:rPr>
    </w:lvl>
    <w:lvl w:ilvl="7" w:tplc="14090003" w:tentative="1">
      <w:start w:val="1"/>
      <w:numFmt w:val="bullet"/>
      <w:lvlText w:val="o"/>
      <w:lvlJc w:val="left"/>
      <w:pPr>
        <w:ind w:left="7247" w:hanging="360"/>
      </w:pPr>
      <w:rPr>
        <w:rFonts w:ascii="Courier New" w:hAnsi="Courier New" w:cs="Courier New" w:hint="default"/>
      </w:rPr>
    </w:lvl>
    <w:lvl w:ilvl="8" w:tplc="14090005" w:tentative="1">
      <w:start w:val="1"/>
      <w:numFmt w:val="bullet"/>
      <w:lvlText w:val=""/>
      <w:lvlJc w:val="left"/>
      <w:pPr>
        <w:ind w:left="7967" w:hanging="360"/>
      </w:pPr>
      <w:rPr>
        <w:rFonts w:ascii="Wingdings" w:hAnsi="Wingdings" w:hint="default"/>
      </w:rPr>
    </w:lvl>
  </w:abstractNum>
  <w:abstractNum w:abstractNumId="13">
    <w:nsid w:val="50FD41B5"/>
    <w:multiLevelType w:val="hybridMultilevel"/>
    <w:tmpl w:val="BE28BF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581F5D34"/>
    <w:multiLevelType w:val="hybridMultilevel"/>
    <w:tmpl w:val="995C05B0"/>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5C2F4B50"/>
    <w:multiLevelType w:val="hybridMultilevel"/>
    <w:tmpl w:val="A34AB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63F4624A"/>
    <w:multiLevelType w:val="hybridMultilevel"/>
    <w:tmpl w:val="EF3EE0F8"/>
    <w:lvl w:ilvl="0" w:tplc="1409000B">
      <w:start w:val="1"/>
      <w:numFmt w:val="bullet"/>
      <w:lvlText w:val=""/>
      <w:lvlJc w:val="left"/>
      <w:pPr>
        <w:ind w:left="757" w:hanging="360"/>
      </w:pPr>
      <w:rPr>
        <w:rFonts w:ascii="Wingdings" w:hAnsi="Wingdings"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17">
    <w:nsid w:val="6C105E57"/>
    <w:multiLevelType w:val="hybridMultilevel"/>
    <w:tmpl w:val="05F2752C"/>
    <w:lvl w:ilvl="0" w:tplc="1409000B">
      <w:start w:val="1"/>
      <w:numFmt w:val="bullet"/>
      <w:lvlText w:val=""/>
      <w:lvlJc w:val="left"/>
      <w:pPr>
        <w:ind w:left="1113" w:hanging="360"/>
      </w:pPr>
      <w:rPr>
        <w:rFonts w:ascii="Wingdings" w:hAnsi="Wingdings" w:hint="default"/>
      </w:rPr>
    </w:lvl>
    <w:lvl w:ilvl="1" w:tplc="14090003" w:tentative="1">
      <w:start w:val="1"/>
      <w:numFmt w:val="bullet"/>
      <w:lvlText w:val="o"/>
      <w:lvlJc w:val="left"/>
      <w:pPr>
        <w:ind w:left="1833" w:hanging="360"/>
      </w:pPr>
      <w:rPr>
        <w:rFonts w:ascii="Courier New" w:hAnsi="Courier New" w:cs="Courier New" w:hint="default"/>
      </w:rPr>
    </w:lvl>
    <w:lvl w:ilvl="2" w:tplc="14090005" w:tentative="1">
      <w:start w:val="1"/>
      <w:numFmt w:val="bullet"/>
      <w:lvlText w:val=""/>
      <w:lvlJc w:val="left"/>
      <w:pPr>
        <w:ind w:left="2553" w:hanging="360"/>
      </w:pPr>
      <w:rPr>
        <w:rFonts w:ascii="Wingdings" w:hAnsi="Wingdings" w:hint="default"/>
      </w:rPr>
    </w:lvl>
    <w:lvl w:ilvl="3" w:tplc="14090001" w:tentative="1">
      <w:start w:val="1"/>
      <w:numFmt w:val="bullet"/>
      <w:lvlText w:val=""/>
      <w:lvlJc w:val="left"/>
      <w:pPr>
        <w:ind w:left="3273" w:hanging="360"/>
      </w:pPr>
      <w:rPr>
        <w:rFonts w:ascii="Symbol" w:hAnsi="Symbol" w:hint="default"/>
      </w:rPr>
    </w:lvl>
    <w:lvl w:ilvl="4" w:tplc="14090003" w:tentative="1">
      <w:start w:val="1"/>
      <w:numFmt w:val="bullet"/>
      <w:lvlText w:val="o"/>
      <w:lvlJc w:val="left"/>
      <w:pPr>
        <w:ind w:left="3993" w:hanging="360"/>
      </w:pPr>
      <w:rPr>
        <w:rFonts w:ascii="Courier New" w:hAnsi="Courier New" w:cs="Courier New" w:hint="default"/>
      </w:rPr>
    </w:lvl>
    <w:lvl w:ilvl="5" w:tplc="14090005" w:tentative="1">
      <w:start w:val="1"/>
      <w:numFmt w:val="bullet"/>
      <w:lvlText w:val=""/>
      <w:lvlJc w:val="left"/>
      <w:pPr>
        <w:ind w:left="4713" w:hanging="360"/>
      </w:pPr>
      <w:rPr>
        <w:rFonts w:ascii="Wingdings" w:hAnsi="Wingdings" w:hint="default"/>
      </w:rPr>
    </w:lvl>
    <w:lvl w:ilvl="6" w:tplc="14090001" w:tentative="1">
      <w:start w:val="1"/>
      <w:numFmt w:val="bullet"/>
      <w:lvlText w:val=""/>
      <w:lvlJc w:val="left"/>
      <w:pPr>
        <w:ind w:left="5433" w:hanging="360"/>
      </w:pPr>
      <w:rPr>
        <w:rFonts w:ascii="Symbol" w:hAnsi="Symbol" w:hint="default"/>
      </w:rPr>
    </w:lvl>
    <w:lvl w:ilvl="7" w:tplc="14090003" w:tentative="1">
      <w:start w:val="1"/>
      <w:numFmt w:val="bullet"/>
      <w:lvlText w:val="o"/>
      <w:lvlJc w:val="left"/>
      <w:pPr>
        <w:ind w:left="6153" w:hanging="360"/>
      </w:pPr>
      <w:rPr>
        <w:rFonts w:ascii="Courier New" w:hAnsi="Courier New" w:cs="Courier New" w:hint="default"/>
      </w:rPr>
    </w:lvl>
    <w:lvl w:ilvl="8" w:tplc="14090005" w:tentative="1">
      <w:start w:val="1"/>
      <w:numFmt w:val="bullet"/>
      <w:lvlText w:val=""/>
      <w:lvlJc w:val="left"/>
      <w:pPr>
        <w:ind w:left="6873" w:hanging="360"/>
      </w:pPr>
      <w:rPr>
        <w:rFonts w:ascii="Wingdings" w:hAnsi="Wingdings" w:hint="default"/>
      </w:rPr>
    </w:lvl>
  </w:abstractNum>
  <w:abstractNum w:abstractNumId="18">
    <w:nsid w:val="6D14752F"/>
    <w:multiLevelType w:val="hybridMultilevel"/>
    <w:tmpl w:val="4CFCBAC2"/>
    <w:lvl w:ilvl="0" w:tplc="1409000B">
      <w:start w:val="1"/>
      <w:numFmt w:val="bullet"/>
      <w:lvlText w:val=""/>
      <w:lvlJc w:val="left"/>
      <w:pPr>
        <w:ind w:left="1477" w:hanging="360"/>
      </w:pPr>
      <w:rPr>
        <w:rFonts w:ascii="Wingdings" w:hAnsi="Wingdings" w:hint="default"/>
      </w:rPr>
    </w:lvl>
    <w:lvl w:ilvl="1" w:tplc="14090003" w:tentative="1">
      <w:start w:val="1"/>
      <w:numFmt w:val="bullet"/>
      <w:lvlText w:val="o"/>
      <w:lvlJc w:val="left"/>
      <w:pPr>
        <w:ind w:left="2197" w:hanging="360"/>
      </w:pPr>
      <w:rPr>
        <w:rFonts w:ascii="Courier New" w:hAnsi="Courier New" w:cs="Courier New" w:hint="default"/>
      </w:rPr>
    </w:lvl>
    <w:lvl w:ilvl="2" w:tplc="14090005" w:tentative="1">
      <w:start w:val="1"/>
      <w:numFmt w:val="bullet"/>
      <w:lvlText w:val=""/>
      <w:lvlJc w:val="left"/>
      <w:pPr>
        <w:ind w:left="2917" w:hanging="360"/>
      </w:pPr>
      <w:rPr>
        <w:rFonts w:ascii="Wingdings" w:hAnsi="Wingdings" w:hint="default"/>
      </w:rPr>
    </w:lvl>
    <w:lvl w:ilvl="3" w:tplc="14090001" w:tentative="1">
      <w:start w:val="1"/>
      <w:numFmt w:val="bullet"/>
      <w:lvlText w:val=""/>
      <w:lvlJc w:val="left"/>
      <w:pPr>
        <w:ind w:left="3637" w:hanging="360"/>
      </w:pPr>
      <w:rPr>
        <w:rFonts w:ascii="Symbol" w:hAnsi="Symbol" w:hint="default"/>
      </w:rPr>
    </w:lvl>
    <w:lvl w:ilvl="4" w:tplc="14090003" w:tentative="1">
      <w:start w:val="1"/>
      <w:numFmt w:val="bullet"/>
      <w:lvlText w:val="o"/>
      <w:lvlJc w:val="left"/>
      <w:pPr>
        <w:ind w:left="4357" w:hanging="360"/>
      </w:pPr>
      <w:rPr>
        <w:rFonts w:ascii="Courier New" w:hAnsi="Courier New" w:cs="Courier New" w:hint="default"/>
      </w:rPr>
    </w:lvl>
    <w:lvl w:ilvl="5" w:tplc="14090005" w:tentative="1">
      <w:start w:val="1"/>
      <w:numFmt w:val="bullet"/>
      <w:lvlText w:val=""/>
      <w:lvlJc w:val="left"/>
      <w:pPr>
        <w:ind w:left="5077" w:hanging="360"/>
      </w:pPr>
      <w:rPr>
        <w:rFonts w:ascii="Wingdings" w:hAnsi="Wingdings" w:hint="default"/>
      </w:rPr>
    </w:lvl>
    <w:lvl w:ilvl="6" w:tplc="14090001" w:tentative="1">
      <w:start w:val="1"/>
      <w:numFmt w:val="bullet"/>
      <w:lvlText w:val=""/>
      <w:lvlJc w:val="left"/>
      <w:pPr>
        <w:ind w:left="5797" w:hanging="360"/>
      </w:pPr>
      <w:rPr>
        <w:rFonts w:ascii="Symbol" w:hAnsi="Symbol" w:hint="default"/>
      </w:rPr>
    </w:lvl>
    <w:lvl w:ilvl="7" w:tplc="14090003" w:tentative="1">
      <w:start w:val="1"/>
      <w:numFmt w:val="bullet"/>
      <w:lvlText w:val="o"/>
      <w:lvlJc w:val="left"/>
      <w:pPr>
        <w:ind w:left="6517" w:hanging="360"/>
      </w:pPr>
      <w:rPr>
        <w:rFonts w:ascii="Courier New" w:hAnsi="Courier New" w:cs="Courier New" w:hint="default"/>
      </w:rPr>
    </w:lvl>
    <w:lvl w:ilvl="8" w:tplc="14090005" w:tentative="1">
      <w:start w:val="1"/>
      <w:numFmt w:val="bullet"/>
      <w:lvlText w:val=""/>
      <w:lvlJc w:val="left"/>
      <w:pPr>
        <w:ind w:left="7237" w:hanging="360"/>
      </w:pPr>
      <w:rPr>
        <w:rFonts w:ascii="Wingdings" w:hAnsi="Wingdings" w:hint="default"/>
      </w:rPr>
    </w:lvl>
  </w:abstractNum>
  <w:abstractNum w:abstractNumId="19">
    <w:nsid w:val="71232B5B"/>
    <w:multiLevelType w:val="hybridMultilevel"/>
    <w:tmpl w:val="AD865E46"/>
    <w:lvl w:ilvl="0" w:tplc="1409000B">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nsid w:val="764F08CA"/>
    <w:multiLevelType w:val="hybridMultilevel"/>
    <w:tmpl w:val="2B5013D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21">
    <w:nsid w:val="7AB41A5E"/>
    <w:multiLevelType w:val="hybridMultilevel"/>
    <w:tmpl w:val="E0862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7B9D0A97"/>
    <w:multiLevelType w:val="hybridMultilevel"/>
    <w:tmpl w:val="08BEDA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15"/>
  </w:num>
  <w:num w:numId="5">
    <w:abstractNumId w:val="5"/>
  </w:num>
  <w:num w:numId="6">
    <w:abstractNumId w:val="6"/>
  </w:num>
  <w:num w:numId="7">
    <w:abstractNumId w:val="11"/>
  </w:num>
  <w:num w:numId="8">
    <w:abstractNumId w:val="20"/>
  </w:num>
  <w:num w:numId="9">
    <w:abstractNumId w:val="7"/>
  </w:num>
  <w:num w:numId="10">
    <w:abstractNumId w:val="22"/>
  </w:num>
  <w:num w:numId="11">
    <w:abstractNumId w:val="4"/>
  </w:num>
  <w:num w:numId="12">
    <w:abstractNumId w:val="14"/>
  </w:num>
  <w:num w:numId="13">
    <w:abstractNumId w:val="0"/>
  </w:num>
  <w:num w:numId="14">
    <w:abstractNumId w:val="12"/>
  </w:num>
  <w:num w:numId="15">
    <w:abstractNumId w:val="10"/>
  </w:num>
  <w:num w:numId="16">
    <w:abstractNumId w:val="3"/>
  </w:num>
  <w:num w:numId="17">
    <w:abstractNumId w:val="18"/>
  </w:num>
  <w:num w:numId="18">
    <w:abstractNumId w:val="16"/>
  </w:num>
  <w:num w:numId="19">
    <w:abstractNumId w:val="17"/>
  </w:num>
  <w:num w:numId="20">
    <w:abstractNumId w:val="19"/>
  </w:num>
  <w:num w:numId="21">
    <w:abstractNumId w:val="2"/>
  </w:num>
  <w:num w:numId="22">
    <w:abstractNumId w:val="13"/>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04711"/>
    <w:rsid w:val="00007E35"/>
    <w:rsid w:val="000142E1"/>
    <w:rsid w:val="00027017"/>
    <w:rsid w:val="000410F7"/>
    <w:rsid w:val="000630C0"/>
    <w:rsid w:val="00064D72"/>
    <w:rsid w:val="000B2BC0"/>
    <w:rsid w:val="000C48F4"/>
    <w:rsid w:val="00103156"/>
    <w:rsid w:val="00126FB0"/>
    <w:rsid w:val="00127933"/>
    <w:rsid w:val="001834B5"/>
    <w:rsid w:val="00186F1F"/>
    <w:rsid w:val="00187C3E"/>
    <w:rsid w:val="001A6381"/>
    <w:rsid w:val="001A66AB"/>
    <w:rsid w:val="001D289F"/>
    <w:rsid w:val="001D357E"/>
    <w:rsid w:val="001F225A"/>
    <w:rsid w:val="00200126"/>
    <w:rsid w:val="00202D7B"/>
    <w:rsid w:val="00230747"/>
    <w:rsid w:val="002407AC"/>
    <w:rsid w:val="00264248"/>
    <w:rsid w:val="00270AC6"/>
    <w:rsid w:val="002E2B16"/>
    <w:rsid w:val="00305CA0"/>
    <w:rsid w:val="00310EE3"/>
    <w:rsid w:val="00312691"/>
    <w:rsid w:val="00315B35"/>
    <w:rsid w:val="00325D85"/>
    <w:rsid w:val="003431E4"/>
    <w:rsid w:val="00346DFC"/>
    <w:rsid w:val="00357747"/>
    <w:rsid w:val="003751AD"/>
    <w:rsid w:val="003771E4"/>
    <w:rsid w:val="003E1D06"/>
    <w:rsid w:val="0040578E"/>
    <w:rsid w:val="004236DE"/>
    <w:rsid w:val="00435138"/>
    <w:rsid w:val="00486D96"/>
    <w:rsid w:val="00490E5D"/>
    <w:rsid w:val="00497C8D"/>
    <w:rsid w:val="004E3910"/>
    <w:rsid w:val="004E5AE4"/>
    <w:rsid w:val="004E65C9"/>
    <w:rsid w:val="004F79D4"/>
    <w:rsid w:val="00507962"/>
    <w:rsid w:val="005100B9"/>
    <w:rsid w:val="00531494"/>
    <w:rsid w:val="005441FB"/>
    <w:rsid w:val="00560AD4"/>
    <w:rsid w:val="005616D7"/>
    <w:rsid w:val="005B6069"/>
    <w:rsid w:val="005B6C30"/>
    <w:rsid w:val="005C2E62"/>
    <w:rsid w:val="005D7552"/>
    <w:rsid w:val="006073BB"/>
    <w:rsid w:val="00681921"/>
    <w:rsid w:val="006A68EB"/>
    <w:rsid w:val="006C0EF9"/>
    <w:rsid w:val="006C7675"/>
    <w:rsid w:val="006D0777"/>
    <w:rsid w:val="007314CF"/>
    <w:rsid w:val="007502D6"/>
    <w:rsid w:val="00752264"/>
    <w:rsid w:val="00767542"/>
    <w:rsid w:val="00775EF4"/>
    <w:rsid w:val="0077651D"/>
    <w:rsid w:val="00794015"/>
    <w:rsid w:val="007A43A2"/>
    <w:rsid w:val="007A5EA5"/>
    <w:rsid w:val="007B05C2"/>
    <w:rsid w:val="007B2FDC"/>
    <w:rsid w:val="007B64FE"/>
    <w:rsid w:val="007D75AA"/>
    <w:rsid w:val="007E0A4E"/>
    <w:rsid w:val="00804711"/>
    <w:rsid w:val="00840A8B"/>
    <w:rsid w:val="0084126E"/>
    <w:rsid w:val="0085023E"/>
    <w:rsid w:val="00863AA5"/>
    <w:rsid w:val="008A0C16"/>
    <w:rsid w:val="008C1790"/>
    <w:rsid w:val="008C1CBC"/>
    <w:rsid w:val="008C3A8D"/>
    <w:rsid w:val="008C4E04"/>
    <w:rsid w:val="008E076F"/>
    <w:rsid w:val="009A3C8E"/>
    <w:rsid w:val="009A6CE8"/>
    <w:rsid w:val="009D2FD3"/>
    <w:rsid w:val="009D5E1E"/>
    <w:rsid w:val="009E0B64"/>
    <w:rsid w:val="00A02603"/>
    <w:rsid w:val="00A377F1"/>
    <w:rsid w:val="00A42B99"/>
    <w:rsid w:val="00AA710D"/>
    <w:rsid w:val="00AB1D0D"/>
    <w:rsid w:val="00AC778C"/>
    <w:rsid w:val="00AE2AB9"/>
    <w:rsid w:val="00B33492"/>
    <w:rsid w:val="00B46540"/>
    <w:rsid w:val="00B4720F"/>
    <w:rsid w:val="00B7627E"/>
    <w:rsid w:val="00BB3717"/>
    <w:rsid w:val="00BC36BB"/>
    <w:rsid w:val="00BF3765"/>
    <w:rsid w:val="00BF5C13"/>
    <w:rsid w:val="00C16FE1"/>
    <w:rsid w:val="00C37A02"/>
    <w:rsid w:val="00C51D9B"/>
    <w:rsid w:val="00C65C37"/>
    <w:rsid w:val="00C85250"/>
    <w:rsid w:val="00CA6E76"/>
    <w:rsid w:val="00CA74C4"/>
    <w:rsid w:val="00CE54C0"/>
    <w:rsid w:val="00CE79A0"/>
    <w:rsid w:val="00D10D76"/>
    <w:rsid w:val="00D15045"/>
    <w:rsid w:val="00D47CF1"/>
    <w:rsid w:val="00D513B5"/>
    <w:rsid w:val="00D556CB"/>
    <w:rsid w:val="00D6157D"/>
    <w:rsid w:val="00D75A3D"/>
    <w:rsid w:val="00DE5B58"/>
    <w:rsid w:val="00E12028"/>
    <w:rsid w:val="00E138B8"/>
    <w:rsid w:val="00E14F59"/>
    <w:rsid w:val="00E32464"/>
    <w:rsid w:val="00E4564D"/>
    <w:rsid w:val="00E64660"/>
    <w:rsid w:val="00E71C9F"/>
    <w:rsid w:val="00EA2A95"/>
    <w:rsid w:val="00EC0C0C"/>
    <w:rsid w:val="00ED60D1"/>
    <w:rsid w:val="00F349D1"/>
    <w:rsid w:val="00F72F5C"/>
    <w:rsid w:val="00F743F4"/>
    <w:rsid w:val="00F75C15"/>
    <w:rsid w:val="00F87615"/>
    <w:rsid w:val="00F9163B"/>
    <w:rsid w:val="00FB02C2"/>
    <w:rsid w:val="00FD24D4"/>
    <w:rsid w:val="00FD66AF"/>
    <w:rsid w:val="00FE3B7D"/>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4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4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711"/>
    <w:rPr>
      <w:rFonts w:ascii="Tahoma" w:hAnsi="Tahoma" w:cs="Tahoma"/>
      <w:sz w:val="16"/>
      <w:szCs w:val="16"/>
    </w:rPr>
  </w:style>
  <w:style w:type="paragraph" w:styleId="Header">
    <w:name w:val="header"/>
    <w:basedOn w:val="Normal"/>
    <w:link w:val="HeaderChar"/>
    <w:uiPriority w:val="99"/>
    <w:unhideWhenUsed/>
    <w:rsid w:val="00497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8D"/>
  </w:style>
  <w:style w:type="paragraph" w:styleId="Footer">
    <w:name w:val="footer"/>
    <w:basedOn w:val="Normal"/>
    <w:link w:val="FooterChar"/>
    <w:uiPriority w:val="99"/>
    <w:unhideWhenUsed/>
    <w:rsid w:val="00497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8D"/>
  </w:style>
  <w:style w:type="paragraph" w:styleId="NoSpacing">
    <w:name w:val="No Spacing"/>
    <w:uiPriority w:val="1"/>
    <w:qFormat/>
    <w:rsid w:val="009D2FD3"/>
    <w:pPr>
      <w:spacing w:after="0" w:line="240" w:lineRule="auto"/>
    </w:pPr>
  </w:style>
  <w:style w:type="paragraph" w:styleId="ListParagraph">
    <w:name w:val="List Paragraph"/>
    <w:basedOn w:val="Normal"/>
    <w:uiPriority w:val="34"/>
    <w:qFormat/>
    <w:rsid w:val="001D289F"/>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54094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rkg\Documents\SOE%20Fiji\Invasives\Fiji-Mark-Graha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radhana.singh\My%20Documents\my%20documents\snc\snc%20chapter\GHGI\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radhana.singh\My%20Documents\my%20documents\snc\snc%20chapter\GHGI\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radhana.singh\My%20Documents\my%20documents\snc\snc%20chapter\GHGI\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NZ"/>
  <c:chart>
    <c:title>
      <c:tx>
        <c:rich>
          <a:bodyPr/>
          <a:lstStyle/>
          <a:p>
            <a:pPr>
              <a:defRPr lang="en-US"/>
            </a:pPr>
            <a:r>
              <a:rPr lang="en-US"/>
              <a:t>Summary of Emissions</a:t>
            </a:r>
          </a:p>
        </c:rich>
      </c:tx>
      <c:layout>
        <c:manualLayout>
          <c:xMode val="edge"/>
          <c:yMode val="edge"/>
          <c:x val="0.21665266841644798"/>
          <c:y val="0"/>
        </c:manualLayout>
      </c:layout>
      <c:overlay val="1"/>
    </c:title>
    <c:plotArea>
      <c:layout>
        <c:manualLayout>
          <c:layoutTarget val="inner"/>
          <c:xMode val="edge"/>
          <c:yMode val="edge"/>
          <c:x val="6.6666666666666693E-2"/>
          <c:y val="0.16898148148148265"/>
          <c:w val="0.46388888888889107"/>
          <c:h val="0.77314814814815003"/>
        </c:manualLayout>
      </c:layout>
      <c:pieChart>
        <c:varyColors val="1"/>
        <c:firstSliceAng val="0"/>
      </c:pieChart>
    </c:plotArea>
    <c:legend>
      <c:legendPos val="r"/>
      <c:layout>
        <c:manualLayout>
          <c:xMode val="edge"/>
          <c:yMode val="edge"/>
          <c:x val="0.625000000000002"/>
          <c:y val="0.17362277631962625"/>
          <c:w val="0.34166666666666801"/>
          <c:h val="0.78238407699037615"/>
        </c:manualLayout>
      </c:layout>
      <c:txPr>
        <a:bodyPr/>
        <a:lstStyle/>
        <a:p>
          <a:pPr>
            <a:defRPr lang="en-US"/>
          </a:pPr>
          <a:endParaRPr lang="en-US"/>
        </a:p>
      </c:txP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NZ"/>
  <c:chart>
    <c:title>
      <c:txPr>
        <a:bodyPr/>
        <a:lstStyle/>
        <a:p>
          <a:pPr>
            <a:defRPr lang="en-US"/>
          </a:pPr>
          <a:endParaRPr lang="en-US"/>
        </a:p>
      </c:txPr>
    </c:title>
    <c:plotArea>
      <c:layout/>
      <c:pieChart>
        <c:varyColors val="1"/>
        <c:ser>
          <c:idx val="2"/>
          <c:order val="2"/>
          <c:tx>
            <c:strRef>
              <c:f>Sheet4!$E$3</c:f>
              <c:strCache>
                <c:ptCount val="1"/>
                <c:pt idx="0">
                  <c:v>CO2  Emissions by different Sectors in Fiji </c:v>
                </c:pt>
              </c:strCache>
            </c:strRef>
          </c:tx>
          <c:dLbls>
            <c:txPr>
              <a:bodyPr/>
              <a:lstStyle/>
              <a:p>
                <a:pPr>
                  <a:defRPr lang="en-US"/>
                </a:pPr>
                <a:endParaRPr lang="en-US"/>
              </a:p>
            </c:txPr>
            <c:showVal val="1"/>
            <c:showLeaderLines val="1"/>
          </c:dLbls>
          <c:cat>
            <c:strRef>
              <c:f>Sheet4!$B$4:$B$8</c:f>
              <c:strCache>
                <c:ptCount val="5"/>
                <c:pt idx="0">
                  <c:v> Energy Industries</c:v>
                </c:pt>
                <c:pt idx="1">
                  <c:v> Manufacturing Industries and    Construction    </c:v>
                </c:pt>
                <c:pt idx="2">
                  <c:v>Transport</c:v>
                </c:pt>
                <c:pt idx="3">
                  <c:v> Other Sectors (Commercial/Institutional, Residential, Agriculture/Forestry/Fishing)</c:v>
                </c:pt>
                <c:pt idx="4">
                  <c:v>Other </c:v>
                </c:pt>
              </c:strCache>
            </c:strRef>
          </c:cat>
          <c:val>
            <c:numRef>
              <c:f>Sheet4!$E$4:$E$8</c:f>
              <c:numCache>
                <c:formatCode>0.00%</c:formatCode>
                <c:ptCount val="5"/>
                <c:pt idx="0">
                  <c:v>0.11876340516801177</c:v>
                </c:pt>
                <c:pt idx="1">
                  <c:v>6.8685527525278412E-3</c:v>
                </c:pt>
                <c:pt idx="2">
                  <c:v>0.4652614646103565</c:v>
                </c:pt>
                <c:pt idx="3">
                  <c:v>0.35054514349913179</c:v>
                </c:pt>
                <c:pt idx="4">
                  <c:v>5.8567817383311328E-2</c:v>
                </c:pt>
              </c:numCache>
            </c:numRef>
          </c:val>
        </c:ser>
        <c:ser>
          <c:idx val="1"/>
          <c:order val="1"/>
          <c:tx>
            <c:strRef>
              <c:f>Sheet4!$D$3</c:f>
              <c:strCache>
                <c:ptCount val="1"/>
              </c:strCache>
            </c:strRef>
          </c:tx>
          <c:cat>
            <c:strRef>
              <c:f>Sheet4!$B$4:$B$8</c:f>
              <c:strCache>
                <c:ptCount val="5"/>
                <c:pt idx="0">
                  <c:v> Energy Industries</c:v>
                </c:pt>
                <c:pt idx="1">
                  <c:v> Manufacturing Industries and    Construction    </c:v>
                </c:pt>
                <c:pt idx="2">
                  <c:v>Transport</c:v>
                </c:pt>
                <c:pt idx="3">
                  <c:v> Other Sectors (Commercial/Institutional, Residential, Agriculture/Forestry/Fishing)</c:v>
                </c:pt>
                <c:pt idx="4">
                  <c:v>Other </c:v>
                </c:pt>
              </c:strCache>
            </c:strRef>
          </c:cat>
          <c:val>
            <c:numRef>
              <c:f>Sheet4!$D$4:$D$8</c:f>
            </c:numRef>
          </c:val>
        </c:ser>
        <c:ser>
          <c:idx val="0"/>
          <c:order val="0"/>
          <c:tx>
            <c:strRef>
              <c:f>Sheet4!$C$3</c:f>
              <c:strCache>
                <c:ptCount val="1"/>
                <c:pt idx="0">
                  <c:v>CO2          Emissions</c:v>
                </c:pt>
              </c:strCache>
            </c:strRef>
          </c:tx>
          <c:cat>
            <c:strRef>
              <c:f>Sheet4!$B$4:$B$8</c:f>
              <c:strCache>
                <c:ptCount val="5"/>
                <c:pt idx="0">
                  <c:v> Energy Industries</c:v>
                </c:pt>
                <c:pt idx="1">
                  <c:v> Manufacturing Industries and    Construction    </c:v>
                </c:pt>
                <c:pt idx="2">
                  <c:v>Transport</c:v>
                </c:pt>
                <c:pt idx="3">
                  <c:v> Other Sectors (Commercial/Institutional, Residential, Agriculture/Forestry/Fishing)</c:v>
                </c:pt>
                <c:pt idx="4">
                  <c:v>Other </c:v>
                </c:pt>
              </c:strCache>
            </c:strRef>
          </c:cat>
          <c:val>
            <c:numRef>
              <c:f>Sheet4!$C$4:$C$8</c:f>
            </c:numRef>
          </c:val>
        </c:ser>
        <c:firstSliceAng val="0"/>
      </c:pieChart>
    </c:plotArea>
    <c:legend>
      <c:legendPos val="r"/>
      <c:layout>
        <c:manualLayout>
          <c:xMode val="edge"/>
          <c:yMode val="edge"/>
          <c:x val="0.67747705323242546"/>
          <c:y val="0.13553476643307302"/>
          <c:w val="0.30698896618505461"/>
          <c:h val="0.86446523356692695"/>
        </c:manualLayout>
      </c:layout>
      <c:txPr>
        <a:bodyPr/>
        <a:lstStyle/>
        <a:p>
          <a:pPr>
            <a:defRPr lang="en-US" kern="500" spc="-90" baseline="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NZ"/>
  <c:chart>
    <c:title>
      <c:layout>
        <c:manualLayout>
          <c:xMode val="edge"/>
          <c:yMode val="edge"/>
          <c:x val="0.2139933646213297"/>
          <c:y val="0"/>
        </c:manualLayout>
      </c:layout>
      <c:txPr>
        <a:bodyPr/>
        <a:lstStyle/>
        <a:p>
          <a:pPr>
            <a:defRPr lang="en-US"/>
          </a:pPr>
          <a:endParaRPr lang="en-US"/>
        </a:p>
      </c:txPr>
    </c:title>
    <c:plotArea>
      <c:layout/>
      <c:pieChart>
        <c:varyColors val="1"/>
        <c:ser>
          <c:idx val="2"/>
          <c:order val="2"/>
          <c:tx>
            <c:strRef>
              <c:f>Sheet1!$E$2</c:f>
              <c:strCache>
                <c:ptCount val="1"/>
                <c:pt idx="0">
                  <c:v>Methane  Emission  from different Sectors in Fiji</c:v>
                </c:pt>
              </c:strCache>
            </c:strRef>
          </c:tx>
          <c:dLbls>
            <c:txPr>
              <a:bodyPr/>
              <a:lstStyle/>
              <a:p>
                <a:pPr>
                  <a:defRPr lang="en-US"/>
                </a:pPr>
                <a:endParaRPr lang="en-US"/>
              </a:p>
            </c:txPr>
            <c:showVal val="1"/>
            <c:showLeaderLines val="1"/>
          </c:dLbls>
          <c:cat>
            <c:strRef>
              <c:f>Sheet1!$B$3:$B$6</c:f>
              <c:strCache>
                <c:ptCount val="4"/>
                <c:pt idx="0">
                  <c:v>Total National Emissions and Removals</c:v>
                </c:pt>
                <c:pt idx="1">
                  <c:v> Energy ( Fuel Combustion, Fugitive Emissions from Fuels)</c:v>
                </c:pt>
                <c:pt idx="2">
                  <c:v>Agriculture</c:v>
                </c:pt>
                <c:pt idx="3">
                  <c:v>Waste</c:v>
                </c:pt>
              </c:strCache>
            </c:strRef>
          </c:cat>
          <c:val>
            <c:numRef>
              <c:f>Sheet1!$E$3:$E$6</c:f>
              <c:numCache>
                <c:formatCode>0.00%</c:formatCode>
                <c:ptCount val="4"/>
                <c:pt idx="1">
                  <c:v>0.16690716690716723</c:v>
                </c:pt>
                <c:pt idx="2">
                  <c:v>0.81433381433381569</c:v>
                </c:pt>
                <c:pt idx="3">
                  <c:v>1.8759018759018763E-2</c:v>
                </c:pt>
              </c:numCache>
            </c:numRef>
          </c:val>
        </c:ser>
        <c:ser>
          <c:idx val="1"/>
          <c:order val="1"/>
          <c:tx>
            <c:strRef>
              <c:f>Sheet1!$D$2</c:f>
              <c:strCache>
                <c:ptCount val="1"/>
              </c:strCache>
            </c:strRef>
          </c:tx>
          <c:cat>
            <c:strRef>
              <c:f>Sheet1!$B$3:$B$6</c:f>
              <c:strCache>
                <c:ptCount val="4"/>
                <c:pt idx="0">
                  <c:v>Total National Emissions and Removals</c:v>
                </c:pt>
                <c:pt idx="1">
                  <c:v> Energy ( Fuel Combustion, Fugitive Emissions from Fuels)</c:v>
                </c:pt>
                <c:pt idx="2">
                  <c:v>Agriculture</c:v>
                </c:pt>
                <c:pt idx="3">
                  <c:v>Waste</c:v>
                </c:pt>
              </c:strCache>
            </c:strRef>
          </c:cat>
          <c:val>
            <c:numRef>
              <c:f>Sheet1!$D$3:$D$6</c:f>
            </c:numRef>
          </c:val>
        </c:ser>
        <c:ser>
          <c:idx val="0"/>
          <c:order val="0"/>
          <c:tx>
            <c:strRef>
              <c:f>Sheet1!$C$2</c:f>
              <c:strCache>
                <c:ptCount val="1"/>
                <c:pt idx="0">
                  <c:v>CH4 Emission  from different Sectors</c:v>
                </c:pt>
              </c:strCache>
            </c:strRef>
          </c:tx>
          <c:cat>
            <c:strRef>
              <c:f>Sheet1!$B$3:$B$6</c:f>
              <c:strCache>
                <c:ptCount val="4"/>
                <c:pt idx="0">
                  <c:v>Total National Emissions and Removals</c:v>
                </c:pt>
                <c:pt idx="1">
                  <c:v> Energy ( Fuel Combustion, Fugitive Emissions from Fuels)</c:v>
                </c:pt>
                <c:pt idx="2">
                  <c:v>Agriculture</c:v>
                </c:pt>
                <c:pt idx="3">
                  <c:v>Waste</c:v>
                </c:pt>
              </c:strCache>
            </c:strRef>
          </c:cat>
          <c:val>
            <c:numRef>
              <c:f>Sheet1!$C$3:$C$6</c:f>
            </c:numRef>
          </c:val>
        </c:ser>
        <c:firstSliceAng val="0"/>
      </c:pieChart>
    </c:plotArea>
    <c:legend>
      <c:legendPos val="r"/>
      <c:legendEntry>
        <c:idx val="0"/>
        <c:delete val="1"/>
      </c:legendEntry>
      <c:txPr>
        <a:bodyPr/>
        <a:lstStyle/>
        <a:p>
          <a:pPr>
            <a:defRPr lang="en-US"/>
          </a:pPr>
          <a:endParaRPr lang="en-US"/>
        </a:p>
      </c:txPr>
    </c:legend>
    <c:plotVisOnly val="1"/>
  </c:chart>
  <c:spPr>
    <a:solidFill>
      <a:sysClr val="window" lastClr="FFFFFF">
        <a:lumMod val="50000"/>
      </a:sysClr>
    </a:solidFill>
    <a:ln>
      <a:solidFill>
        <a:schemeClr val="bg1">
          <a:lumMod val="50000"/>
        </a:schemeClr>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NZ"/>
  <c:style val="26"/>
  <c:chart>
    <c:title>
      <c:txPr>
        <a:bodyPr/>
        <a:lstStyle/>
        <a:p>
          <a:pPr>
            <a:defRPr lang="en-US"/>
          </a:pPr>
          <a:endParaRPr lang="en-US"/>
        </a:p>
      </c:txPr>
    </c:title>
    <c:plotArea>
      <c:layout/>
      <c:pieChart>
        <c:varyColors val="1"/>
        <c:ser>
          <c:idx val="6"/>
          <c:order val="6"/>
          <c:tx>
            <c:strRef>
              <c:f>Sheet3!$I$5</c:f>
              <c:strCache>
                <c:ptCount val="1"/>
                <c:pt idx="0">
                  <c:v>Nitrous Oxide emission from different sectors in Fiji </c:v>
                </c:pt>
              </c:strCache>
            </c:strRef>
          </c:tx>
          <c:dLbls>
            <c:dLbl>
              <c:idx val="0"/>
              <c:layout>
                <c:manualLayout>
                  <c:x val="7.4087270341207601E-2"/>
                  <c:y val="1.3698600174978126E-2"/>
                </c:manualLayout>
              </c:layout>
              <c:showVal val="1"/>
            </c:dLbl>
            <c:txPr>
              <a:bodyPr/>
              <a:lstStyle/>
              <a:p>
                <a:pPr>
                  <a:defRPr lang="en-US"/>
                </a:pPr>
                <a:endParaRPr lang="en-US"/>
              </a:p>
            </c:txPr>
            <c:showVal val="1"/>
            <c:showLeaderLines val="1"/>
          </c:dLbls>
          <c:cat>
            <c:strRef>
              <c:f>Sheet3!$B$6:$B$44</c:f>
              <c:strCache>
                <c:ptCount val="3"/>
                <c:pt idx="0">
                  <c:v> Energy</c:v>
                </c:pt>
                <c:pt idx="1">
                  <c:v>Agriculture</c:v>
                </c:pt>
                <c:pt idx="2">
                  <c:v> Waste</c:v>
                </c:pt>
              </c:strCache>
            </c:strRef>
          </c:cat>
          <c:val>
            <c:numRef>
              <c:f>Sheet3!$I$6:$I$44</c:f>
              <c:numCache>
                <c:formatCode>0.00%</c:formatCode>
                <c:ptCount val="3"/>
                <c:pt idx="0">
                  <c:v>2.9482500204028799E-2</c:v>
                </c:pt>
                <c:pt idx="1">
                  <c:v>0.96240934296651515</c:v>
                </c:pt>
                <c:pt idx="2">
                  <c:v>8.1081568294562589E-3</c:v>
                </c:pt>
              </c:numCache>
            </c:numRef>
          </c:val>
        </c:ser>
        <c:ser>
          <c:idx val="5"/>
          <c:order val="5"/>
          <c:tx>
            <c:strRef>
              <c:f>Sheet3!$H$5</c:f>
              <c:strCache>
                <c:ptCount val="1"/>
              </c:strCache>
            </c:strRef>
          </c:tx>
          <c:cat>
            <c:strRef>
              <c:f>Sheet3!$B$6:$B$44</c:f>
              <c:strCache>
                <c:ptCount val="3"/>
                <c:pt idx="0">
                  <c:v> Energy</c:v>
                </c:pt>
                <c:pt idx="1">
                  <c:v>Agriculture</c:v>
                </c:pt>
                <c:pt idx="2">
                  <c:v> Waste</c:v>
                </c:pt>
              </c:strCache>
            </c:strRef>
          </c:cat>
          <c:val>
            <c:numRef>
              <c:f>Sheet3!$H$6:$H$44</c:f>
            </c:numRef>
          </c:val>
        </c:ser>
        <c:ser>
          <c:idx val="4"/>
          <c:order val="4"/>
          <c:tx>
            <c:strRef>
              <c:f>Sheet3!$G$5</c:f>
              <c:strCache>
                <c:ptCount val="1"/>
              </c:strCache>
            </c:strRef>
          </c:tx>
          <c:cat>
            <c:strRef>
              <c:f>Sheet3!$B$6:$B$44</c:f>
              <c:strCache>
                <c:ptCount val="3"/>
                <c:pt idx="0">
                  <c:v> Energy</c:v>
                </c:pt>
                <c:pt idx="1">
                  <c:v>Agriculture</c:v>
                </c:pt>
                <c:pt idx="2">
                  <c:v> Waste</c:v>
                </c:pt>
              </c:strCache>
            </c:strRef>
          </c:cat>
          <c:val>
            <c:numRef>
              <c:f>Sheet3!$G$6:$G$44</c:f>
            </c:numRef>
          </c:val>
        </c:ser>
        <c:ser>
          <c:idx val="3"/>
          <c:order val="3"/>
          <c:tx>
            <c:strRef>
              <c:f>Sheet3!$F$5</c:f>
              <c:strCache>
                <c:ptCount val="1"/>
                <c:pt idx="0">
                  <c:v>2.065</c:v>
                </c:pt>
              </c:strCache>
            </c:strRef>
          </c:tx>
          <c:cat>
            <c:strRef>
              <c:f>Sheet3!$B$6:$B$44</c:f>
              <c:strCache>
                <c:ptCount val="3"/>
                <c:pt idx="0">
                  <c:v> Energy</c:v>
                </c:pt>
                <c:pt idx="1">
                  <c:v>Agriculture</c:v>
                </c:pt>
                <c:pt idx="2">
                  <c:v> Waste</c:v>
                </c:pt>
              </c:strCache>
            </c:strRef>
          </c:cat>
          <c:val>
            <c:numRef>
              <c:f>Sheet3!$F$6:$F$44</c:f>
            </c:numRef>
          </c:val>
        </c:ser>
        <c:ser>
          <c:idx val="2"/>
          <c:order val="2"/>
          <c:tx>
            <c:strRef>
              <c:f>Sheet3!$E$5</c:f>
              <c:strCache>
                <c:ptCount val="1"/>
                <c:pt idx="0">
                  <c:v>20.78539016</c:v>
                </c:pt>
              </c:strCache>
            </c:strRef>
          </c:tx>
          <c:cat>
            <c:strRef>
              <c:f>Sheet3!$B$6:$B$44</c:f>
              <c:strCache>
                <c:ptCount val="3"/>
                <c:pt idx="0">
                  <c:v> Energy</c:v>
                </c:pt>
                <c:pt idx="1">
                  <c:v>Agriculture</c:v>
                </c:pt>
                <c:pt idx="2">
                  <c:v> Waste</c:v>
                </c:pt>
              </c:strCache>
            </c:strRef>
          </c:cat>
          <c:val>
            <c:numRef>
              <c:f>Sheet3!$E$6:$E$44</c:f>
            </c:numRef>
          </c:val>
        </c:ser>
        <c:ser>
          <c:idx val="1"/>
          <c:order val="1"/>
          <c:tx>
            <c:strRef>
              <c:f>Sheet3!$D$5</c:f>
              <c:strCache>
                <c:ptCount val="1"/>
                <c:pt idx="0">
                  <c:v>-7987.75175</c:v>
                </c:pt>
              </c:strCache>
            </c:strRef>
          </c:tx>
          <c:cat>
            <c:strRef>
              <c:f>Sheet3!$B$6:$B$44</c:f>
              <c:strCache>
                <c:ptCount val="3"/>
                <c:pt idx="0">
                  <c:v> Energy</c:v>
                </c:pt>
                <c:pt idx="1">
                  <c:v>Agriculture</c:v>
                </c:pt>
                <c:pt idx="2">
                  <c:v> Waste</c:v>
                </c:pt>
              </c:strCache>
            </c:strRef>
          </c:cat>
          <c:val>
            <c:numRef>
              <c:f>Sheet3!$D$6:$D$44</c:f>
            </c:numRef>
          </c:val>
        </c:ser>
        <c:ser>
          <c:idx val="0"/>
          <c:order val="0"/>
          <c:tx>
            <c:strRef>
              <c:f>Sheet3!$C$5</c:f>
              <c:strCache>
                <c:ptCount val="1"/>
                <c:pt idx="0">
                  <c:v>1566.559572</c:v>
                </c:pt>
              </c:strCache>
            </c:strRef>
          </c:tx>
          <c:cat>
            <c:strRef>
              <c:f>Sheet3!$B$6:$B$44</c:f>
              <c:strCache>
                <c:ptCount val="3"/>
                <c:pt idx="0">
                  <c:v> Energy</c:v>
                </c:pt>
                <c:pt idx="1">
                  <c:v>Agriculture</c:v>
                </c:pt>
                <c:pt idx="2">
                  <c:v> Waste</c:v>
                </c:pt>
              </c:strCache>
            </c:strRef>
          </c:cat>
          <c:val>
            <c:numRef>
              <c:f>Sheet3!$C$6:$C$44</c:f>
            </c:numRef>
          </c:val>
        </c:ser>
        <c:firstSliceAng val="0"/>
      </c:pieChart>
    </c:plotArea>
    <c:legend>
      <c:legendPos val="r"/>
      <c:txPr>
        <a:bodyPr/>
        <a:lstStyle/>
        <a:p>
          <a:pPr>
            <a:defRPr lang="en-US"/>
          </a:pPr>
          <a:endParaRPr lang="en-US"/>
        </a:p>
      </c:txPr>
    </c:legend>
    <c:plotVisOnly val="1"/>
  </c:chart>
  <c:spPr>
    <a:solidFill>
      <a:sysClr val="window" lastClr="FFFFFF">
        <a:lumMod val="50000"/>
      </a:sysClr>
    </a:solidFill>
  </c:spPr>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2.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048740" cy="3387654"/>
        </a:xfrm>
        <a:prstGeom xmlns:a="http://schemas.openxmlformats.org/drawingml/2006/main" prst="rect">
          <a:avLst/>
        </a:prstGeom>
      </cdr:spPr>
    </cdr:pic>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40C1C"/>
    <w:rsid w:val="00135A9D"/>
    <w:rsid w:val="00AF77EE"/>
    <w:rsid w:val="00D40C1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1B2A5B86EF4DC5A441E468C62FC5D3">
    <w:name w:val="5F1B2A5B86EF4DC5A441E468C62FC5D3"/>
    <w:rsid w:val="00D40C1C"/>
  </w:style>
  <w:style w:type="paragraph" w:customStyle="1" w:styleId="195462CEB3AD45DF9D8BA920A47AA0C0">
    <w:name w:val="195462CEB3AD45DF9D8BA920A47AA0C0"/>
    <w:rsid w:val="00D40C1C"/>
  </w:style>
  <w:style w:type="paragraph" w:customStyle="1" w:styleId="DDDEF1F358C74340A9463613D4E5A4FD">
    <w:name w:val="DDDEF1F358C74340A9463613D4E5A4FD"/>
    <w:rsid w:val="00D40C1C"/>
  </w:style>
  <w:style w:type="paragraph" w:customStyle="1" w:styleId="65374F973AD848F1B2ED14C7F956FAE3">
    <w:name w:val="65374F973AD848F1B2ED14C7F956FAE3"/>
    <w:rsid w:val="00D40C1C"/>
  </w:style>
  <w:style w:type="paragraph" w:customStyle="1" w:styleId="D9F712BA7A0843D797EFFDBD80405B7B">
    <w:name w:val="D9F712BA7A0843D797EFFDBD80405B7B"/>
    <w:rsid w:val="00135A9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0E0DC6-3625-4C29-AF9E-F89FCA02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Greenhouse gas emissions</vt:lpstr>
    </vt:vector>
  </TitlesOfParts>
  <Company>Toshiba</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gas emissions</dc:title>
  <dc:creator>paula</dc:creator>
  <cp:lastModifiedBy>CDM</cp:lastModifiedBy>
  <cp:revision>19</cp:revision>
  <dcterms:created xsi:type="dcterms:W3CDTF">2013-08-27T00:52:00Z</dcterms:created>
  <dcterms:modified xsi:type="dcterms:W3CDTF">2013-08-27T04:47:00Z</dcterms:modified>
</cp:coreProperties>
</file>